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50" w:rsidRPr="00837C6F" w:rsidRDefault="00C73750">
      <w:pPr>
        <w:rPr>
          <w:rFonts w:ascii="Times New Roman" w:hAnsi="Times New Roman" w:cs="Times New Roman"/>
          <w:sz w:val="26"/>
          <w:szCs w:val="26"/>
        </w:rPr>
      </w:pPr>
    </w:p>
    <w:p w:rsidR="00C73750" w:rsidRPr="00837C6F" w:rsidRDefault="005D409F" w:rsidP="002B7C6E">
      <w:pPr>
        <w:rPr>
          <w:rFonts w:ascii="Times New Roman" w:hAnsi="Times New Roman" w:cs="Times New Roman"/>
          <w:sz w:val="26"/>
          <w:szCs w:val="26"/>
        </w:rPr>
      </w:pPr>
      <w:r w:rsidRPr="005D409F">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12.8pt;width:173pt;height:54pt;z-index:251657216" stroked="f">
            <v:textbox style="mso-next-textbox:#_x0000_s1026">
              <w:txbxContent>
                <w:p w:rsidR="00E22879" w:rsidRDefault="00E22879" w:rsidP="000B0287">
                  <w:pPr>
                    <w:pStyle w:val="lfej"/>
                    <w:tabs>
                      <w:tab w:val="right" w:pos="8280"/>
                    </w:tabs>
                    <w:rPr>
                      <w:rFonts w:cs="Times New Roman"/>
                    </w:rPr>
                  </w:pPr>
                </w:p>
              </w:txbxContent>
            </v:textbox>
          </v:shape>
        </w:pic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single" w:sz="4" w:space="1" w:color="99CC00"/>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single" w:sz="4" w:space="1" w:color="99CC00"/>
          <w:right w:val="none" w:sz="0" w:space="0" w:color="auto"/>
        </w:pBdr>
        <w:rPr>
          <w:rFonts w:ascii="Times New Roman" w:hAnsi="Times New Roman" w:cs="Times New Roman"/>
          <w:sz w:val="26"/>
          <w:szCs w:val="26"/>
        </w:rPr>
      </w:pPr>
    </w:p>
    <w:tbl>
      <w:tblPr>
        <w:tblW w:w="5000" w:type="pct"/>
        <w:jc w:val="center"/>
        <w:tblLook w:val="00A0"/>
      </w:tblPr>
      <w:tblGrid>
        <w:gridCol w:w="9855"/>
      </w:tblGrid>
      <w:tr w:rsidR="00C73750" w:rsidRPr="00837C6F">
        <w:trPr>
          <w:trHeight w:val="1440"/>
          <w:jc w:val="center"/>
        </w:trPr>
        <w:tc>
          <w:tcPr>
            <w:tcW w:w="5000" w:type="pct"/>
            <w:vAlign w:val="center"/>
          </w:tcPr>
          <w:p w:rsidR="00C73750" w:rsidRPr="000B70BE" w:rsidRDefault="00C73750" w:rsidP="00B75E59">
            <w:pPr>
              <w:pStyle w:val="Nincstrkz"/>
              <w:jc w:val="center"/>
              <w:rPr>
                <w:rFonts w:ascii="Times New Roman" w:hAnsi="Times New Roman"/>
                <w:b/>
                <w:bCs/>
                <w:sz w:val="26"/>
                <w:szCs w:val="26"/>
              </w:rPr>
            </w:pPr>
            <w:r w:rsidRPr="000B70BE">
              <w:rPr>
                <w:rFonts w:ascii="Times New Roman" w:hAnsi="Times New Roman"/>
                <w:b/>
                <w:bCs/>
                <w:sz w:val="26"/>
                <w:szCs w:val="26"/>
              </w:rPr>
              <w:t>Helyi</w:t>
            </w:r>
          </w:p>
          <w:p w:rsidR="00C73750" w:rsidRPr="000B70BE" w:rsidRDefault="00C73750" w:rsidP="00B75E59">
            <w:pPr>
              <w:pStyle w:val="Nincstrkz"/>
              <w:jc w:val="center"/>
              <w:rPr>
                <w:rFonts w:ascii="Times New Roman" w:hAnsi="Times New Roman"/>
                <w:b/>
                <w:bCs/>
                <w:sz w:val="26"/>
                <w:szCs w:val="26"/>
              </w:rPr>
            </w:pPr>
            <w:r w:rsidRPr="000B70BE">
              <w:rPr>
                <w:rFonts w:ascii="Times New Roman" w:hAnsi="Times New Roman"/>
                <w:b/>
                <w:bCs/>
                <w:sz w:val="26"/>
                <w:szCs w:val="26"/>
              </w:rPr>
              <w:t xml:space="preserve">Esélyegyenlőségi </w:t>
            </w:r>
          </w:p>
          <w:p w:rsidR="00C73750" w:rsidRPr="000B70BE" w:rsidRDefault="00C73750" w:rsidP="00B75E59">
            <w:pPr>
              <w:pStyle w:val="Nincstrkz"/>
              <w:jc w:val="center"/>
              <w:rPr>
                <w:rFonts w:ascii="Times New Roman" w:hAnsi="Times New Roman"/>
                <w:b/>
                <w:bCs/>
                <w:sz w:val="26"/>
                <w:szCs w:val="26"/>
              </w:rPr>
            </w:pPr>
            <w:r w:rsidRPr="000B70BE">
              <w:rPr>
                <w:rFonts w:ascii="Times New Roman" w:hAnsi="Times New Roman"/>
                <w:b/>
                <w:bCs/>
                <w:sz w:val="26"/>
                <w:szCs w:val="26"/>
              </w:rPr>
              <w:t>Program</w:t>
            </w: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sz w:val="26"/>
                <w:szCs w:val="26"/>
              </w:rPr>
            </w:pPr>
          </w:p>
        </w:tc>
      </w:tr>
      <w:tr w:rsidR="00C73750" w:rsidRPr="00837C6F">
        <w:trPr>
          <w:trHeight w:val="720"/>
          <w:jc w:val="center"/>
        </w:trPr>
        <w:tc>
          <w:tcPr>
            <w:tcW w:w="5000" w:type="pct"/>
            <w:vAlign w:val="center"/>
          </w:tcPr>
          <w:p w:rsidR="00C73750" w:rsidRPr="000B70BE" w:rsidRDefault="00C73750" w:rsidP="000B0287">
            <w:pPr>
              <w:pStyle w:val="Nincstrkz"/>
              <w:jc w:val="center"/>
              <w:rPr>
                <w:rFonts w:ascii="Times New Roman" w:hAnsi="Times New Roman"/>
                <w:sz w:val="26"/>
                <w:szCs w:val="26"/>
              </w:rPr>
            </w:pPr>
            <w:r w:rsidRPr="000B70BE">
              <w:rPr>
                <w:rFonts w:ascii="Times New Roman" w:hAnsi="Times New Roman"/>
                <w:sz w:val="26"/>
                <w:szCs w:val="26"/>
              </w:rPr>
              <w:t>ZALASZENTGRÓT VÁROS ÖNKORMÁNYZATA</w:t>
            </w:r>
          </w:p>
        </w:tc>
      </w:tr>
      <w:tr w:rsidR="00C73750" w:rsidRPr="00837C6F">
        <w:trPr>
          <w:trHeight w:val="360"/>
          <w:jc w:val="center"/>
        </w:trPr>
        <w:tc>
          <w:tcPr>
            <w:tcW w:w="5000" w:type="pct"/>
            <w:vAlign w:val="center"/>
          </w:tcPr>
          <w:p w:rsidR="00C73750" w:rsidRPr="000B70BE" w:rsidRDefault="00C73750" w:rsidP="00B75E59">
            <w:pPr>
              <w:pStyle w:val="Nincstrkz"/>
              <w:jc w:val="center"/>
              <w:rPr>
                <w:rFonts w:ascii="Times New Roman" w:hAnsi="Times New Roman"/>
                <w:b/>
                <w:bCs/>
                <w:sz w:val="26"/>
                <w:szCs w:val="26"/>
              </w:rPr>
            </w:pPr>
            <w:bookmarkStart w:id="0" w:name="pr2"/>
            <w:bookmarkEnd w:id="0"/>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73750" w:rsidP="00B75E59">
            <w:pPr>
              <w:pStyle w:val="Nincstrkz"/>
              <w:jc w:val="center"/>
              <w:rPr>
                <w:rFonts w:ascii="Times New Roman" w:hAnsi="Times New Roman"/>
                <w:b/>
                <w:bCs/>
                <w:sz w:val="26"/>
                <w:szCs w:val="26"/>
              </w:rPr>
            </w:pPr>
          </w:p>
          <w:p w:rsidR="00C73750" w:rsidRPr="000B70BE" w:rsidRDefault="00C27FE5" w:rsidP="00B75E59">
            <w:pPr>
              <w:pStyle w:val="Nincstrkz"/>
              <w:jc w:val="center"/>
              <w:rPr>
                <w:rFonts w:ascii="Times New Roman" w:hAnsi="Times New Roman"/>
                <w:b/>
                <w:bCs/>
                <w:sz w:val="26"/>
                <w:szCs w:val="26"/>
              </w:rPr>
            </w:pPr>
            <w:r>
              <w:rPr>
                <w:rFonts w:ascii="Times New Roman" w:hAnsi="Times New Roman"/>
                <w:b/>
                <w:bCs/>
                <w:noProof/>
                <w:sz w:val="26"/>
                <w:szCs w:val="26"/>
                <w:lang w:eastAsia="hu-HU"/>
              </w:rPr>
              <w:drawing>
                <wp:inline distT="0" distB="0" distL="0" distR="0">
                  <wp:extent cx="2028825" cy="2009775"/>
                  <wp:effectExtent l="19050" t="0" r="9525" b="0"/>
                  <wp:docPr id="1" name="Kép 1" descr="Fájl:HUN Zalaszentgrót CO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ájl:HUN Zalaszentgrót COA.jpg">
                            <a:hlinkClick r:id="rId7"/>
                          </pic:cNvPr>
                          <pic:cNvPicPr>
                            <a:picLocks noChangeAspect="1" noChangeArrowheads="1"/>
                          </pic:cNvPicPr>
                        </pic:nvPicPr>
                        <pic:blipFill>
                          <a:blip r:embed="rId8" cstate="screen"/>
                          <a:srcRect/>
                          <a:stretch>
                            <a:fillRect/>
                          </a:stretch>
                        </pic:blipFill>
                        <pic:spPr bwMode="auto">
                          <a:xfrm>
                            <a:off x="0" y="0"/>
                            <a:ext cx="2028825" cy="2009775"/>
                          </a:xfrm>
                          <a:prstGeom prst="rect">
                            <a:avLst/>
                          </a:prstGeom>
                          <a:noFill/>
                          <a:ln w="9525">
                            <a:noFill/>
                            <a:miter lim="800000"/>
                            <a:headEnd/>
                            <a:tailEnd/>
                          </a:ln>
                        </pic:spPr>
                      </pic:pic>
                    </a:graphicData>
                  </a:graphic>
                </wp:inline>
              </w:drawing>
            </w:r>
          </w:p>
          <w:p w:rsidR="00C73750" w:rsidRPr="000B70BE" w:rsidRDefault="00C73750" w:rsidP="000B0287">
            <w:pPr>
              <w:pStyle w:val="Nincstrkz"/>
              <w:jc w:val="center"/>
              <w:rPr>
                <w:rFonts w:ascii="Times New Roman" w:hAnsi="Times New Roman"/>
                <w:b/>
                <w:bCs/>
                <w:sz w:val="26"/>
                <w:szCs w:val="26"/>
              </w:rPr>
            </w:pPr>
          </w:p>
          <w:p w:rsidR="00C73750" w:rsidRPr="000B70BE" w:rsidRDefault="00C73750" w:rsidP="000B0287">
            <w:pPr>
              <w:pStyle w:val="Nincstrkz"/>
              <w:jc w:val="center"/>
              <w:rPr>
                <w:rFonts w:ascii="Times New Roman" w:hAnsi="Times New Roman"/>
                <w:b/>
                <w:bCs/>
                <w:sz w:val="26"/>
                <w:szCs w:val="26"/>
              </w:rPr>
            </w:pPr>
          </w:p>
          <w:p w:rsidR="00C73750" w:rsidRPr="000B70BE" w:rsidRDefault="00C73750" w:rsidP="000B0287">
            <w:pPr>
              <w:pStyle w:val="Nincstrkz"/>
              <w:jc w:val="center"/>
              <w:rPr>
                <w:rFonts w:ascii="Times New Roman" w:hAnsi="Times New Roman"/>
                <w:b/>
                <w:bCs/>
                <w:sz w:val="26"/>
                <w:szCs w:val="26"/>
              </w:rPr>
            </w:pPr>
          </w:p>
          <w:p w:rsidR="00C73750" w:rsidRPr="000B70BE" w:rsidRDefault="00C73750" w:rsidP="000B0287">
            <w:pPr>
              <w:pStyle w:val="Nincstrkz"/>
              <w:jc w:val="center"/>
              <w:rPr>
                <w:rFonts w:ascii="Times New Roman" w:hAnsi="Times New Roman"/>
                <w:b/>
                <w:bCs/>
                <w:sz w:val="26"/>
                <w:szCs w:val="26"/>
              </w:rPr>
            </w:pPr>
            <w:r w:rsidRPr="000B70BE">
              <w:rPr>
                <w:rFonts w:ascii="Times New Roman" w:hAnsi="Times New Roman"/>
                <w:b/>
                <w:bCs/>
                <w:sz w:val="26"/>
                <w:szCs w:val="26"/>
              </w:rPr>
              <w:t xml:space="preserve">2013. </w:t>
            </w:r>
          </w:p>
        </w:tc>
      </w:tr>
    </w:tbl>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rsidR="00C73750" w:rsidRPr="00837C6F" w:rsidRDefault="00C73750" w:rsidP="002B7C6E">
      <w:pPr>
        <w:rPr>
          <w:rFonts w:ascii="Times New Roman" w:hAnsi="Times New Roman" w:cs="Times New Roman"/>
          <w:sz w:val="26"/>
          <w:szCs w:val="26"/>
        </w:rPr>
      </w:pPr>
    </w:p>
    <w:p w:rsidR="00C73750" w:rsidRPr="00837C6F" w:rsidRDefault="005D409F" w:rsidP="002B7C6E">
      <w:pPr>
        <w:jc w:val="center"/>
        <w:rPr>
          <w:rFonts w:ascii="Times New Roman" w:hAnsi="Times New Roman" w:cs="Times New Roman"/>
          <w:b/>
          <w:bCs/>
          <w:sz w:val="26"/>
          <w:szCs w:val="26"/>
        </w:rPr>
      </w:pPr>
      <w:r w:rsidRPr="005D409F">
        <w:rPr>
          <w:noProof/>
        </w:rPr>
        <w:pict>
          <v:shape id="_x0000_s1027" type="#_x0000_t202" style="position:absolute;left:0;text-align:left;margin-left:-18pt;margin-top:38.15pt;width:192.15pt;height:107.05pt;z-index:251658240" stroked="f">
            <v:textbox style="mso-next-textbox:#_x0000_s1027">
              <w:txbxContent>
                <w:p w:rsidR="00E22879" w:rsidRPr="000B0287" w:rsidRDefault="00E22879" w:rsidP="000B0287">
                  <w:pPr>
                    <w:rPr>
                      <w:rFonts w:cs="Times New Roman"/>
                    </w:rPr>
                  </w:pPr>
                </w:p>
              </w:txbxContent>
            </v:textbox>
          </v:shape>
        </w:pict>
      </w:r>
      <w:r w:rsidR="00C73750" w:rsidRPr="00837C6F">
        <w:rPr>
          <w:rFonts w:ascii="Times New Roman" w:hAnsi="Times New Roman" w:cs="Times New Roman"/>
          <w:b/>
          <w:bCs/>
          <w:sz w:val="26"/>
          <w:szCs w:val="26"/>
        </w:rPr>
        <w:br w:type="page"/>
      </w:r>
      <w:r w:rsidR="00C73750" w:rsidRPr="00837C6F">
        <w:rPr>
          <w:rFonts w:ascii="Times New Roman" w:hAnsi="Times New Roman" w:cs="Times New Roman"/>
          <w:b/>
          <w:bCs/>
          <w:sz w:val="26"/>
          <w:szCs w:val="26"/>
        </w:rPr>
        <w:lastRenderedPageBreak/>
        <w:t>Tartalom</w:t>
      </w:r>
    </w:p>
    <w:p w:rsidR="00C73750" w:rsidRPr="00837C6F" w:rsidRDefault="00C73750" w:rsidP="002B7C6E">
      <w:pPr>
        <w:rPr>
          <w:rFonts w:ascii="Times New Roman" w:hAnsi="Times New Roman" w:cs="Times New Roman"/>
          <w:sz w:val="26"/>
          <w:szCs w:val="26"/>
        </w:rPr>
      </w:pPr>
    </w:p>
    <w:p w:rsidR="00123339" w:rsidRDefault="005D409F">
      <w:pPr>
        <w:pStyle w:val="TJ1"/>
        <w:rPr>
          <w:rFonts w:asciiTheme="minorHAnsi" w:eastAsiaTheme="minorEastAsia" w:hAnsiTheme="minorHAnsi" w:cstheme="minorBidi"/>
        </w:rPr>
      </w:pPr>
      <w:r w:rsidRPr="00837C6F">
        <w:rPr>
          <w:rFonts w:ascii="Times New Roman" w:hAnsi="Times New Roman" w:cs="Times New Roman"/>
          <w:sz w:val="26"/>
          <w:szCs w:val="26"/>
        </w:rPr>
        <w:fldChar w:fldCharType="begin"/>
      </w:r>
      <w:r w:rsidR="00C73750" w:rsidRPr="00837C6F">
        <w:rPr>
          <w:rFonts w:ascii="Times New Roman" w:hAnsi="Times New Roman" w:cs="Times New Roman"/>
          <w:sz w:val="26"/>
          <w:szCs w:val="26"/>
        </w:rPr>
        <w:instrText xml:space="preserve"> TOC \o "4-4" \h \z \t "Címsor 1;1;Címsor 2;2;Címsor 3;3;Alcím;2" </w:instrText>
      </w:r>
      <w:r w:rsidRPr="00837C6F">
        <w:rPr>
          <w:rFonts w:ascii="Times New Roman" w:hAnsi="Times New Roman" w:cs="Times New Roman"/>
          <w:sz w:val="26"/>
          <w:szCs w:val="26"/>
        </w:rPr>
        <w:fldChar w:fldCharType="separate"/>
      </w:r>
      <w:hyperlink w:anchor="_Toc369799764" w:history="1">
        <w:r w:rsidR="00123339" w:rsidRPr="00613E43">
          <w:rPr>
            <w:rStyle w:val="Hiperhivatkozs"/>
            <w:rFonts w:ascii="Times New Roman" w:hAnsi="Times New Roman" w:cs="Times New Roman"/>
          </w:rPr>
          <w:t>Helyi Esélyegyenlőségi Program (HEP)</w:t>
        </w:r>
        <w:r w:rsidR="00123339">
          <w:rPr>
            <w:webHidden/>
          </w:rPr>
          <w:tab/>
        </w:r>
        <w:r>
          <w:rPr>
            <w:webHidden/>
          </w:rPr>
          <w:fldChar w:fldCharType="begin"/>
        </w:r>
        <w:r w:rsidR="00123339">
          <w:rPr>
            <w:webHidden/>
          </w:rPr>
          <w:instrText xml:space="preserve"> PAGEREF _Toc369799764 \h </w:instrText>
        </w:r>
        <w:r>
          <w:rPr>
            <w:webHidden/>
          </w:rPr>
        </w:r>
        <w:r>
          <w:rPr>
            <w:webHidden/>
          </w:rPr>
          <w:fldChar w:fldCharType="separate"/>
        </w:r>
        <w:r w:rsidR="00123339">
          <w:rPr>
            <w:webHidden/>
          </w:rPr>
          <w:t>3</w:t>
        </w:r>
        <w:r>
          <w:rPr>
            <w:webHidden/>
          </w:rPr>
          <w:fldChar w:fldCharType="end"/>
        </w:r>
      </w:hyperlink>
    </w:p>
    <w:p w:rsidR="00123339" w:rsidRDefault="005D409F">
      <w:pPr>
        <w:pStyle w:val="TJ2"/>
        <w:rPr>
          <w:rFonts w:asciiTheme="minorHAnsi" w:eastAsiaTheme="minorEastAsia" w:hAnsiTheme="minorHAnsi" w:cstheme="minorBidi"/>
        </w:rPr>
      </w:pPr>
      <w:hyperlink w:anchor="_Toc369799765" w:history="1">
        <w:r w:rsidR="00123339" w:rsidRPr="00613E43">
          <w:rPr>
            <w:rStyle w:val="Hiperhivatkozs"/>
            <w:rFonts w:ascii="Times New Roman" w:hAnsi="Times New Roman" w:cs="Times New Roman"/>
          </w:rPr>
          <w:t>Bevezetés</w:t>
        </w:r>
        <w:r w:rsidR="00123339">
          <w:rPr>
            <w:webHidden/>
          </w:rPr>
          <w:tab/>
        </w:r>
        <w:r>
          <w:rPr>
            <w:webHidden/>
          </w:rPr>
          <w:fldChar w:fldCharType="begin"/>
        </w:r>
        <w:r w:rsidR="00123339">
          <w:rPr>
            <w:webHidden/>
          </w:rPr>
          <w:instrText xml:space="preserve"> PAGEREF _Toc369799765 \h </w:instrText>
        </w:r>
        <w:r>
          <w:rPr>
            <w:webHidden/>
          </w:rPr>
        </w:r>
        <w:r>
          <w:rPr>
            <w:webHidden/>
          </w:rPr>
          <w:fldChar w:fldCharType="separate"/>
        </w:r>
        <w:r w:rsidR="00123339">
          <w:rPr>
            <w:webHidden/>
          </w:rPr>
          <w:t>3</w:t>
        </w:r>
        <w:r>
          <w:rPr>
            <w:webHidden/>
          </w:rPr>
          <w:fldChar w:fldCharType="end"/>
        </w:r>
      </w:hyperlink>
    </w:p>
    <w:p w:rsidR="00123339" w:rsidRDefault="005D409F">
      <w:pPr>
        <w:pStyle w:val="TJ2"/>
        <w:rPr>
          <w:rFonts w:asciiTheme="minorHAnsi" w:eastAsiaTheme="minorEastAsia" w:hAnsiTheme="minorHAnsi" w:cstheme="minorBidi"/>
        </w:rPr>
      </w:pPr>
      <w:hyperlink w:anchor="_Toc369799766" w:history="1">
        <w:r w:rsidR="00123339" w:rsidRPr="00613E43">
          <w:rPr>
            <w:rStyle w:val="Hiperhivatkozs"/>
            <w:rFonts w:ascii="Times New Roman" w:hAnsi="Times New Roman" w:cs="Times New Roman"/>
          </w:rPr>
          <w:t>A település bemutatása</w:t>
        </w:r>
        <w:r w:rsidR="00123339">
          <w:rPr>
            <w:webHidden/>
          </w:rPr>
          <w:tab/>
        </w:r>
        <w:r>
          <w:rPr>
            <w:webHidden/>
          </w:rPr>
          <w:fldChar w:fldCharType="begin"/>
        </w:r>
        <w:r w:rsidR="00123339">
          <w:rPr>
            <w:webHidden/>
          </w:rPr>
          <w:instrText xml:space="preserve"> PAGEREF _Toc369799766 \h </w:instrText>
        </w:r>
        <w:r>
          <w:rPr>
            <w:webHidden/>
          </w:rPr>
        </w:r>
        <w:r>
          <w:rPr>
            <w:webHidden/>
          </w:rPr>
          <w:fldChar w:fldCharType="separate"/>
        </w:r>
        <w:r w:rsidR="00123339">
          <w:rPr>
            <w:webHidden/>
          </w:rPr>
          <w:t>3</w:t>
        </w:r>
        <w:r>
          <w:rPr>
            <w:webHidden/>
          </w:rPr>
          <w:fldChar w:fldCharType="end"/>
        </w:r>
      </w:hyperlink>
    </w:p>
    <w:p w:rsidR="00123339" w:rsidRDefault="005D409F">
      <w:pPr>
        <w:pStyle w:val="TJ2"/>
        <w:rPr>
          <w:rFonts w:asciiTheme="minorHAnsi" w:eastAsiaTheme="minorEastAsia" w:hAnsiTheme="minorHAnsi" w:cstheme="minorBidi"/>
        </w:rPr>
      </w:pPr>
      <w:hyperlink w:anchor="_Toc369799767" w:history="1">
        <w:r w:rsidR="00123339" w:rsidRPr="00613E43">
          <w:rPr>
            <w:rStyle w:val="Hiperhivatkozs"/>
            <w:rFonts w:ascii="Times New Roman" w:hAnsi="Times New Roman" w:cs="Times New Roman"/>
          </w:rPr>
          <w:t>Értékeink, küldetésünk</w:t>
        </w:r>
        <w:r w:rsidR="00123339">
          <w:rPr>
            <w:webHidden/>
          </w:rPr>
          <w:tab/>
        </w:r>
        <w:r>
          <w:rPr>
            <w:webHidden/>
          </w:rPr>
          <w:fldChar w:fldCharType="begin"/>
        </w:r>
        <w:r w:rsidR="00123339">
          <w:rPr>
            <w:webHidden/>
          </w:rPr>
          <w:instrText xml:space="preserve"> PAGEREF _Toc369799767 \h </w:instrText>
        </w:r>
        <w:r>
          <w:rPr>
            <w:webHidden/>
          </w:rPr>
        </w:r>
        <w:r>
          <w:rPr>
            <w:webHidden/>
          </w:rPr>
          <w:fldChar w:fldCharType="separate"/>
        </w:r>
        <w:r w:rsidR="00123339">
          <w:rPr>
            <w:webHidden/>
          </w:rPr>
          <w:t>10</w:t>
        </w:r>
        <w:r>
          <w:rPr>
            <w:webHidden/>
          </w:rPr>
          <w:fldChar w:fldCharType="end"/>
        </w:r>
      </w:hyperlink>
    </w:p>
    <w:p w:rsidR="00123339" w:rsidRDefault="005D409F">
      <w:pPr>
        <w:pStyle w:val="TJ2"/>
        <w:rPr>
          <w:rFonts w:asciiTheme="minorHAnsi" w:eastAsiaTheme="minorEastAsia" w:hAnsiTheme="minorHAnsi" w:cstheme="minorBidi"/>
        </w:rPr>
      </w:pPr>
      <w:hyperlink w:anchor="_Toc369799768" w:history="1">
        <w:r w:rsidR="00123339" w:rsidRPr="00613E43">
          <w:rPr>
            <w:rStyle w:val="Hiperhivatkozs"/>
            <w:rFonts w:ascii="Times New Roman" w:hAnsi="Times New Roman" w:cs="Times New Roman"/>
          </w:rPr>
          <w:t>Célok</w:t>
        </w:r>
        <w:r w:rsidR="00123339">
          <w:rPr>
            <w:webHidden/>
          </w:rPr>
          <w:tab/>
        </w:r>
        <w:r>
          <w:rPr>
            <w:webHidden/>
          </w:rPr>
          <w:fldChar w:fldCharType="begin"/>
        </w:r>
        <w:r w:rsidR="00123339">
          <w:rPr>
            <w:webHidden/>
          </w:rPr>
          <w:instrText xml:space="preserve"> PAGEREF _Toc369799768 \h </w:instrText>
        </w:r>
        <w:r>
          <w:rPr>
            <w:webHidden/>
          </w:rPr>
        </w:r>
        <w:r>
          <w:rPr>
            <w:webHidden/>
          </w:rPr>
          <w:fldChar w:fldCharType="separate"/>
        </w:r>
        <w:r w:rsidR="00123339">
          <w:rPr>
            <w:webHidden/>
          </w:rPr>
          <w:t>11</w:t>
        </w:r>
        <w:r>
          <w:rPr>
            <w:webHidden/>
          </w:rPr>
          <w:fldChar w:fldCharType="end"/>
        </w:r>
      </w:hyperlink>
    </w:p>
    <w:p w:rsidR="00123339" w:rsidRDefault="005D409F">
      <w:pPr>
        <w:pStyle w:val="TJ2"/>
        <w:rPr>
          <w:rFonts w:asciiTheme="minorHAnsi" w:eastAsiaTheme="minorEastAsia" w:hAnsiTheme="minorHAnsi" w:cstheme="minorBidi"/>
        </w:rPr>
      </w:pPr>
      <w:hyperlink w:anchor="_Toc369799769" w:history="1">
        <w:r w:rsidR="00123339" w:rsidRPr="00613E43">
          <w:rPr>
            <w:rStyle w:val="Hiperhivatkozs"/>
            <w:rFonts w:ascii="Times New Roman" w:hAnsi="Times New Roman" w:cs="Times New Roman"/>
          </w:rPr>
          <w:t>A Helyi Esélyegyenlőségi Program Helyzetelemzése (HEP HE)</w:t>
        </w:r>
        <w:r w:rsidR="00123339">
          <w:rPr>
            <w:webHidden/>
          </w:rPr>
          <w:tab/>
        </w:r>
        <w:r>
          <w:rPr>
            <w:webHidden/>
          </w:rPr>
          <w:fldChar w:fldCharType="begin"/>
        </w:r>
        <w:r w:rsidR="00123339">
          <w:rPr>
            <w:webHidden/>
          </w:rPr>
          <w:instrText xml:space="preserve"> PAGEREF _Toc369799769 \h </w:instrText>
        </w:r>
        <w:r>
          <w:rPr>
            <w:webHidden/>
          </w:rPr>
        </w:r>
        <w:r>
          <w:rPr>
            <w:webHidden/>
          </w:rPr>
          <w:fldChar w:fldCharType="separate"/>
        </w:r>
        <w:r w:rsidR="00123339">
          <w:rPr>
            <w:webHidden/>
          </w:rPr>
          <w:t>13</w:t>
        </w:r>
        <w:r>
          <w:rPr>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0" w:history="1">
        <w:r w:rsidR="00123339" w:rsidRPr="00613E43">
          <w:rPr>
            <w:rStyle w:val="Hiperhivatkozs"/>
            <w:rFonts w:ascii="Times New Roman" w:hAnsi="Times New Roman" w:cs="Times New Roman"/>
            <w:noProof/>
          </w:rPr>
          <w:t>1. Jogszabályi háttér bemutatása</w:t>
        </w:r>
        <w:r w:rsidR="00123339">
          <w:rPr>
            <w:noProof/>
            <w:webHidden/>
          </w:rPr>
          <w:tab/>
        </w:r>
        <w:r>
          <w:rPr>
            <w:noProof/>
            <w:webHidden/>
          </w:rPr>
          <w:fldChar w:fldCharType="begin"/>
        </w:r>
        <w:r w:rsidR="00123339">
          <w:rPr>
            <w:noProof/>
            <w:webHidden/>
          </w:rPr>
          <w:instrText xml:space="preserve"> PAGEREF _Toc369799770 \h </w:instrText>
        </w:r>
        <w:r>
          <w:rPr>
            <w:noProof/>
            <w:webHidden/>
          </w:rPr>
        </w:r>
        <w:r>
          <w:rPr>
            <w:noProof/>
            <w:webHidden/>
          </w:rPr>
          <w:fldChar w:fldCharType="separate"/>
        </w:r>
        <w:r w:rsidR="00123339">
          <w:rPr>
            <w:noProof/>
            <w:webHidden/>
          </w:rPr>
          <w:t>13</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1" w:history="1">
        <w:r w:rsidR="00123339" w:rsidRPr="00613E43">
          <w:rPr>
            <w:rStyle w:val="Hiperhivatkozs"/>
            <w:rFonts w:ascii="Times New Roman" w:hAnsi="Times New Roman" w:cs="Times New Roman"/>
            <w:noProof/>
          </w:rPr>
          <w:t>2. Stratégiai környezet bemutatása</w:t>
        </w:r>
        <w:r w:rsidR="00123339">
          <w:rPr>
            <w:noProof/>
            <w:webHidden/>
          </w:rPr>
          <w:tab/>
        </w:r>
        <w:r>
          <w:rPr>
            <w:noProof/>
            <w:webHidden/>
          </w:rPr>
          <w:fldChar w:fldCharType="begin"/>
        </w:r>
        <w:r w:rsidR="00123339">
          <w:rPr>
            <w:noProof/>
            <w:webHidden/>
          </w:rPr>
          <w:instrText xml:space="preserve"> PAGEREF _Toc369799771 \h </w:instrText>
        </w:r>
        <w:r>
          <w:rPr>
            <w:noProof/>
            <w:webHidden/>
          </w:rPr>
        </w:r>
        <w:r>
          <w:rPr>
            <w:noProof/>
            <w:webHidden/>
          </w:rPr>
          <w:fldChar w:fldCharType="separate"/>
        </w:r>
        <w:r w:rsidR="00123339">
          <w:rPr>
            <w:noProof/>
            <w:webHidden/>
          </w:rPr>
          <w:t>16</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2" w:history="1">
        <w:r w:rsidR="00123339" w:rsidRPr="00613E43">
          <w:rPr>
            <w:rStyle w:val="Hiperhivatkozs"/>
            <w:rFonts w:ascii="Times New Roman" w:hAnsi="Times New Roman" w:cs="Times New Roman"/>
            <w:noProof/>
          </w:rPr>
          <w:t>4. A gyermekek helyzete, esélyegyenlősége, gyermekszegénység</w:t>
        </w:r>
        <w:r w:rsidR="00123339">
          <w:rPr>
            <w:noProof/>
            <w:webHidden/>
          </w:rPr>
          <w:tab/>
        </w:r>
        <w:r>
          <w:rPr>
            <w:noProof/>
            <w:webHidden/>
          </w:rPr>
          <w:fldChar w:fldCharType="begin"/>
        </w:r>
        <w:r w:rsidR="00123339">
          <w:rPr>
            <w:noProof/>
            <w:webHidden/>
          </w:rPr>
          <w:instrText xml:space="preserve"> PAGEREF _Toc369799772 \h </w:instrText>
        </w:r>
        <w:r>
          <w:rPr>
            <w:noProof/>
            <w:webHidden/>
          </w:rPr>
        </w:r>
        <w:r>
          <w:rPr>
            <w:noProof/>
            <w:webHidden/>
          </w:rPr>
          <w:fldChar w:fldCharType="separate"/>
        </w:r>
        <w:r w:rsidR="00123339">
          <w:rPr>
            <w:noProof/>
            <w:webHidden/>
          </w:rPr>
          <w:t>43</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3" w:history="1">
        <w:r w:rsidR="00123339" w:rsidRPr="00613E43">
          <w:rPr>
            <w:rStyle w:val="Hiperhivatkozs"/>
            <w:rFonts w:ascii="Times New Roman" w:hAnsi="Times New Roman" w:cs="Times New Roman"/>
            <w:noProof/>
          </w:rPr>
          <w:t>5. A nők helyzete, esélyegyenlősége</w:t>
        </w:r>
        <w:r w:rsidR="00123339">
          <w:rPr>
            <w:noProof/>
            <w:webHidden/>
          </w:rPr>
          <w:tab/>
        </w:r>
        <w:r>
          <w:rPr>
            <w:noProof/>
            <w:webHidden/>
          </w:rPr>
          <w:fldChar w:fldCharType="begin"/>
        </w:r>
        <w:r w:rsidR="00123339">
          <w:rPr>
            <w:noProof/>
            <w:webHidden/>
          </w:rPr>
          <w:instrText xml:space="preserve"> PAGEREF _Toc369799773 \h </w:instrText>
        </w:r>
        <w:r>
          <w:rPr>
            <w:noProof/>
            <w:webHidden/>
          </w:rPr>
        </w:r>
        <w:r>
          <w:rPr>
            <w:noProof/>
            <w:webHidden/>
          </w:rPr>
          <w:fldChar w:fldCharType="separate"/>
        </w:r>
        <w:r w:rsidR="00123339">
          <w:rPr>
            <w:noProof/>
            <w:webHidden/>
          </w:rPr>
          <w:t>62</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4" w:history="1">
        <w:r w:rsidR="00123339" w:rsidRPr="00613E43">
          <w:rPr>
            <w:rStyle w:val="Hiperhivatkozs"/>
            <w:rFonts w:ascii="Times New Roman" w:hAnsi="Times New Roman" w:cs="Times New Roman"/>
            <w:noProof/>
          </w:rPr>
          <w:t>6. Az idősek helyzete, esélyegyenlősége</w:t>
        </w:r>
        <w:r w:rsidR="00123339">
          <w:rPr>
            <w:noProof/>
            <w:webHidden/>
          </w:rPr>
          <w:tab/>
        </w:r>
        <w:r>
          <w:rPr>
            <w:noProof/>
            <w:webHidden/>
          </w:rPr>
          <w:fldChar w:fldCharType="begin"/>
        </w:r>
        <w:r w:rsidR="00123339">
          <w:rPr>
            <w:noProof/>
            <w:webHidden/>
          </w:rPr>
          <w:instrText xml:space="preserve"> PAGEREF _Toc369799774 \h </w:instrText>
        </w:r>
        <w:r>
          <w:rPr>
            <w:noProof/>
            <w:webHidden/>
          </w:rPr>
        </w:r>
        <w:r>
          <w:rPr>
            <w:noProof/>
            <w:webHidden/>
          </w:rPr>
          <w:fldChar w:fldCharType="separate"/>
        </w:r>
        <w:r w:rsidR="00123339">
          <w:rPr>
            <w:noProof/>
            <w:webHidden/>
          </w:rPr>
          <w:t>68</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5" w:history="1">
        <w:r w:rsidR="00123339" w:rsidRPr="00613E43">
          <w:rPr>
            <w:rStyle w:val="Hiperhivatkozs"/>
            <w:rFonts w:ascii="Times New Roman" w:hAnsi="Times New Roman" w:cs="Times New Roman"/>
            <w:noProof/>
          </w:rPr>
          <w:t>7. A fogyatékkal élők helyzete, esélyegyenlősége</w:t>
        </w:r>
        <w:r w:rsidR="00123339">
          <w:rPr>
            <w:noProof/>
            <w:webHidden/>
          </w:rPr>
          <w:tab/>
        </w:r>
        <w:r>
          <w:rPr>
            <w:noProof/>
            <w:webHidden/>
          </w:rPr>
          <w:fldChar w:fldCharType="begin"/>
        </w:r>
        <w:r w:rsidR="00123339">
          <w:rPr>
            <w:noProof/>
            <w:webHidden/>
          </w:rPr>
          <w:instrText xml:space="preserve"> PAGEREF _Toc369799775 \h </w:instrText>
        </w:r>
        <w:r>
          <w:rPr>
            <w:noProof/>
            <w:webHidden/>
          </w:rPr>
        </w:r>
        <w:r>
          <w:rPr>
            <w:noProof/>
            <w:webHidden/>
          </w:rPr>
          <w:fldChar w:fldCharType="separate"/>
        </w:r>
        <w:r w:rsidR="00123339">
          <w:rPr>
            <w:noProof/>
            <w:webHidden/>
          </w:rPr>
          <w:t>73</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6" w:history="1">
        <w:r w:rsidR="00123339" w:rsidRPr="00613E43">
          <w:rPr>
            <w:rStyle w:val="Hiperhivatkozs"/>
            <w:rFonts w:ascii="Times New Roman" w:hAnsi="Times New Roman" w:cs="Times New Roman"/>
            <w:noProof/>
          </w:rPr>
          <w:t>8. Helyi partnerség, lakossági önszerveződések, civil szervezetek és for-profit szereplők társadalmi felelősségvállalása</w:t>
        </w:r>
        <w:r w:rsidR="00123339">
          <w:rPr>
            <w:noProof/>
            <w:webHidden/>
          </w:rPr>
          <w:tab/>
        </w:r>
        <w:r>
          <w:rPr>
            <w:noProof/>
            <w:webHidden/>
          </w:rPr>
          <w:fldChar w:fldCharType="begin"/>
        </w:r>
        <w:r w:rsidR="00123339">
          <w:rPr>
            <w:noProof/>
            <w:webHidden/>
          </w:rPr>
          <w:instrText xml:space="preserve"> PAGEREF _Toc369799776 \h </w:instrText>
        </w:r>
        <w:r>
          <w:rPr>
            <w:noProof/>
            <w:webHidden/>
          </w:rPr>
        </w:r>
        <w:r>
          <w:rPr>
            <w:noProof/>
            <w:webHidden/>
          </w:rPr>
          <w:fldChar w:fldCharType="separate"/>
        </w:r>
        <w:r w:rsidR="00123339">
          <w:rPr>
            <w:noProof/>
            <w:webHidden/>
          </w:rPr>
          <w:t>76</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7" w:history="1">
        <w:r w:rsidR="00123339" w:rsidRPr="00613E43">
          <w:rPr>
            <w:rStyle w:val="Hiperhivatkozs"/>
            <w:rFonts w:ascii="Times New Roman" w:hAnsi="Times New Roman" w:cs="Times New Roman"/>
            <w:noProof/>
          </w:rPr>
          <w:t>9. A helyi esélyegyenlőségi program nyilvánossága</w:t>
        </w:r>
        <w:r w:rsidR="00123339">
          <w:rPr>
            <w:noProof/>
            <w:webHidden/>
          </w:rPr>
          <w:tab/>
        </w:r>
        <w:r>
          <w:rPr>
            <w:noProof/>
            <w:webHidden/>
          </w:rPr>
          <w:fldChar w:fldCharType="begin"/>
        </w:r>
        <w:r w:rsidR="00123339">
          <w:rPr>
            <w:noProof/>
            <w:webHidden/>
          </w:rPr>
          <w:instrText xml:space="preserve"> PAGEREF _Toc369799777 \h </w:instrText>
        </w:r>
        <w:r>
          <w:rPr>
            <w:noProof/>
            <w:webHidden/>
          </w:rPr>
        </w:r>
        <w:r>
          <w:rPr>
            <w:noProof/>
            <w:webHidden/>
          </w:rPr>
          <w:fldChar w:fldCharType="separate"/>
        </w:r>
        <w:r w:rsidR="00123339">
          <w:rPr>
            <w:noProof/>
            <w:webHidden/>
          </w:rPr>
          <w:t>80</w:t>
        </w:r>
        <w:r>
          <w:rPr>
            <w:noProof/>
            <w:webHidden/>
          </w:rPr>
          <w:fldChar w:fldCharType="end"/>
        </w:r>
      </w:hyperlink>
    </w:p>
    <w:p w:rsidR="00123339" w:rsidRDefault="005D409F">
      <w:pPr>
        <w:pStyle w:val="TJ2"/>
        <w:rPr>
          <w:rFonts w:asciiTheme="minorHAnsi" w:eastAsiaTheme="minorEastAsia" w:hAnsiTheme="minorHAnsi" w:cstheme="minorBidi"/>
        </w:rPr>
      </w:pPr>
      <w:hyperlink w:anchor="_Toc369799778" w:history="1">
        <w:r w:rsidR="00123339" w:rsidRPr="00613E43">
          <w:rPr>
            <w:rStyle w:val="Hiperhivatkozs"/>
            <w:rFonts w:ascii="Times New Roman" w:hAnsi="Times New Roman" w:cs="Times New Roman"/>
          </w:rPr>
          <w:t>A Helyi Esélyegyenlőségi Program Intézkedési Terve (HEP IT)</w:t>
        </w:r>
        <w:r w:rsidR="00123339">
          <w:rPr>
            <w:webHidden/>
          </w:rPr>
          <w:tab/>
        </w:r>
        <w:r>
          <w:rPr>
            <w:webHidden/>
          </w:rPr>
          <w:fldChar w:fldCharType="begin"/>
        </w:r>
        <w:r w:rsidR="00123339">
          <w:rPr>
            <w:webHidden/>
          </w:rPr>
          <w:instrText xml:space="preserve"> PAGEREF _Toc369799778 \h </w:instrText>
        </w:r>
        <w:r>
          <w:rPr>
            <w:webHidden/>
          </w:rPr>
        </w:r>
        <w:r>
          <w:rPr>
            <w:webHidden/>
          </w:rPr>
          <w:fldChar w:fldCharType="separate"/>
        </w:r>
        <w:r w:rsidR="00123339">
          <w:rPr>
            <w:webHidden/>
          </w:rPr>
          <w:t>80</w:t>
        </w:r>
        <w:r>
          <w:rPr>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79" w:history="1">
        <w:r w:rsidR="00123339" w:rsidRPr="00613E43">
          <w:rPr>
            <w:rStyle w:val="Hiperhivatkozs"/>
            <w:rFonts w:ascii="Times New Roman" w:hAnsi="Times New Roman" w:cs="Times New Roman"/>
            <w:noProof/>
          </w:rPr>
          <w:t>1. A HEP IT részletei</w:t>
        </w:r>
        <w:r w:rsidR="00123339">
          <w:rPr>
            <w:noProof/>
            <w:webHidden/>
          </w:rPr>
          <w:tab/>
        </w:r>
        <w:r>
          <w:rPr>
            <w:noProof/>
            <w:webHidden/>
          </w:rPr>
          <w:fldChar w:fldCharType="begin"/>
        </w:r>
        <w:r w:rsidR="00123339">
          <w:rPr>
            <w:noProof/>
            <w:webHidden/>
          </w:rPr>
          <w:instrText xml:space="preserve"> PAGEREF _Toc369799779 \h </w:instrText>
        </w:r>
        <w:r>
          <w:rPr>
            <w:noProof/>
            <w:webHidden/>
          </w:rPr>
        </w:r>
        <w:r>
          <w:rPr>
            <w:noProof/>
            <w:webHidden/>
          </w:rPr>
          <w:fldChar w:fldCharType="separate"/>
        </w:r>
        <w:r w:rsidR="00123339">
          <w:rPr>
            <w:noProof/>
            <w:webHidden/>
          </w:rPr>
          <w:t>80</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0" w:history="1">
        <w:r w:rsidR="00123339" w:rsidRPr="00613E43">
          <w:rPr>
            <w:rStyle w:val="Hiperhivatkozs"/>
            <w:rFonts w:ascii="Times New Roman" w:hAnsi="Times New Roman" w:cs="Times New Roman"/>
            <w:noProof/>
          </w:rPr>
          <w:t>A helyzetelemzés megállapításainak összegzése</w:t>
        </w:r>
        <w:r w:rsidR="00123339">
          <w:rPr>
            <w:noProof/>
            <w:webHidden/>
          </w:rPr>
          <w:tab/>
        </w:r>
        <w:r>
          <w:rPr>
            <w:noProof/>
            <w:webHidden/>
          </w:rPr>
          <w:fldChar w:fldCharType="begin"/>
        </w:r>
        <w:r w:rsidR="00123339">
          <w:rPr>
            <w:noProof/>
            <w:webHidden/>
          </w:rPr>
          <w:instrText xml:space="preserve"> PAGEREF _Toc369799780 \h </w:instrText>
        </w:r>
        <w:r>
          <w:rPr>
            <w:noProof/>
            <w:webHidden/>
          </w:rPr>
        </w:r>
        <w:r>
          <w:rPr>
            <w:noProof/>
            <w:webHidden/>
          </w:rPr>
          <w:fldChar w:fldCharType="separate"/>
        </w:r>
        <w:r w:rsidR="00123339">
          <w:rPr>
            <w:noProof/>
            <w:webHidden/>
          </w:rPr>
          <w:t>80</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1" w:history="1">
        <w:r w:rsidR="00123339" w:rsidRPr="00613E43">
          <w:rPr>
            <w:rStyle w:val="Hiperhivatkozs"/>
            <w:rFonts w:ascii="Times New Roman" w:hAnsi="Times New Roman" w:cs="Times New Roman"/>
            <w:noProof/>
          </w:rPr>
          <w:t>A beavatkozások megvalósítói</w:t>
        </w:r>
        <w:r w:rsidR="00123339">
          <w:rPr>
            <w:noProof/>
            <w:webHidden/>
          </w:rPr>
          <w:tab/>
        </w:r>
        <w:r>
          <w:rPr>
            <w:noProof/>
            <w:webHidden/>
          </w:rPr>
          <w:fldChar w:fldCharType="begin"/>
        </w:r>
        <w:r w:rsidR="00123339">
          <w:rPr>
            <w:noProof/>
            <w:webHidden/>
          </w:rPr>
          <w:instrText xml:space="preserve"> PAGEREF _Toc369799781 \h </w:instrText>
        </w:r>
        <w:r>
          <w:rPr>
            <w:noProof/>
            <w:webHidden/>
          </w:rPr>
        </w:r>
        <w:r>
          <w:rPr>
            <w:noProof/>
            <w:webHidden/>
          </w:rPr>
          <w:fldChar w:fldCharType="separate"/>
        </w:r>
        <w:r w:rsidR="00123339">
          <w:rPr>
            <w:noProof/>
            <w:webHidden/>
          </w:rPr>
          <w:t>81</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2" w:history="1">
        <w:r w:rsidR="00123339" w:rsidRPr="00613E43">
          <w:rPr>
            <w:rStyle w:val="Hiperhivatkozs"/>
            <w:rFonts w:ascii="Times New Roman" w:hAnsi="Times New Roman" w:cs="Times New Roman"/>
            <w:noProof/>
          </w:rPr>
          <w:t>Jövőképünk</w:t>
        </w:r>
        <w:r w:rsidR="00123339">
          <w:rPr>
            <w:noProof/>
            <w:webHidden/>
          </w:rPr>
          <w:tab/>
        </w:r>
        <w:r>
          <w:rPr>
            <w:noProof/>
            <w:webHidden/>
          </w:rPr>
          <w:fldChar w:fldCharType="begin"/>
        </w:r>
        <w:r w:rsidR="00123339">
          <w:rPr>
            <w:noProof/>
            <w:webHidden/>
          </w:rPr>
          <w:instrText xml:space="preserve"> PAGEREF _Toc369799782 \h </w:instrText>
        </w:r>
        <w:r>
          <w:rPr>
            <w:noProof/>
            <w:webHidden/>
          </w:rPr>
        </w:r>
        <w:r>
          <w:rPr>
            <w:noProof/>
            <w:webHidden/>
          </w:rPr>
          <w:fldChar w:fldCharType="separate"/>
        </w:r>
        <w:r w:rsidR="00123339">
          <w:rPr>
            <w:noProof/>
            <w:webHidden/>
          </w:rPr>
          <w:t>82</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3" w:history="1">
        <w:r w:rsidR="00123339" w:rsidRPr="00613E43">
          <w:rPr>
            <w:rStyle w:val="Hiperhivatkozs"/>
            <w:rFonts w:ascii="Times New Roman" w:hAnsi="Times New Roman" w:cs="Times New Roman"/>
            <w:noProof/>
          </w:rPr>
          <w:t>Az intézkedési területek részletes kifejtése</w:t>
        </w:r>
        <w:r w:rsidR="00123339">
          <w:rPr>
            <w:noProof/>
            <w:webHidden/>
          </w:rPr>
          <w:tab/>
        </w:r>
        <w:r>
          <w:rPr>
            <w:noProof/>
            <w:webHidden/>
          </w:rPr>
          <w:fldChar w:fldCharType="begin"/>
        </w:r>
        <w:r w:rsidR="00123339">
          <w:rPr>
            <w:noProof/>
            <w:webHidden/>
          </w:rPr>
          <w:instrText xml:space="preserve"> PAGEREF _Toc369799783 \h </w:instrText>
        </w:r>
        <w:r>
          <w:rPr>
            <w:noProof/>
            <w:webHidden/>
          </w:rPr>
        </w:r>
        <w:r>
          <w:rPr>
            <w:noProof/>
            <w:webHidden/>
          </w:rPr>
          <w:fldChar w:fldCharType="separate"/>
        </w:r>
        <w:r w:rsidR="00123339">
          <w:rPr>
            <w:noProof/>
            <w:webHidden/>
          </w:rPr>
          <w:t>82</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84" w:history="1">
        <w:r w:rsidR="00123339" w:rsidRPr="00613E43">
          <w:rPr>
            <w:rStyle w:val="Hiperhivatkozs"/>
            <w:rFonts w:ascii="Times New Roman" w:hAnsi="Times New Roman" w:cs="Times New Roman"/>
            <w:noProof/>
          </w:rPr>
          <w:t>2. Összegző táblázat - A Helyi Esélyegyenlőségi Program Intézkedési Terve (HEP IT)</w:t>
        </w:r>
        <w:r w:rsidR="00123339">
          <w:rPr>
            <w:noProof/>
            <w:webHidden/>
          </w:rPr>
          <w:tab/>
        </w:r>
        <w:r>
          <w:rPr>
            <w:noProof/>
            <w:webHidden/>
          </w:rPr>
          <w:fldChar w:fldCharType="begin"/>
        </w:r>
        <w:r w:rsidR="00123339">
          <w:rPr>
            <w:noProof/>
            <w:webHidden/>
          </w:rPr>
          <w:instrText xml:space="preserve"> PAGEREF _Toc369799784 \h </w:instrText>
        </w:r>
        <w:r>
          <w:rPr>
            <w:noProof/>
            <w:webHidden/>
          </w:rPr>
        </w:r>
        <w:r>
          <w:rPr>
            <w:noProof/>
            <w:webHidden/>
          </w:rPr>
          <w:fldChar w:fldCharType="separate"/>
        </w:r>
        <w:r w:rsidR="00123339">
          <w:rPr>
            <w:noProof/>
            <w:webHidden/>
          </w:rPr>
          <w:t>94</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85" w:history="1">
        <w:r w:rsidR="00123339" w:rsidRPr="00613E43">
          <w:rPr>
            <w:rStyle w:val="Hiperhivatkozs"/>
            <w:rFonts w:ascii="Times New Roman" w:hAnsi="Times New Roman" w:cs="Times New Roman"/>
            <w:noProof/>
          </w:rPr>
          <w:t>3. Megvalósítás</w:t>
        </w:r>
        <w:r w:rsidR="00123339">
          <w:rPr>
            <w:noProof/>
            <w:webHidden/>
          </w:rPr>
          <w:tab/>
        </w:r>
        <w:r>
          <w:rPr>
            <w:noProof/>
            <w:webHidden/>
          </w:rPr>
          <w:fldChar w:fldCharType="begin"/>
        </w:r>
        <w:r w:rsidR="00123339">
          <w:rPr>
            <w:noProof/>
            <w:webHidden/>
          </w:rPr>
          <w:instrText xml:space="preserve"> PAGEREF _Toc369799785 \h </w:instrText>
        </w:r>
        <w:r>
          <w:rPr>
            <w:noProof/>
            <w:webHidden/>
          </w:rPr>
        </w:r>
        <w:r>
          <w:rPr>
            <w:noProof/>
            <w:webHidden/>
          </w:rPr>
          <w:fldChar w:fldCharType="separate"/>
        </w:r>
        <w:r w:rsidR="00123339">
          <w:rPr>
            <w:noProof/>
            <w:webHidden/>
          </w:rPr>
          <w:t>97</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6" w:history="1">
        <w:r w:rsidR="00123339" w:rsidRPr="00613E43">
          <w:rPr>
            <w:rStyle w:val="Hiperhivatkozs"/>
            <w:rFonts w:ascii="Times New Roman" w:hAnsi="Times New Roman" w:cs="Times New Roman"/>
            <w:noProof/>
          </w:rPr>
          <w:t>A megvalósítás előkészítése</w:t>
        </w:r>
        <w:r w:rsidR="00123339">
          <w:rPr>
            <w:noProof/>
            <w:webHidden/>
          </w:rPr>
          <w:tab/>
        </w:r>
        <w:r>
          <w:rPr>
            <w:noProof/>
            <w:webHidden/>
          </w:rPr>
          <w:fldChar w:fldCharType="begin"/>
        </w:r>
        <w:r w:rsidR="00123339">
          <w:rPr>
            <w:noProof/>
            <w:webHidden/>
          </w:rPr>
          <w:instrText xml:space="preserve"> PAGEREF _Toc369799786 \h </w:instrText>
        </w:r>
        <w:r>
          <w:rPr>
            <w:noProof/>
            <w:webHidden/>
          </w:rPr>
        </w:r>
        <w:r>
          <w:rPr>
            <w:noProof/>
            <w:webHidden/>
          </w:rPr>
          <w:fldChar w:fldCharType="separate"/>
        </w:r>
        <w:r w:rsidR="00123339">
          <w:rPr>
            <w:noProof/>
            <w:webHidden/>
          </w:rPr>
          <w:t>97</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7" w:history="1">
        <w:r w:rsidR="00123339" w:rsidRPr="00613E43">
          <w:rPr>
            <w:rStyle w:val="Hiperhivatkozs"/>
            <w:rFonts w:ascii="Times New Roman" w:hAnsi="Times New Roman" w:cs="Times New Roman"/>
            <w:noProof/>
          </w:rPr>
          <w:t>A megvalósítás folyamata</w:t>
        </w:r>
        <w:r w:rsidR="00123339">
          <w:rPr>
            <w:noProof/>
            <w:webHidden/>
          </w:rPr>
          <w:tab/>
        </w:r>
        <w:r>
          <w:rPr>
            <w:noProof/>
            <w:webHidden/>
          </w:rPr>
          <w:fldChar w:fldCharType="begin"/>
        </w:r>
        <w:r w:rsidR="00123339">
          <w:rPr>
            <w:noProof/>
            <w:webHidden/>
          </w:rPr>
          <w:instrText xml:space="preserve"> PAGEREF _Toc369799787 \h </w:instrText>
        </w:r>
        <w:r>
          <w:rPr>
            <w:noProof/>
            <w:webHidden/>
          </w:rPr>
        </w:r>
        <w:r>
          <w:rPr>
            <w:noProof/>
            <w:webHidden/>
          </w:rPr>
          <w:fldChar w:fldCharType="separate"/>
        </w:r>
        <w:r w:rsidR="00123339">
          <w:rPr>
            <w:noProof/>
            <w:webHidden/>
          </w:rPr>
          <w:t>97</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8" w:history="1">
        <w:r w:rsidR="00123339" w:rsidRPr="00613E43">
          <w:rPr>
            <w:rStyle w:val="Hiperhivatkozs"/>
            <w:rFonts w:ascii="Times New Roman" w:hAnsi="Times New Roman" w:cs="Times New Roman"/>
            <w:noProof/>
          </w:rPr>
          <w:t>Monitoring és visszacsatolás</w:t>
        </w:r>
        <w:r w:rsidR="00123339">
          <w:rPr>
            <w:noProof/>
            <w:webHidden/>
          </w:rPr>
          <w:tab/>
        </w:r>
        <w:r>
          <w:rPr>
            <w:noProof/>
            <w:webHidden/>
          </w:rPr>
          <w:fldChar w:fldCharType="begin"/>
        </w:r>
        <w:r w:rsidR="00123339">
          <w:rPr>
            <w:noProof/>
            <w:webHidden/>
          </w:rPr>
          <w:instrText xml:space="preserve"> PAGEREF _Toc369799788 \h </w:instrText>
        </w:r>
        <w:r>
          <w:rPr>
            <w:noProof/>
            <w:webHidden/>
          </w:rPr>
        </w:r>
        <w:r>
          <w:rPr>
            <w:noProof/>
            <w:webHidden/>
          </w:rPr>
          <w:fldChar w:fldCharType="separate"/>
        </w:r>
        <w:r w:rsidR="00123339">
          <w:rPr>
            <w:noProof/>
            <w:webHidden/>
          </w:rPr>
          <w:t>99</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89" w:history="1">
        <w:r w:rsidR="00123339" w:rsidRPr="00613E43">
          <w:rPr>
            <w:rStyle w:val="Hiperhivatkozs"/>
            <w:rFonts w:ascii="Times New Roman" w:hAnsi="Times New Roman" w:cs="Times New Roman"/>
            <w:noProof/>
          </w:rPr>
          <w:t>Nyilvánosság</w:t>
        </w:r>
        <w:r w:rsidR="00123339">
          <w:rPr>
            <w:noProof/>
            <w:webHidden/>
          </w:rPr>
          <w:tab/>
        </w:r>
        <w:r>
          <w:rPr>
            <w:noProof/>
            <w:webHidden/>
          </w:rPr>
          <w:fldChar w:fldCharType="begin"/>
        </w:r>
        <w:r w:rsidR="00123339">
          <w:rPr>
            <w:noProof/>
            <w:webHidden/>
          </w:rPr>
          <w:instrText xml:space="preserve"> PAGEREF _Toc369799789 \h </w:instrText>
        </w:r>
        <w:r>
          <w:rPr>
            <w:noProof/>
            <w:webHidden/>
          </w:rPr>
        </w:r>
        <w:r>
          <w:rPr>
            <w:noProof/>
            <w:webHidden/>
          </w:rPr>
          <w:fldChar w:fldCharType="separate"/>
        </w:r>
        <w:r w:rsidR="00123339">
          <w:rPr>
            <w:noProof/>
            <w:webHidden/>
          </w:rPr>
          <w:t>99</w:t>
        </w:r>
        <w:r>
          <w:rPr>
            <w:noProof/>
            <w:webHidden/>
          </w:rPr>
          <w:fldChar w:fldCharType="end"/>
        </w:r>
      </w:hyperlink>
    </w:p>
    <w:p w:rsidR="00123339" w:rsidRDefault="005D409F">
      <w:pPr>
        <w:pStyle w:val="TJ4"/>
        <w:tabs>
          <w:tab w:val="right" w:leader="dot" w:pos="9629"/>
        </w:tabs>
        <w:rPr>
          <w:rFonts w:asciiTheme="minorHAnsi" w:eastAsiaTheme="minorEastAsia" w:hAnsiTheme="minorHAnsi" w:cstheme="minorBidi"/>
          <w:noProof/>
        </w:rPr>
      </w:pPr>
      <w:hyperlink w:anchor="_Toc369799790" w:history="1">
        <w:r w:rsidR="00123339" w:rsidRPr="00613E43">
          <w:rPr>
            <w:rStyle w:val="Hiperhivatkozs"/>
            <w:rFonts w:ascii="Times New Roman" w:hAnsi="Times New Roman" w:cs="Times New Roman"/>
            <w:noProof/>
          </w:rPr>
          <w:t>Érvényesülés, módosítás</w:t>
        </w:r>
        <w:r w:rsidR="00123339">
          <w:rPr>
            <w:noProof/>
            <w:webHidden/>
          </w:rPr>
          <w:tab/>
        </w:r>
        <w:r>
          <w:rPr>
            <w:noProof/>
            <w:webHidden/>
          </w:rPr>
          <w:fldChar w:fldCharType="begin"/>
        </w:r>
        <w:r w:rsidR="00123339">
          <w:rPr>
            <w:noProof/>
            <w:webHidden/>
          </w:rPr>
          <w:instrText xml:space="preserve"> PAGEREF _Toc369799790 \h </w:instrText>
        </w:r>
        <w:r>
          <w:rPr>
            <w:noProof/>
            <w:webHidden/>
          </w:rPr>
        </w:r>
        <w:r>
          <w:rPr>
            <w:noProof/>
            <w:webHidden/>
          </w:rPr>
          <w:fldChar w:fldCharType="separate"/>
        </w:r>
        <w:r w:rsidR="00123339">
          <w:rPr>
            <w:noProof/>
            <w:webHidden/>
          </w:rPr>
          <w:t>101</w:t>
        </w:r>
        <w:r>
          <w:rPr>
            <w:noProof/>
            <w:webHidden/>
          </w:rPr>
          <w:fldChar w:fldCharType="end"/>
        </w:r>
      </w:hyperlink>
    </w:p>
    <w:p w:rsidR="00123339" w:rsidRDefault="005D409F">
      <w:pPr>
        <w:pStyle w:val="TJ3"/>
        <w:tabs>
          <w:tab w:val="right" w:leader="dot" w:pos="9629"/>
        </w:tabs>
        <w:rPr>
          <w:rFonts w:asciiTheme="minorHAnsi" w:eastAsiaTheme="minorEastAsia" w:hAnsiTheme="minorHAnsi" w:cstheme="minorBidi"/>
          <w:noProof/>
        </w:rPr>
      </w:pPr>
      <w:hyperlink w:anchor="_Toc369799791" w:history="1">
        <w:r w:rsidR="00123339" w:rsidRPr="00613E43">
          <w:rPr>
            <w:rStyle w:val="Hiperhivatkozs"/>
            <w:rFonts w:ascii="Times New Roman" w:hAnsi="Times New Roman" w:cs="Times New Roman"/>
            <w:noProof/>
          </w:rPr>
          <w:t>4. Elfogadás módja és dátuma</w:t>
        </w:r>
        <w:r w:rsidR="00123339">
          <w:rPr>
            <w:noProof/>
            <w:webHidden/>
          </w:rPr>
          <w:tab/>
        </w:r>
        <w:r>
          <w:rPr>
            <w:noProof/>
            <w:webHidden/>
          </w:rPr>
          <w:fldChar w:fldCharType="begin"/>
        </w:r>
        <w:r w:rsidR="00123339">
          <w:rPr>
            <w:noProof/>
            <w:webHidden/>
          </w:rPr>
          <w:instrText xml:space="preserve"> PAGEREF _Toc369799791 \h </w:instrText>
        </w:r>
        <w:r>
          <w:rPr>
            <w:noProof/>
            <w:webHidden/>
          </w:rPr>
        </w:r>
        <w:r>
          <w:rPr>
            <w:noProof/>
            <w:webHidden/>
          </w:rPr>
          <w:fldChar w:fldCharType="separate"/>
        </w:r>
        <w:r w:rsidR="00123339">
          <w:rPr>
            <w:noProof/>
            <w:webHidden/>
          </w:rPr>
          <w:t>102</w:t>
        </w:r>
        <w:r>
          <w:rPr>
            <w:noProof/>
            <w:webHidden/>
          </w:rPr>
          <w:fldChar w:fldCharType="end"/>
        </w:r>
      </w:hyperlink>
    </w:p>
    <w:p w:rsidR="00C73750" w:rsidRPr="00837C6F" w:rsidRDefault="005D409F" w:rsidP="002B7C6E">
      <w:pPr>
        <w:rPr>
          <w:rFonts w:ascii="Times New Roman" w:hAnsi="Times New Roman" w:cs="Times New Roman"/>
          <w:sz w:val="26"/>
          <w:szCs w:val="26"/>
        </w:rPr>
      </w:pPr>
      <w:r w:rsidRPr="00837C6F">
        <w:rPr>
          <w:rFonts w:ascii="Times New Roman" w:hAnsi="Times New Roman" w:cs="Times New Roman"/>
          <w:sz w:val="26"/>
          <w:szCs w:val="26"/>
        </w:rPr>
        <w:fldChar w:fldCharType="end"/>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br w:type="page"/>
      </w:r>
      <w:bookmarkStart w:id="22" w:name="_Toc188863080"/>
      <w:bookmarkStart w:id="23" w:name="_Toc212560414"/>
      <w:bookmarkStart w:id="24" w:name="_Toc212562030"/>
      <w:bookmarkStart w:id="25" w:name="_Toc212697717"/>
      <w:bookmarkStart w:id="26" w:name="_Toc212699612"/>
      <w:bookmarkStart w:id="27" w:name="_Toc212716870"/>
      <w:bookmarkStart w:id="28" w:name="_Toc212716987"/>
      <w:bookmarkStart w:id="29" w:name="_Toc214529824"/>
    </w:p>
    <w:p w:rsidR="00C73750" w:rsidRPr="00837C6F" w:rsidRDefault="00C73750" w:rsidP="001C322A">
      <w:pPr>
        <w:pStyle w:val="Cmsor1"/>
        <w:pBdr>
          <w:top w:val="none" w:sz="0" w:space="0" w:color="auto"/>
          <w:left w:val="none" w:sz="0" w:space="0" w:color="auto"/>
          <w:bottom w:val="none" w:sz="0" w:space="0" w:color="auto"/>
          <w:right w:val="none" w:sz="0" w:space="0" w:color="auto"/>
        </w:pBdr>
        <w:shd w:val="clear" w:color="auto" w:fill="auto"/>
        <w:rPr>
          <w:rFonts w:ascii="Times New Roman" w:hAnsi="Times New Roman" w:cs="Times New Roman"/>
          <w:sz w:val="26"/>
          <w:szCs w:val="26"/>
        </w:rPr>
      </w:pPr>
      <w:bookmarkStart w:id="30" w:name="_Toc369799764"/>
      <w:r w:rsidRPr="00837C6F">
        <w:rPr>
          <w:rFonts w:ascii="Times New Roman" w:hAnsi="Times New Roman" w:cs="Times New Roman"/>
          <w:sz w:val="26"/>
          <w:szCs w:val="26"/>
        </w:rPr>
        <w:t>Helyi Esélyegyenlőségi Program (HEP)</w:t>
      </w:r>
      <w:bookmarkEnd w:id="30"/>
    </w:p>
    <w:p w:rsidR="00C73750" w:rsidRPr="00837C6F" w:rsidRDefault="00C73750" w:rsidP="001C322A">
      <w:pPr>
        <w:rPr>
          <w:rFonts w:ascii="Times New Roman" w:hAnsi="Times New Roman" w:cs="Times New Roman"/>
          <w:sz w:val="26"/>
          <w:szCs w:val="26"/>
        </w:rPr>
      </w:pPr>
    </w:p>
    <w:p w:rsidR="00C73750" w:rsidRPr="00837C6F" w:rsidRDefault="00C73750" w:rsidP="001C322A">
      <w:pPr>
        <w:rPr>
          <w:rFonts w:ascii="Times New Roman" w:hAnsi="Times New Roman" w:cs="Times New Roman"/>
          <w:sz w:val="26"/>
          <w:szCs w:val="26"/>
        </w:rPr>
      </w:pPr>
    </w:p>
    <w:p w:rsidR="00C73750" w:rsidRPr="00837C6F" w:rsidRDefault="00C73750" w:rsidP="001C322A">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31" w:name="_Toc369799765"/>
      <w:r w:rsidRPr="00837C6F">
        <w:rPr>
          <w:rFonts w:ascii="Times New Roman" w:hAnsi="Times New Roman" w:cs="Times New Roman"/>
          <w:sz w:val="26"/>
          <w:szCs w:val="26"/>
        </w:rPr>
        <w:t>Bevezetés</w:t>
      </w:r>
      <w:bookmarkEnd w:id="22"/>
      <w:bookmarkEnd w:id="31"/>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Összhangban az Egyenlő Bánásmódról és az Esélyegyenlőség Előmozdításáról szóló 2003. évi CXXV. törvény, a helyi esélyegyenlőségi programok elkészítésének szabályairól és az esélyegyenlőségi mentorokról szóló 321/2011. (XII. 27.) Korm. rendelet és a helyi esélyegyenlőségi program elkészítésének részletes szabályairól szóló 2/2012. (VI. 5.) EMMI rendelet rendelkezéseivel, Zalaszentgrót Város Önkormányzata Esélyegyenlőségi Programban rögzíti az esélyegyenlőség érdekében szükséges feladatokat. </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Az önkormányzat vállalja, hogy az elkészült és elfogadott Esélyegyenlőségi Programmal összehangolja a település más </w:t>
      </w:r>
      <w:proofErr w:type="gramStart"/>
      <w:r w:rsidRPr="00837C6F">
        <w:rPr>
          <w:rFonts w:ascii="Times New Roman" w:hAnsi="Times New Roman" w:cs="Times New Roman"/>
          <w:sz w:val="26"/>
          <w:szCs w:val="26"/>
        </w:rPr>
        <w:t>dokumentumait</w:t>
      </w:r>
      <w:r w:rsidRPr="00837C6F">
        <w:rPr>
          <w:rStyle w:val="Lbjegyzet-hivatkozs"/>
          <w:rFonts w:ascii="Times New Roman" w:hAnsi="Times New Roman" w:cs="Times New Roman"/>
          <w:sz w:val="26"/>
          <w:szCs w:val="26"/>
        </w:rPr>
        <w:footnoteReference w:id="1"/>
      </w:r>
      <w:r w:rsidRPr="00837C6F">
        <w:rPr>
          <w:rFonts w:ascii="Times New Roman" w:hAnsi="Times New Roman" w:cs="Times New Roman"/>
          <w:sz w:val="26"/>
          <w:szCs w:val="26"/>
        </w:rPr>
        <w:t>,</w:t>
      </w:r>
      <w:proofErr w:type="gramEnd"/>
      <w:r w:rsidRPr="00837C6F">
        <w:rPr>
          <w:rFonts w:ascii="Times New Roman" w:hAnsi="Times New Roman" w:cs="Times New Roman"/>
          <w:sz w:val="26"/>
          <w:szCs w:val="26"/>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C73750" w:rsidRPr="00837C6F" w:rsidRDefault="00C73750" w:rsidP="002A4E92">
      <w:pPr>
        <w:rPr>
          <w:rFonts w:ascii="Times New Roman" w:hAnsi="Times New Roman" w:cs="Times New Roman"/>
          <w:sz w:val="26"/>
          <w:szCs w:val="26"/>
        </w:rPr>
      </w:pPr>
      <w:r w:rsidRPr="00837C6F">
        <w:rPr>
          <w:rFonts w:ascii="Times New Roman" w:hAnsi="Times New Roman" w:cs="Times New Roman"/>
          <w:sz w:val="26"/>
          <w:szCs w:val="26"/>
        </w:rPr>
        <w:t>Jelen helyzetelemzés az Esélyegyenlőségi Program megalapozását szolgálja.</w:t>
      </w:r>
    </w:p>
    <w:p w:rsidR="00C73750" w:rsidRPr="00837C6F" w:rsidRDefault="00C73750" w:rsidP="002A4E9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A4E9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A4E92">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32" w:name="_Toc369799766"/>
      <w:r w:rsidRPr="00837C6F">
        <w:rPr>
          <w:rFonts w:ascii="Times New Roman" w:hAnsi="Times New Roman" w:cs="Times New Roman"/>
          <w:sz w:val="26"/>
          <w:szCs w:val="26"/>
        </w:rPr>
        <w:t>A település bemutatása</w:t>
      </w:r>
      <w:bookmarkEnd w:id="32"/>
    </w:p>
    <w:p w:rsidR="00C73750" w:rsidRPr="00837C6F" w:rsidRDefault="00C73750" w:rsidP="00771141">
      <w:pPr>
        <w:spacing w:line="276" w:lineRule="auto"/>
        <w:rPr>
          <w:rFonts w:ascii="Times New Roman" w:hAnsi="Times New Roman" w:cs="Times New Roman"/>
          <w:sz w:val="26"/>
          <w:szCs w:val="26"/>
        </w:rPr>
      </w:pPr>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r w:rsidRPr="00837C6F">
        <w:rPr>
          <w:rFonts w:ascii="Times New Roman" w:hAnsi="Times New Roman" w:cs="Times New Roman"/>
          <w:sz w:val="26"/>
          <w:szCs w:val="26"/>
        </w:rPr>
        <w:t xml:space="preserve">Zalaszentgrót az ország nyugati részén, a Nyugat-dunántúli régióban, és Zala megye északkeleti részén található. A megyeszékhelytől, Zalaegerszegtől 29 kilométerre fekszik. </w:t>
      </w:r>
    </w:p>
    <w:p w:rsidR="00C73750" w:rsidRPr="00837C6F" w:rsidRDefault="00C73750" w:rsidP="002B7C6E">
      <w:pPr>
        <w:spacing w:line="360" w:lineRule="auto"/>
        <w:rPr>
          <w:rFonts w:ascii="Times New Roman" w:hAnsi="Times New Roman" w:cs="Times New Roman"/>
          <w:sz w:val="26"/>
          <w:szCs w:val="26"/>
        </w:rPr>
      </w:pPr>
      <w:r w:rsidRPr="00837C6F">
        <w:rPr>
          <w:rFonts w:ascii="Times New Roman" w:hAnsi="Times New Roman" w:cs="Times New Roman"/>
          <w:sz w:val="26"/>
          <w:szCs w:val="26"/>
        </w:rPr>
        <w:t xml:space="preserve">A város és közvetlen környéke a </w:t>
      </w:r>
      <w:proofErr w:type="spellStart"/>
      <w:r w:rsidRPr="00837C6F">
        <w:rPr>
          <w:rFonts w:ascii="Times New Roman" w:hAnsi="Times New Roman" w:cs="Times New Roman"/>
          <w:sz w:val="26"/>
          <w:szCs w:val="26"/>
        </w:rPr>
        <w:t>Nyugat-Magyarországi-peremvidékhez</w:t>
      </w:r>
      <w:proofErr w:type="spellEnd"/>
      <w:r w:rsidRPr="00837C6F">
        <w:rPr>
          <w:rFonts w:ascii="Times New Roman" w:hAnsi="Times New Roman" w:cs="Times New Roman"/>
          <w:sz w:val="26"/>
          <w:szCs w:val="26"/>
        </w:rPr>
        <w:t xml:space="preserve"> tartozó Zalai-dombvidék területén található </w:t>
      </w:r>
      <w:proofErr w:type="spellStart"/>
      <w:r w:rsidRPr="00837C6F">
        <w:rPr>
          <w:rFonts w:ascii="Times New Roman" w:hAnsi="Times New Roman" w:cs="Times New Roman"/>
          <w:sz w:val="26"/>
          <w:szCs w:val="26"/>
        </w:rPr>
        <w:t>Kelet-Zalai-dombságon</w:t>
      </w:r>
      <w:proofErr w:type="spellEnd"/>
      <w:r w:rsidRPr="00837C6F">
        <w:rPr>
          <w:rFonts w:ascii="Times New Roman" w:hAnsi="Times New Roman" w:cs="Times New Roman"/>
          <w:sz w:val="26"/>
          <w:szCs w:val="26"/>
        </w:rPr>
        <w:t xml:space="preserve"> fekszik.</w:t>
      </w:r>
    </w:p>
    <w:p w:rsidR="00C73750" w:rsidRPr="00837C6F" w:rsidRDefault="00C73750" w:rsidP="00771141">
      <w:pPr>
        <w:rPr>
          <w:rFonts w:ascii="Times New Roman" w:hAnsi="Times New Roman" w:cs="Times New Roman"/>
          <w:sz w:val="26"/>
          <w:szCs w:val="26"/>
        </w:rPr>
      </w:pPr>
      <w:r w:rsidRPr="00837C6F">
        <w:rPr>
          <w:rFonts w:ascii="Times New Roman" w:hAnsi="Times New Roman" w:cs="Times New Roman"/>
          <w:sz w:val="26"/>
          <w:szCs w:val="26"/>
        </w:rPr>
        <w:t xml:space="preserve">XVIII. században iparosok, kézművesek települtek ide, fellendült a kereskedelem, iskolák és egyletek szerveződtek - ez volt a felvirágzás évszázada. </w:t>
      </w:r>
      <w:proofErr w:type="spellStart"/>
      <w:r w:rsidRPr="00837C6F">
        <w:rPr>
          <w:rFonts w:ascii="Times New Roman" w:hAnsi="Times New Roman" w:cs="Times New Roman"/>
          <w:sz w:val="26"/>
          <w:szCs w:val="26"/>
        </w:rPr>
        <w:t>Szent-Gróton</w:t>
      </w:r>
      <w:proofErr w:type="spellEnd"/>
      <w:r w:rsidRPr="00837C6F">
        <w:rPr>
          <w:rFonts w:ascii="Times New Roman" w:hAnsi="Times New Roman" w:cs="Times New Roman"/>
          <w:sz w:val="26"/>
          <w:szCs w:val="26"/>
        </w:rPr>
        <w:t xml:space="preserve"> az első népszámlálást 1776-ból jegyezték fel, ám a lakosok számát a krónikás nem említi, csupán azt, hogy ebben az időben a településen 143 ház volt. 1949-ben már 3.683 főt számláltak </w:t>
      </w:r>
      <w:proofErr w:type="spellStart"/>
      <w:r w:rsidRPr="00837C6F">
        <w:rPr>
          <w:rFonts w:ascii="Times New Roman" w:hAnsi="Times New Roman" w:cs="Times New Roman"/>
          <w:sz w:val="26"/>
          <w:szCs w:val="26"/>
        </w:rPr>
        <w:t>Szentgróton</w:t>
      </w:r>
      <w:proofErr w:type="spellEnd"/>
      <w:r w:rsidRPr="00837C6F">
        <w:rPr>
          <w:rFonts w:ascii="Times New Roman" w:hAnsi="Times New Roman" w:cs="Times New Roman"/>
          <w:sz w:val="26"/>
          <w:szCs w:val="26"/>
        </w:rPr>
        <w:t xml:space="preserve">. 1950-ben </w:t>
      </w:r>
      <w:proofErr w:type="spellStart"/>
      <w:r w:rsidRPr="00837C6F">
        <w:rPr>
          <w:rFonts w:ascii="Times New Roman" w:hAnsi="Times New Roman" w:cs="Times New Roman"/>
          <w:sz w:val="26"/>
          <w:szCs w:val="26"/>
        </w:rPr>
        <w:t>Kisszentgrótot</w:t>
      </w:r>
      <w:proofErr w:type="spellEnd"/>
      <w:r w:rsidRPr="00837C6F">
        <w:rPr>
          <w:rFonts w:ascii="Times New Roman" w:hAnsi="Times New Roman" w:cs="Times New Roman"/>
          <w:sz w:val="26"/>
          <w:szCs w:val="26"/>
        </w:rPr>
        <w:t xml:space="preserve"> a településhez csatolták, s ettől az évtől egészen 1963-ig önálló tanácsú település, járási székhely Zalaszentgrót. 1963-ban előbb Aranyod és </w:t>
      </w:r>
      <w:proofErr w:type="spellStart"/>
      <w:r w:rsidRPr="00837C6F">
        <w:rPr>
          <w:rFonts w:ascii="Times New Roman" w:hAnsi="Times New Roman" w:cs="Times New Roman"/>
          <w:sz w:val="26"/>
          <w:szCs w:val="26"/>
        </w:rPr>
        <w:t>Tüskeszentpéter</w:t>
      </w:r>
      <w:proofErr w:type="spellEnd"/>
      <w:r w:rsidRPr="00837C6F">
        <w:rPr>
          <w:rFonts w:ascii="Times New Roman" w:hAnsi="Times New Roman" w:cs="Times New Roman"/>
          <w:sz w:val="26"/>
          <w:szCs w:val="26"/>
        </w:rPr>
        <w:t xml:space="preserve">, majd - miután 1978-ban megszűnt a </w:t>
      </w:r>
      <w:proofErr w:type="gramStart"/>
      <w:r w:rsidRPr="00837C6F">
        <w:rPr>
          <w:rFonts w:ascii="Times New Roman" w:hAnsi="Times New Roman" w:cs="Times New Roman"/>
          <w:sz w:val="26"/>
          <w:szCs w:val="26"/>
        </w:rPr>
        <w:t>település járási</w:t>
      </w:r>
      <w:proofErr w:type="gramEnd"/>
      <w:r w:rsidRPr="00837C6F">
        <w:rPr>
          <w:rFonts w:ascii="Times New Roman" w:hAnsi="Times New Roman" w:cs="Times New Roman"/>
          <w:sz w:val="26"/>
          <w:szCs w:val="26"/>
        </w:rPr>
        <w:t xml:space="preserve"> székhely volta - 1983. december 31-i hatállyal Csáford, Tekenye, Zalaudvarnok és Zalakoppány egyesül Zalaszentgróttal. Utóbbiak csatlakozása után 1984. január 1-jétől Zalaszentgrót - századikként az országban - újra megkapta a városi címet. A rendszerváltás utáni években épült újjá - a városfejlesztési koncepciójának keretében - Szentgrót főutcája és a főtér, melynek során a Városi Művelődési Központ Batthyány utcára néző oldalát egyedi stílusú üzletsorok szépítették. Előbb a városban, később pedig a regionális beruházásnak köszönhetően a városrészekben is kiépült a szennyvízcsatorna-hálózat. Több régi épület renoválására sor került (Kiskastély, Piaccsarnok, Kossuth-tömb), s a műemlék </w:t>
      </w:r>
      <w:proofErr w:type="spellStart"/>
      <w:r w:rsidRPr="00837C6F">
        <w:rPr>
          <w:rFonts w:ascii="Times New Roman" w:hAnsi="Times New Roman" w:cs="Times New Roman"/>
          <w:sz w:val="26"/>
          <w:szCs w:val="26"/>
        </w:rPr>
        <w:t>Kőhídat</w:t>
      </w:r>
      <w:proofErr w:type="spellEnd"/>
      <w:r w:rsidRPr="00837C6F">
        <w:rPr>
          <w:rFonts w:ascii="Times New Roman" w:hAnsi="Times New Roman" w:cs="Times New Roman"/>
          <w:sz w:val="26"/>
          <w:szCs w:val="26"/>
        </w:rPr>
        <w:t xml:space="preserve"> is sikerült megmenteni az összeomlástól. 1997-ben döntés született egy, a város határában megépülő termálfürdő és szabadidőközpont megépítéséről, s 2001-ben, a fürdő megépítésével Zalaszentgrót is csatlakozott az idegenforgalomra épülő települések sorába. A városban jelenleg </w:t>
      </w:r>
      <w:r w:rsidRPr="00837C6F">
        <w:rPr>
          <w:rFonts w:ascii="Times New Roman" w:hAnsi="Times New Roman" w:cs="Times New Roman"/>
          <w:color w:val="000000"/>
          <w:sz w:val="26"/>
          <w:szCs w:val="26"/>
        </w:rPr>
        <w:t>6798 fő (2012. évi adat) él.</w:t>
      </w:r>
    </w:p>
    <w:p w:rsidR="00C73750" w:rsidRPr="00837C6F" w:rsidRDefault="00C73750" w:rsidP="002B7C6E">
      <w:pPr>
        <w:spacing w:line="360" w:lineRule="auto"/>
        <w:rPr>
          <w:rFonts w:ascii="Times New Roman" w:hAnsi="Times New Roman" w:cs="Times New Roman"/>
          <w:sz w:val="26"/>
          <w:szCs w:val="26"/>
        </w:rPr>
      </w:pPr>
      <w:r w:rsidRPr="00837C6F">
        <w:rPr>
          <w:rFonts w:ascii="Times New Roman" w:hAnsi="Times New Roman" w:cs="Times New Roman"/>
          <w:sz w:val="26"/>
          <w:szCs w:val="26"/>
        </w:rPr>
        <w:t>Jelenleg a település 6 városrésszel rendelkezik:</w:t>
      </w:r>
    </w:p>
    <w:p w:rsidR="00C73750" w:rsidRPr="00837C6F" w:rsidRDefault="00C73750" w:rsidP="00D50175">
      <w:pPr>
        <w:numPr>
          <w:ilvl w:val="0"/>
          <w:numId w:val="5"/>
        </w:numPr>
        <w:spacing w:line="360" w:lineRule="auto"/>
        <w:jc w:val="left"/>
        <w:rPr>
          <w:rFonts w:ascii="Times New Roman" w:hAnsi="Times New Roman" w:cs="Times New Roman"/>
          <w:sz w:val="26"/>
          <w:szCs w:val="26"/>
        </w:rPr>
      </w:pPr>
      <w:r w:rsidRPr="00837C6F">
        <w:rPr>
          <w:rFonts w:ascii="Times New Roman" w:hAnsi="Times New Roman" w:cs="Times New Roman"/>
          <w:sz w:val="26"/>
          <w:szCs w:val="26"/>
        </w:rPr>
        <w:t>Aranyod</w:t>
      </w:r>
    </w:p>
    <w:p w:rsidR="00C73750" w:rsidRPr="00837C6F" w:rsidRDefault="00C73750" w:rsidP="00D50175">
      <w:pPr>
        <w:numPr>
          <w:ilvl w:val="0"/>
          <w:numId w:val="5"/>
        </w:numPr>
        <w:spacing w:line="360" w:lineRule="auto"/>
        <w:jc w:val="left"/>
        <w:rPr>
          <w:rFonts w:ascii="Times New Roman" w:hAnsi="Times New Roman" w:cs="Times New Roman"/>
          <w:sz w:val="26"/>
          <w:szCs w:val="26"/>
        </w:rPr>
      </w:pPr>
      <w:r w:rsidRPr="00837C6F">
        <w:rPr>
          <w:rFonts w:ascii="Times New Roman" w:hAnsi="Times New Roman" w:cs="Times New Roman"/>
          <w:sz w:val="26"/>
          <w:szCs w:val="26"/>
        </w:rPr>
        <w:t>Csáford</w:t>
      </w:r>
    </w:p>
    <w:p w:rsidR="00C73750" w:rsidRPr="00837C6F" w:rsidRDefault="00C73750" w:rsidP="00D50175">
      <w:pPr>
        <w:numPr>
          <w:ilvl w:val="0"/>
          <w:numId w:val="5"/>
        </w:numPr>
        <w:spacing w:line="360" w:lineRule="auto"/>
        <w:jc w:val="left"/>
        <w:rPr>
          <w:rFonts w:ascii="Times New Roman" w:hAnsi="Times New Roman" w:cs="Times New Roman"/>
          <w:sz w:val="26"/>
          <w:szCs w:val="26"/>
        </w:rPr>
      </w:pPr>
      <w:proofErr w:type="spellStart"/>
      <w:r w:rsidRPr="00837C6F">
        <w:rPr>
          <w:rFonts w:ascii="Times New Roman" w:hAnsi="Times New Roman" w:cs="Times New Roman"/>
          <w:sz w:val="26"/>
          <w:szCs w:val="26"/>
        </w:rPr>
        <w:t>Kisszentgrót</w:t>
      </w:r>
      <w:proofErr w:type="spellEnd"/>
    </w:p>
    <w:p w:rsidR="00C73750" w:rsidRPr="00837C6F" w:rsidRDefault="00C73750" w:rsidP="00D50175">
      <w:pPr>
        <w:numPr>
          <w:ilvl w:val="0"/>
          <w:numId w:val="5"/>
        </w:numPr>
        <w:spacing w:line="360" w:lineRule="auto"/>
        <w:jc w:val="left"/>
        <w:rPr>
          <w:rFonts w:ascii="Times New Roman" w:hAnsi="Times New Roman" w:cs="Times New Roman"/>
          <w:sz w:val="26"/>
          <w:szCs w:val="26"/>
        </w:rPr>
      </w:pPr>
      <w:proofErr w:type="spellStart"/>
      <w:r w:rsidRPr="00837C6F">
        <w:rPr>
          <w:rFonts w:ascii="Times New Roman" w:hAnsi="Times New Roman" w:cs="Times New Roman"/>
          <w:sz w:val="26"/>
          <w:szCs w:val="26"/>
        </w:rPr>
        <w:t>Tüskeszentpéter</w:t>
      </w:r>
      <w:proofErr w:type="spellEnd"/>
    </w:p>
    <w:p w:rsidR="00C73750" w:rsidRPr="00837C6F" w:rsidRDefault="00C73750" w:rsidP="00D50175">
      <w:pPr>
        <w:numPr>
          <w:ilvl w:val="0"/>
          <w:numId w:val="5"/>
        </w:numPr>
        <w:spacing w:line="360" w:lineRule="auto"/>
        <w:jc w:val="left"/>
        <w:rPr>
          <w:rFonts w:ascii="Times New Roman" w:hAnsi="Times New Roman" w:cs="Times New Roman"/>
          <w:sz w:val="26"/>
          <w:szCs w:val="26"/>
        </w:rPr>
      </w:pPr>
      <w:r w:rsidRPr="00837C6F">
        <w:rPr>
          <w:rFonts w:ascii="Times New Roman" w:hAnsi="Times New Roman" w:cs="Times New Roman"/>
          <w:sz w:val="26"/>
          <w:szCs w:val="26"/>
        </w:rPr>
        <w:t>Zalakoppány</w:t>
      </w:r>
    </w:p>
    <w:p w:rsidR="00C73750" w:rsidRPr="00837C6F" w:rsidRDefault="00C73750" w:rsidP="00D50175">
      <w:pPr>
        <w:numPr>
          <w:ilvl w:val="0"/>
          <w:numId w:val="5"/>
        </w:numPr>
        <w:spacing w:line="360" w:lineRule="auto"/>
        <w:jc w:val="left"/>
        <w:rPr>
          <w:rFonts w:ascii="Times New Roman" w:hAnsi="Times New Roman" w:cs="Times New Roman"/>
          <w:sz w:val="26"/>
          <w:szCs w:val="26"/>
        </w:rPr>
      </w:pPr>
      <w:r w:rsidRPr="00837C6F">
        <w:rPr>
          <w:rFonts w:ascii="Times New Roman" w:hAnsi="Times New Roman" w:cs="Times New Roman"/>
          <w:sz w:val="26"/>
          <w:szCs w:val="26"/>
        </w:rPr>
        <w:t>Zalaudvarnok</w:t>
      </w:r>
    </w:p>
    <w:p w:rsidR="00C73750" w:rsidRPr="00837C6F" w:rsidRDefault="00C73750" w:rsidP="002B7C6E">
      <w:pPr>
        <w:pStyle w:val="Cfejezetcm"/>
        <w:spacing w:before="0" w:after="0" w:line="360" w:lineRule="auto"/>
        <w:rPr>
          <w:rFonts w:ascii="Times New Roman" w:hAnsi="Times New Roman" w:cs="Times New Roman"/>
          <w:sz w:val="26"/>
          <w:szCs w:val="26"/>
        </w:rPr>
      </w:pPr>
      <w:r w:rsidRPr="00837C6F">
        <w:rPr>
          <w:rFonts w:ascii="Times New Roman" w:hAnsi="Times New Roman" w:cs="Times New Roman"/>
          <w:sz w:val="26"/>
          <w:szCs w:val="26"/>
        </w:rPr>
        <w:t>Gazdasági háttér:</w:t>
      </w:r>
    </w:p>
    <w:p w:rsidR="00C73750" w:rsidRPr="00837C6F" w:rsidRDefault="00C73750" w:rsidP="00771141">
      <w:pPr>
        <w:spacing w:line="276" w:lineRule="auto"/>
        <w:rPr>
          <w:rFonts w:ascii="Times New Roman" w:hAnsi="Times New Roman" w:cs="Times New Roman"/>
          <w:sz w:val="26"/>
          <w:szCs w:val="26"/>
        </w:rPr>
      </w:pPr>
      <w:r w:rsidRPr="00837C6F">
        <w:rPr>
          <w:rFonts w:ascii="Times New Roman" w:hAnsi="Times New Roman" w:cs="Times New Roman"/>
          <w:sz w:val="26"/>
          <w:szCs w:val="26"/>
        </w:rPr>
        <w:t xml:space="preserve">A II. világháborút követően 1946-ban a Zalaszentgrót és Vidéke ÁFÉSZ, 1947-ben az </w:t>
      </w:r>
      <w:proofErr w:type="spellStart"/>
      <w:r w:rsidRPr="00837C6F">
        <w:rPr>
          <w:rFonts w:ascii="Times New Roman" w:hAnsi="Times New Roman" w:cs="Times New Roman"/>
          <w:sz w:val="26"/>
          <w:szCs w:val="26"/>
        </w:rPr>
        <w:t>Uniferro</w:t>
      </w:r>
      <w:proofErr w:type="spellEnd"/>
      <w:r w:rsidRPr="00837C6F">
        <w:rPr>
          <w:rFonts w:ascii="Times New Roman" w:hAnsi="Times New Roman" w:cs="Times New Roman"/>
          <w:sz w:val="26"/>
          <w:szCs w:val="26"/>
        </w:rPr>
        <w:t xml:space="preserve"> Ipari Szövetkezet alakult meg, utóbbinak termékeit több alkalommal is BNV-nagydíjjal tüntették ki. 1949. április 7-én hét helyi iparos megalakította a Rekord Ruhaipari Szövetkezetet. Rá két évre, 1949-ben a Faipari Szövetkezet kezdte meg működését, a cég asztalos- és faipari bútorok gyártásával foglalkozott. 1952-ben előbb a Göngyölegellátó és Forgalmazó Szövetkezeti Vállalat, 1968-ban pedig már a Zala Megyei Zöldség-gyümölcs Kereskedelmi Vállalat hallat magáról. Az 1928-ban alapított Vajüzem 1945 után a Zala Megyei Tejipari Vállalat Zalaszentgróti Sajtüzemévé vált. Az 1920-ban létrehozott Téglagyárról azt lehet tudni, hogy 1945 után Zalaszentgróton és a környéken óriási igényeket elégít ki. 1957-ben létesült a Zalaszentgróti Építőipari Vállalat, amely cég épületei által hagyott nyomot </w:t>
      </w:r>
      <w:proofErr w:type="spellStart"/>
      <w:r w:rsidRPr="00837C6F">
        <w:rPr>
          <w:rFonts w:ascii="Times New Roman" w:hAnsi="Times New Roman" w:cs="Times New Roman"/>
          <w:sz w:val="26"/>
          <w:szCs w:val="26"/>
        </w:rPr>
        <w:t>Szentgróton</w:t>
      </w:r>
      <w:proofErr w:type="spellEnd"/>
      <w:r w:rsidRPr="00837C6F">
        <w:rPr>
          <w:rFonts w:ascii="Times New Roman" w:hAnsi="Times New Roman" w:cs="Times New Roman"/>
          <w:sz w:val="26"/>
          <w:szCs w:val="26"/>
        </w:rPr>
        <w:t xml:space="preserve">. A Keszthelyi Agrártudományi Egyetem Tangazdasága Zalaszentgróti Állami Gazdaság néven 1949-ben 182 holdon alakult meg, amely később 6.000 hektáron gazdálkodott. Ugyanekkor alakult meg az Új Barázda Mgtsz is. Alaptevékenysége a növénytermesztés és az állattenyésztés volt, de foglalkozott lemezhordók és tárolóedények készítésével is. A Megyei Sütőipari Vállalat megnyitotta zalaszentgróti gyáregységét, s a </w:t>
      </w:r>
      <w:proofErr w:type="spellStart"/>
      <w:r w:rsidRPr="00837C6F">
        <w:rPr>
          <w:rFonts w:ascii="Times New Roman" w:hAnsi="Times New Roman" w:cs="Times New Roman"/>
          <w:sz w:val="26"/>
          <w:szCs w:val="26"/>
        </w:rPr>
        <w:t>Tüskeszentpéteri</w:t>
      </w:r>
      <w:proofErr w:type="spellEnd"/>
      <w:r w:rsidRPr="00837C6F">
        <w:rPr>
          <w:rFonts w:ascii="Times New Roman" w:hAnsi="Times New Roman" w:cs="Times New Roman"/>
          <w:sz w:val="26"/>
          <w:szCs w:val="26"/>
        </w:rPr>
        <w:t xml:space="preserve"> Malom is - liszt és keveréktakarmány előállítással - megkezdte működését. 1989 után a korábban működő állami vállalatok, szövetkezetek javarészt átalakultak rt.-vé, </w:t>
      </w:r>
      <w:proofErr w:type="spellStart"/>
      <w:r w:rsidRPr="00837C6F">
        <w:rPr>
          <w:rFonts w:ascii="Times New Roman" w:hAnsi="Times New Roman" w:cs="Times New Roman"/>
          <w:sz w:val="26"/>
          <w:szCs w:val="26"/>
        </w:rPr>
        <w:t>kft.-vé</w:t>
      </w:r>
      <w:proofErr w:type="spellEnd"/>
      <w:r w:rsidRPr="00837C6F">
        <w:rPr>
          <w:rFonts w:ascii="Times New Roman" w:hAnsi="Times New Roman" w:cs="Times New Roman"/>
          <w:sz w:val="26"/>
          <w:szCs w:val="26"/>
        </w:rPr>
        <w:t xml:space="preserve">. Néhány ipari vállalkozás (mint például a Sajtgyár vagy a Téglagyár) végleg bezárta kapuit, a cégek többsége azonban, alkalmazkodva a kor minőségi követelményeihez, termelékenységi mutatóihoz, s általában az igényekhez - immár új tulajdonosi szerkezet keretében - folytatta az alaptevékenységét. A mezőgazdaságra az egyéni gazdálkodás lett a jellemző. Itt üzemel viszont Kelet-Közép-Európa legnagyobb, 97 százalékban exportra termelő éticsiga-feldolgozó üzeme, amely révén Zalaszentgrót nemzetközi hírnévre tett szert. </w:t>
      </w:r>
    </w:p>
    <w:p w:rsidR="00C73750" w:rsidRPr="00837C6F" w:rsidRDefault="00C73750" w:rsidP="002B7C6E">
      <w:pPr>
        <w:spacing w:line="360" w:lineRule="auto"/>
        <w:rPr>
          <w:rFonts w:ascii="Times New Roman" w:hAnsi="Times New Roman" w:cs="Times New Roman"/>
          <w:sz w:val="26"/>
          <w:szCs w:val="26"/>
        </w:rPr>
      </w:pPr>
      <w:r w:rsidRPr="00837C6F">
        <w:rPr>
          <w:rFonts w:ascii="Times New Roman" w:hAnsi="Times New Roman" w:cs="Times New Roman"/>
          <w:sz w:val="26"/>
          <w:szCs w:val="26"/>
        </w:rPr>
        <w:t xml:space="preserve">A térségben, így Zalaszentgróton is fontos szerepet tölt be a gyógy- és ásványvíz. Az itt található víz kiváló minőségű. 2002-től a </w:t>
      </w:r>
      <w:proofErr w:type="spellStart"/>
      <w:r w:rsidRPr="00837C6F">
        <w:rPr>
          <w:rFonts w:ascii="Times New Roman" w:hAnsi="Times New Roman" w:cs="Times New Roman"/>
          <w:sz w:val="26"/>
          <w:szCs w:val="26"/>
        </w:rPr>
        <w:t>szentgróti</w:t>
      </w:r>
      <w:proofErr w:type="spellEnd"/>
      <w:r w:rsidRPr="00837C6F">
        <w:rPr>
          <w:rFonts w:ascii="Times New Roman" w:hAnsi="Times New Roman" w:cs="Times New Roman"/>
          <w:sz w:val="26"/>
          <w:szCs w:val="26"/>
        </w:rPr>
        <w:t xml:space="preserve"> kútból nyerik a </w:t>
      </w:r>
      <w:proofErr w:type="spellStart"/>
      <w:r w:rsidRPr="00837C6F">
        <w:rPr>
          <w:rFonts w:ascii="Times New Roman" w:hAnsi="Times New Roman" w:cs="Times New Roman"/>
          <w:sz w:val="26"/>
          <w:szCs w:val="26"/>
        </w:rPr>
        <w:t>NaturAqua</w:t>
      </w:r>
      <w:proofErr w:type="spellEnd"/>
      <w:r w:rsidRPr="00837C6F">
        <w:rPr>
          <w:rFonts w:ascii="Times New Roman" w:hAnsi="Times New Roman" w:cs="Times New Roman"/>
          <w:sz w:val="26"/>
          <w:szCs w:val="26"/>
        </w:rPr>
        <w:t xml:space="preserve"> ásványvizet – a Coca-Cola termékcsalád tagjaként.</w:t>
      </w:r>
    </w:p>
    <w:p w:rsidR="00C73750" w:rsidRPr="00837C6F" w:rsidRDefault="00C73750" w:rsidP="002B7C6E">
      <w:pPr>
        <w:pStyle w:val="Cfejezetcm"/>
        <w:spacing w:before="0" w:after="0" w:line="360" w:lineRule="auto"/>
        <w:rPr>
          <w:rFonts w:ascii="Times New Roman" w:hAnsi="Times New Roman" w:cs="Times New Roman"/>
          <w:b w:val="0"/>
          <w:bCs w:val="0"/>
          <w:sz w:val="26"/>
          <w:szCs w:val="26"/>
          <w:lang w:eastAsia="hu-HU"/>
        </w:rPr>
      </w:pPr>
    </w:p>
    <w:p w:rsidR="00C73750" w:rsidRPr="00837C6F" w:rsidRDefault="00C73750" w:rsidP="002B7C6E">
      <w:pPr>
        <w:pStyle w:val="Cfejezetcm"/>
        <w:spacing w:before="0" w:after="0" w:line="360" w:lineRule="auto"/>
        <w:rPr>
          <w:rFonts w:ascii="Times New Roman" w:hAnsi="Times New Roman" w:cs="Times New Roman"/>
          <w:b w:val="0"/>
          <w:bCs w:val="0"/>
          <w:sz w:val="26"/>
          <w:szCs w:val="26"/>
          <w:lang w:eastAsia="hu-HU"/>
        </w:rPr>
      </w:pPr>
      <w:r w:rsidRPr="00837C6F">
        <w:rPr>
          <w:rFonts w:ascii="Times New Roman" w:hAnsi="Times New Roman" w:cs="Times New Roman"/>
          <w:b w:val="0"/>
          <w:bCs w:val="0"/>
          <w:color w:val="000000"/>
          <w:sz w:val="26"/>
          <w:szCs w:val="26"/>
        </w:rPr>
        <w:t>1. számú táblázat Lakónépesség száma az év égén</w:t>
      </w:r>
    </w:p>
    <w:tbl>
      <w:tblPr>
        <w:tblW w:w="6862" w:type="dxa"/>
        <w:jc w:val="center"/>
        <w:tblCellMar>
          <w:left w:w="70" w:type="dxa"/>
          <w:right w:w="70" w:type="dxa"/>
        </w:tblCellMar>
        <w:tblLook w:val="00A0"/>
      </w:tblPr>
      <w:tblGrid>
        <w:gridCol w:w="1674"/>
        <w:gridCol w:w="1442"/>
        <w:gridCol w:w="1094"/>
        <w:gridCol w:w="2700"/>
      </w:tblGrid>
      <w:tr w:rsidR="00C73750" w:rsidRPr="00837C6F" w:rsidTr="00771141">
        <w:trPr>
          <w:gridAfter w:val="1"/>
          <w:wAfter w:w="2700" w:type="dxa"/>
          <w:trHeight w:val="600"/>
          <w:jc w:val="center"/>
        </w:trPr>
        <w:tc>
          <w:tcPr>
            <w:tcW w:w="1674"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442"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76"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Változás</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2007</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7493</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7313</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98%</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7205</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99%</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7098</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99%</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6959</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98%</w:t>
            </w:r>
          </w:p>
        </w:tc>
      </w:tr>
      <w:tr w:rsidR="00C73750" w:rsidRPr="00837C6F" w:rsidTr="00771141">
        <w:trPr>
          <w:gridAfter w:val="1"/>
          <w:wAfter w:w="2700" w:type="dxa"/>
          <w:trHeight w:val="300"/>
          <w:jc w:val="center"/>
        </w:trPr>
        <w:tc>
          <w:tcPr>
            <w:tcW w:w="1674"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442"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6798</w:t>
            </w:r>
          </w:p>
        </w:tc>
        <w:tc>
          <w:tcPr>
            <w:tcW w:w="976" w:type="dxa"/>
            <w:tcBorders>
              <w:top w:val="nil"/>
              <w:left w:val="nil"/>
              <w:bottom w:val="single" w:sz="4" w:space="0" w:color="auto"/>
              <w:right w:val="single" w:sz="4" w:space="0" w:color="auto"/>
            </w:tcBorders>
            <w:shd w:val="clear" w:color="000000" w:fill="FDE9D9"/>
            <w:noWrap/>
            <w:vAlign w:val="bottom"/>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98%</w:t>
            </w:r>
          </w:p>
        </w:tc>
      </w:tr>
      <w:tr w:rsidR="00C73750" w:rsidRPr="00837C6F" w:rsidTr="00771141">
        <w:tblPrEx>
          <w:tblLook w:val="0000"/>
        </w:tblPrEx>
        <w:trPr>
          <w:trHeight w:val="510"/>
          <w:jc w:val="center"/>
        </w:trPr>
        <w:tc>
          <w:tcPr>
            <w:tcW w:w="4162" w:type="dxa"/>
            <w:gridSpan w:val="3"/>
            <w:tcBorders>
              <w:top w:val="nil"/>
              <w:left w:val="nil"/>
              <w:bottom w:val="nil"/>
              <w:right w:val="nil"/>
            </w:tcBorders>
            <w:noWrap/>
            <w:vAlign w:val="center"/>
          </w:tcPr>
          <w:p w:rsidR="00C73750" w:rsidRPr="00837C6F" w:rsidRDefault="00C73750" w:rsidP="002406F5">
            <w:pPr>
              <w:rPr>
                <w:rFonts w:ascii="Times New Roman" w:hAnsi="Times New Roman" w:cs="Times New Roman"/>
                <w:color w:val="000000"/>
                <w:sz w:val="26"/>
                <w:szCs w:val="26"/>
              </w:rPr>
            </w:pPr>
            <w:bookmarkStart w:id="59" w:name="_Toc349211092"/>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KSH-TSTAR</w:t>
            </w:r>
          </w:p>
        </w:tc>
        <w:tc>
          <w:tcPr>
            <w:tcW w:w="2700" w:type="dxa"/>
            <w:tcBorders>
              <w:top w:val="nil"/>
              <w:left w:val="nil"/>
              <w:bottom w:val="nil"/>
              <w:right w:val="nil"/>
            </w:tcBorders>
            <w:noWrap/>
            <w:vAlign w:val="center"/>
          </w:tcPr>
          <w:p w:rsidR="00C73750" w:rsidRPr="00837C6F" w:rsidRDefault="00C73750" w:rsidP="002406F5">
            <w:pPr>
              <w:rPr>
                <w:rFonts w:ascii="Times New Roman" w:hAnsi="Times New Roman" w:cs="Times New Roman"/>
                <w:color w:val="000000"/>
                <w:sz w:val="26"/>
                <w:szCs w:val="26"/>
              </w:rPr>
            </w:pPr>
          </w:p>
        </w:tc>
      </w:tr>
    </w:tbl>
    <w:p w:rsidR="00C73750" w:rsidRPr="00837C6F" w:rsidRDefault="00C27FE5" w:rsidP="00123339">
      <w:pPr>
        <w:pStyle w:val="Tblacm"/>
        <w:tabs>
          <w:tab w:val="left" w:pos="9639"/>
        </w:tabs>
        <w:jc w:val="center"/>
        <w:rPr>
          <w:rFonts w:ascii="Times New Roman" w:hAnsi="Times New Roman" w:cs="Times New Roman"/>
          <w:sz w:val="26"/>
          <w:szCs w:val="26"/>
          <w:highlight w:val="green"/>
        </w:rPr>
      </w:pPr>
      <w:r>
        <w:rPr>
          <w:rFonts w:ascii="Times New Roman" w:hAnsi="Times New Roman" w:cs="Times New Roman"/>
          <w:noProof/>
          <w:sz w:val="26"/>
          <w:szCs w:val="26"/>
        </w:rPr>
        <w:drawing>
          <wp:inline distT="0" distB="0" distL="0" distR="0">
            <wp:extent cx="4124325" cy="2781300"/>
            <wp:effectExtent l="19050" t="0" r="9525" b="0"/>
            <wp:docPr id="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9" cstate="screen"/>
                    <a:srcRect/>
                    <a:stretch>
                      <a:fillRect/>
                    </a:stretch>
                  </pic:blipFill>
                  <pic:spPr bwMode="auto">
                    <a:xfrm>
                      <a:off x="0" y="0"/>
                      <a:ext cx="4124325" cy="2781300"/>
                    </a:xfrm>
                    <a:prstGeom prst="rect">
                      <a:avLst/>
                    </a:prstGeom>
                    <a:noFill/>
                    <a:ln w="9525">
                      <a:noFill/>
                      <a:miter lim="800000"/>
                      <a:headEnd/>
                      <a:tailEnd/>
                    </a:ln>
                  </pic:spPr>
                </pic:pic>
              </a:graphicData>
            </a:graphic>
          </wp:inline>
        </w:drawing>
      </w:r>
    </w:p>
    <w:p w:rsidR="00C73750" w:rsidRPr="00837C6F" w:rsidRDefault="00C73750" w:rsidP="002B7C6E">
      <w:pPr>
        <w:pStyle w:val="Tblacm"/>
        <w:rPr>
          <w:rFonts w:ascii="Times New Roman" w:hAnsi="Times New Roman" w:cs="Times New Roman"/>
          <w:sz w:val="26"/>
          <w:szCs w:val="26"/>
          <w:highlight w:val="green"/>
        </w:rPr>
      </w:pPr>
    </w:p>
    <w:p w:rsidR="00C73750" w:rsidRPr="00837C6F" w:rsidRDefault="00C73750" w:rsidP="002B7C6E">
      <w:pPr>
        <w:pStyle w:val="Tblacm"/>
        <w:rPr>
          <w:rFonts w:ascii="Times New Roman" w:hAnsi="Times New Roman" w:cs="Times New Roman"/>
          <w:sz w:val="26"/>
          <w:szCs w:val="26"/>
          <w:highlight w:val="green"/>
        </w:rPr>
      </w:pPr>
    </w:p>
    <w:p w:rsidR="00C73750" w:rsidRPr="00837C6F" w:rsidRDefault="00C73750" w:rsidP="004427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 lakónépességének száma 2007. évtől kezdődően folyamatos csökkenést mutat. Ezen tendencia alapvetően jellemzi és meghatározza a település jövőjét is. A város helyben maradást elősegítő vonzerővel sem rendelkezik ahhoz, hogy a lakónépesség állandóságát biztosítani tudná.</w:t>
      </w:r>
    </w:p>
    <w:p w:rsidR="00C73750" w:rsidRPr="00837C6F" w:rsidRDefault="00C73750" w:rsidP="002B7C6E">
      <w:pPr>
        <w:pStyle w:val="Tblacm"/>
        <w:rPr>
          <w:rFonts w:ascii="Times New Roman" w:hAnsi="Times New Roman" w:cs="Times New Roman"/>
          <w:sz w:val="26"/>
          <w:szCs w:val="26"/>
          <w:highlight w:val="green"/>
        </w:rPr>
      </w:pPr>
    </w:p>
    <w:p w:rsidR="00C73750" w:rsidRPr="00837C6F" w:rsidRDefault="00C73750" w:rsidP="00EA0341">
      <w:pPr>
        <w:pStyle w:val="Tblacm"/>
        <w:rPr>
          <w:rFonts w:ascii="Times New Roman" w:hAnsi="Times New Roman" w:cs="Times New Roman"/>
          <w:sz w:val="26"/>
          <w:szCs w:val="26"/>
        </w:rPr>
      </w:pPr>
      <w:r w:rsidRPr="00837C6F">
        <w:rPr>
          <w:rFonts w:ascii="Times New Roman" w:hAnsi="Times New Roman" w:cs="Times New Roman"/>
          <w:sz w:val="26"/>
          <w:szCs w:val="26"/>
        </w:rPr>
        <w:t>2. számú táblázat - Állandó népesség</w:t>
      </w:r>
      <w:bookmarkEnd w:id="59"/>
      <w:r w:rsidRPr="00837C6F">
        <w:rPr>
          <w:rFonts w:ascii="Times New Roman" w:hAnsi="Times New Roman" w:cs="Times New Roman"/>
          <w:sz w:val="26"/>
          <w:szCs w:val="26"/>
        </w:rPr>
        <w:t xml:space="preserve"> (2011)</w:t>
      </w:r>
    </w:p>
    <w:p w:rsidR="00C73750" w:rsidRPr="00837C6F" w:rsidRDefault="00C73750" w:rsidP="002B7C6E">
      <w:pPr>
        <w:pStyle w:val="Tblacm"/>
        <w:rPr>
          <w:rFonts w:ascii="Times New Roman" w:hAnsi="Times New Roman" w:cs="Times New Roman"/>
          <w:sz w:val="26"/>
          <w:szCs w:val="26"/>
        </w:rPr>
      </w:pPr>
    </w:p>
    <w:tbl>
      <w:tblPr>
        <w:tblW w:w="4859" w:type="dxa"/>
        <w:jc w:val="center"/>
        <w:tblCellMar>
          <w:left w:w="70" w:type="dxa"/>
          <w:right w:w="70" w:type="dxa"/>
        </w:tblCellMar>
        <w:tblLook w:val="0000"/>
      </w:tblPr>
      <w:tblGrid>
        <w:gridCol w:w="3090"/>
        <w:gridCol w:w="1769"/>
      </w:tblGrid>
      <w:tr w:rsidR="00C73750" w:rsidRPr="00837C6F">
        <w:trPr>
          <w:trHeight w:val="300"/>
          <w:jc w:val="center"/>
        </w:trPr>
        <w:tc>
          <w:tcPr>
            <w:tcW w:w="309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állandó népesség száma</w:t>
            </w:r>
          </w:p>
        </w:tc>
        <w:tc>
          <w:tcPr>
            <w:tcW w:w="1769" w:type="dxa"/>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6816 fő</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nő</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3550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52,08 %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férfi</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3266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47,91 %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0-2 évesek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150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2,2 %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0-14 éves nők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399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5,85 %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0-14 éves férfiak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420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6,1 %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15-17 éves nők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102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1,49 %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15-17 éves férfiak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132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1,93 %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18-54 éves nők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1696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24,88 %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18-59 éves férfiak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2028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29,75 %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60-64 éves nők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265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3,88 %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60-64 éves férfiak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235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3,44 %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 év feletti nők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778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11,41 %</w:t>
            </w:r>
          </w:p>
        </w:tc>
      </w:tr>
      <w:tr w:rsidR="00C73750" w:rsidRPr="00837C6F">
        <w:trPr>
          <w:trHeight w:val="300"/>
          <w:jc w:val="center"/>
        </w:trPr>
        <w:tc>
          <w:tcPr>
            <w:tcW w:w="3090" w:type="dxa"/>
            <w:vMerge w:val="restart"/>
            <w:tcBorders>
              <w:top w:val="nil"/>
              <w:left w:val="single" w:sz="4" w:space="0" w:color="auto"/>
              <w:bottom w:val="single" w:sz="4" w:space="0" w:color="auto"/>
              <w:right w:val="single" w:sz="4" w:space="0" w:color="000000"/>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 év feletti férfiak</w:t>
            </w: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451 fő</w:t>
            </w:r>
          </w:p>
        </w:tc>
      </w:tr>
      <w:tr w:rsidR="00C73750" w:rsidRPr="00837C6F">
        <w:trPr>
          <w:trHeight w:val="300"/>
          <w:jc w:val="center"/>
        </w:trPr>
        <w:tc>
          <w:tcPr>
            <w:tcW w:w="3090" w:type="dxa"/>
            <w:vMerge/>
            <w:tcBorders>
              <w:top w:val="nil"/>
              <w:left w:val="single" w:sz="4" w:space="0" w:color="auto"/>
              <w:bottom w:val="single" w:sz="4" w:space="0" w:color="auto"/>
              <w:right w:val="single" w:sz="4" w:space="0" w:color="000000"/>
            </w:tcBorders>
            <w:vAlign w:val="center"/>
          </w:tcPr>
          <w:p w:rsidR="00C73750" w:rsidRPr="00837C6F" w:rsidRDefault="00C73750" w:rsidP="00B75E59">
            <w:pPr>
              <w:rPr>
                <w:rFonts w:ascii="Times New Roman" w:hAnsi="Times New Roman" w:cs="Times New Roman"/>
                <w:color w:val="000000"/>
                <w:sz w:val="26"/>
                <w:szCs w:val="26"/>
              </w:rPr>
            </w:pPr>
          </w:p>
        </w:tc>
        <w:tc>
          <w:tcPr>
            <w:tcW w:w="1769" w:type="dxa"/>
            <w:tcBorders>
              <w:top w:val="nil"/>
              <w:left w:val="nil"/>
              <w:bottom w:val="single" w:sz="4" w:space="0" w:color="auto"/>
              <w:right w:val="single" w:sz="4" w:space="0" w:color="auto"/>
            </w:tcBorders>
            <w:noWrap/>
            <w:vAlign w:val="center"/>
          </w:tcPr>
          <w:p w:rsidR="00C73750" w:rsidRPr="00837C6F" w:rsidRDefault="00C73750" w:rsidP="00B75E59">
            <w:pPr>
              <w:jc w:val="right"/>
              <w:rPr>
                <w:rFonts w:ascii="Times New Roman" w:hAnsi="Times New Roman" w:cs="Times New Roman"/>
                <w:color w:val="000000"/>
                <w:sz w:val="26"/>
                <w:szCs w:val="26"/>
              </w:rPr>
            </w:pPr>
            <w:r w:rsidRPr="00837C6F">
              <w:rPr>
                <w:rFonts w:ascii="Times New Roman" w:hAnsi="Times New Roman" w:cs="Times New Roman"/>
                <w:color w:val="000000"/>
                <w:sz w:val="26"/>
                <w:szCs w:val="26"/>
              </w:rPr>
              <w:t>6,61 %</w:t>
            </w:r>
          </w:p>
        </w:tc>
      </w:tr>
      <w:tr w:rsidR="00C73750" w:rsidRPr="00837C6F">
        <w:trPr>
          <w:trHeight w:val="300"/>
          <w:jc w:val="center"/>
        </w:trPr>
        <w:tc>
          <w:tcPr>
            <w:tcW w:w="3090" w:type="dxa"/>
            <w:tcBorders>
              <w:top w:val="nil"/>
              <w:left w:val="nil"/>
              <w:bottom w:val="nil"/>
              <w:right w:val="nil"/>
            </w:tcBorders>
            <w:noWrap/>
            <w:vAlign w:val="center"/>
          </w:tcPr>
          <w:p w:rsidR="00C73750" w:rsidRPr="00837C6F" w:rsidRDefault="00C73750" w:rsidP="00B75E59">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KSH-TSTAR</w:t>
            </w:r>
          </w:p>
        </w:tc>
        <w:tc>
          <w:tcPr>
            <w:tcW w:w="1769" w:type="dxa"/>
            <w:tcBorders>
              <w:top w:val="nil"/>
              <w:left w:val="nil"/>
              <w:bottom w:val="nil"/>
              <w:right w:val="nil"/>
            </w:tcBorders>
            <w:noWrap/>
            <w:vAlign w:val="center"/>
          </w:tcPr>
          <w:p w:rsidR="00C73750" w:rsidRPr="00837C6F" w:rsidRDefault="00C73750" w:rsidP="00B75E59">
            <w:pPr>
              <w:jc w:val="right"/>
              <w:rPr>
                <w:rFonts w:ascii="Times New Roman" w:hAnsi="Times New Roman" w:cs="Times New Roman"/>
                <w:color w:val="000000"/>
                <w:sz w:val="26"/>
                <w:szCs w:val="26"/>
              </w:rPr>
            </w:pPr>
          </w:p>
        </w:tc>
      </w:tr>
    </w:tbl>
    <w:p w:rsidR="00C73750" w:rsidRPr="00837C6F" w:rsidRDefault="00C73750" w:rsidP="002B7C6E">
      <w:pPr>
        <w:rPr>
          <w:rFonts w:ascii="Times New Roman" w:hAnsi="Times New Roman" w:cs="Times New Roman"/>
          <w:sz w:val="26"/>
          <w:szCs w:val="26"/>
        </w:rPr>
      </w:pPr>
    </w:p>
    <w:tbl>
      <w:tblPr>
        <w:tblW w:w="8560" w:type="dxa"/>
        <w:tblInd w:w="-68" w:type="dxa"/>
        <w:tblCellMar>
          <w:left w:w="70" w:type="dxa"/>
          <w:right w:w="70" w:type="dxa"/>
        </w:tblCellMar>
        <w:tblLook w:val="00A0"/>
      </w:tblPr>
      <w:tblGrid>
        <w:gridCol w:w="3268"/>
        <w:gridCol w:w="1388"/>
        <w:gridCol w:w="976"/>
        <w:gridCol w:w="1065"/>
        <w:gridCol w:w="976"/>
        <w:gridCol w:w="976"/>
      </w:tblGrid>
      <w:tr w:rsidR="00C73750" w:rsidRPr="00837C6F">
        <w:trPr>
          <w:trHeight w:val="300"/>
        </w:trPr>
        <w:tc>
          <w:tcPr>
            <w:tcW w:w="4656" w:type="dxa"/>
            <w:gridSpan w:val="2"/>
            <w:tcBorders>
              <w:top w:val="nil"/>
              <w:left w:val="nil"/>
              <w:bottom w:val="nil"/>
              <w:right w:val="nil"/>
            </w:tcBorders>
            <w:noWrap/>
            <w:vAlign w:val="bottom"/>
          </w:tcPr>
          <w:p w:rsidR="00C73750" w:rsidRPr="00837C6F" w:rsidRDefault="00C73750" w:rsidP="00B75E59">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 számú táblázat - Állandó népesség</w:t>
            </w:r>
          </w:p>
        </w:tc>
        <w:tc>
          <w:tcPr>
            <w:tcW w:w="976" w:type="dxa"/>
            <w:tcBorders>
              <w:top w:val="nil"/>
              <w:left w:val="nil"/>
              <w:bottom w:val="nil"/>
              <w:right w:val="nil"/>
            </w:tcBorders>
            <w:noWrap/>
            <w:vAlign w:val="bottom"/>
          </w:tcPr>
          <w:p w:rsidR="00C73750" w:rsidRPr="00837C6F" w:rsidRDefault="00C73750" w:rsidP="00B75E59">
            <w:pPr>
              <w:jc w:val="left"/>
              <w:rPr>
                <w:rFonts w:ascii="Times New Roman" w:hAnsi="Times New Roman" w:cs="Times New Roman"/>
                <w:color w:val="000000"/>
                <w:sz w:val="26"/>
                <w:szCs w:val="26"/>
              </w:rPr>
            </w:pPr>
          </w:p>
        </w:tc>
        <w:tc>
          <w:tcPr>
            <w:tcW w:w="976" w:type="dxa"/>
            <w:tcBorders>
              <w:top w:val="nil"/>
              <w:left w:val="nil"/>
              <w:bottom w:val="nil"/>
              <w:right w:val="nil"/>
            </w:tcBorders>
            <w:noWrap/>
            <w:vAlign w:val="bottom"/>
          </w:tcPr>
          <w:p w:rsidR="00C73750" w:rsidRPr="00837C6F" w:rsidRDefault="00C73750" w:rsidP="00B75E59">
            <w:pPr>
              <w:jc w:val="left"/>
              <w:rPr>
                <w:rFonts w:ascii="Times New Roman" w:hAnsi="Times New Roman" w:cs="Times New Roman"/>
                <w:color w:val="000000"/>
                <w:sz w:val="26"/>
                <w:szCs w:val="26"/>
              </w:rPr>
            </w:pPr>
          </w:p>
        </w:tc>
        <w:tc>
          <w:tcPr>
            <w:tcW w:w="976" w:type="dxa"/>
            <w:tcBorders>
              <w:top w:val="nil"/>
              <w:left w:val="nil"/>
              <w:bottom w:val="nil"/>
              <w:right w:val="nil"/>
            </w:tcBorders>
            <w:noWrap/>
            <w:vAlign w:val="bottom"/>
          </w:tcPr>
          <w:p w:rsidR="00C73750" w:rsidRPr="00837C6F" w:rsidRDefault="00C73750" w:rsidP="00B75E59">
            <w:pPr>
              <w:jc w:val="left"/>
              <w:rPr>
                <w:rFonts w:ascii="Times New Roman" w:hAnsi="Times New Roman" w:cs="Times New Roman"/>
                <w:color w:val="000000"/>
                <w:sz w:val="26"/>
                <w:szCs w:val="26"/>
              </w:rPr>
            </w:pPr>
          </w:p>
        </w:tc>
        <w:tc>
          <w:tcPr>
            <w:tcW w:w="976" w:type="dxa"/>
            <w:tcBorders>
              <w:top w:val="nil"/>
              <w:left w:val="nil"/>
              <w:bottom w:val="nil"/>
              <w:right w:val="nil"/>
            </w:tcBorders>
            <w:noWrap/>
            <w:vAlign w:val="bottom"/>
          </w:tcPr>
          <w:p w:rsidR="00C73750" w:rsidRPr="00837C6F" w:rsidRDefault="00C73750" w:rsidP="00B75E59">
            <w:pPr>
              <w:jc w:val="left"/>
              <w:rPr>
                <w:rFonts w:ascii="Times New Roman" w:hAnsi="Times New Roman" w:cs="Times New Roman"/>
                <w:color w:val="000000"/>
                <w:sz w:val="26"/>
                <w:szCs w:val="26"/>
              </w:rPr>
            </w:pPr>
          </w:p>
        </w:tc>
      </w:tr>
      <w:tr w:rsidR="00C73750" w:rsidRPr="00837C6F">
        <w:trPr>
          <w:trHeight w:val="600"/>
        </w:trPr>
        <w:tc>
          <w:tcPr>
            <w:tcW w:w="3268" w:type="dxa"/>
            <w:vMerge w:val="restart"/>
            <w:tcBorders>
              <w:top w:val="single" w:sz="4" w:space="0" w:color="auto"/>
              <w:left w:val="single" w:sz="4" w:space="0" w:color="auto"/>
              <w:bottom w:val="single" w:sz="4" w:space="0" w:color="000000"/>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3340" w:type="dxa"/>
            <w:gridSpan w:val="3"/>
            <w:tcBorders>
              <w:top w:val="single" w:sz="4" w:space="0" w:color="auto"/>
              <w:left w:val="nil"/>
              <w:bottom w:val="single" w:sz="4" w:space="0" w:color="auto"/>
              <w:right w:val="single" w:sz="4" w:space="0" w:color="000000"/>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952"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00"/>
        </w:trPr>
        <w:tc>
          <w:tcPr>
            <w:tcW w:w="3268" w:type="dxa"/>
            <w:vMerge/>
            <w:tcBorders>
              <w:top w:val="single" w:sz="4" w:space="0" w:color="auto"/>
              <w:left w:val="single" w:sz="4" w:space="0" w:color="auto"/>
              <w:bottom w:val="single" w:sz="4" w:space="0" w:color="000000"/>
              <w:right w:val="single" w:sz="4" w:space="0" w:color="auto"/>
            </w:tcBorders>
            <w:vAlign w:val="center"/>
          </w:tcPr>
          <w:p w:rsidR="00C73750" w:rsidRPr="00837C6F" w:rsidRDefault="00C73750" w:rsidP="00B75E59">
            <w:pPr>
              <w:jc w:val="left"/>
              <w:rPr>
                <w:rFonts w:ascii="Times New Roman" w:hAnsi="Times New Roman" w:cs="Times New Roman"/>
                <w:b/>
                <w:bCs/>
                <w:color w:val="000000"/>
                <w:sz w:val="26"/>
                <w:szCs w:val="26"/>
              </w:rPr>
            </w:pPr>
          </w:p>
        </w:tc>
        <w:tc>
          <w:tcPr>
            <w:tcW w:w="138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nők</w:t>
            </w:r>
          </w:p>
        </w:tc>
        <w:tc>
          <w:tcPr>
            <w:tcW w:w="97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férfiak</w:t>
            </w:r>
          </w:p>
        </w:tc>
        <w:tc>
          <w:tcPr>
            <w:tcW w:w="97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97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nők</w:t>
            </w:r>
          </w:p>
        </w:tc>
        <w:tc>
          <w:tcPr>
            <w:tcW w:w="97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férfiak</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nő</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3550</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3266</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6816</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0-2 évesek</w:t>
            </w:r>
          </w:p>
        </w:tc>
        <w:tc>
          <w:tcPr>
            <w:tcW w:w="1388" w:type="dxa"/>
            <w:tcBorders>
              <w:top w:val="nil"/>
              <w:left w:val="nil"/>
              <w:bottom w:val="single" w:sz="4" w:space="0" w:color="auto"/>
              <w:right w:val="single" w:sz="4" w:space="0" w:color="auto"/>
            </w:tcBorders>
            <w:shd w:val="clear" w:color="000000" w:fill="D8D8D8"/>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 n. </w:t>
            </w:r>
            <w:proofErr w:type="gramStart"/>
            <w:r w:rsidRPr="00837C6F">
              <w:rPr>
                <w:rFonts w:ascii="Times New Roman" w:hAnsi="Times New Roman" w:cs="Times New Roman"/>
                <w:color w:val="000000"/>
                <w:sz w:val="26"/>
                <w:szCs w:val="26"/>
              </w:rPr>
              <w:t>a.</w:t>
            </w:r>
            <w:proofErr w:type="gramEnd"/>
          </w:p>
        </w:tc>
        <w:tc>
          <w:tcPr>
            <w:tcW w:w="976" w:type="dxa"/>
            <w:tcBorders>
              <w:top w:val="nil"/>
              <w:left w:val="nil"/>
              <w:bottom w:val="single" w:sz="4" w:space="0" w:color="auto"/>
              <w:right w:val="single" w:sz="4" w:space="0" w:color="auto"/>
            </w:tcBorders>
            <w:shd w:val="clear" w:color="000000" w:fill="D8D8D8"/>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r w:rsidRPr="00837C6F">
              <w:rPr>
                <w:rFonts w:ascii="Times New Roman" w:hAnsi="Times New Roman" w:cs="Times New Roman"/>
                <w:color w:val="000000"/>
                <w:sz w:val="26"/>
                <w:szCs w:val="26"/>
              </w:rPr>
              <w:t> </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150</w:t>
            </w:r>
          </w:p>
        </w:tc>
        <w:tc>
          <w:tcPr>
            <w:tcW w:w="976" w:type="dxa"/>
            <w:tcBorders>
              <w:top w:val="nil"/>
              <w:left w:val="nil"/>
              <w:bottom w:val="single" w:sz="4" w:space="0" w:color="auto"/>
              <w:right w:val="single" w:sz="4" w:space="0" w:color="auto"/>
            </w:tcBorders>
            <w:shd w:val="clear" w:color="000000" w:fill="D8D8D8"/>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976" w:type="dxa"/>
            <w:tcBorders>
              <w:top w:val="nil"/>
              <w:left w:val="nil"/>
              <w:bottom w:val="single" w:sz="4" w:space="0" w:color="auto"/>
              <w:right w:val="single" w:sz="4" w:space="0" w:color="auto"/>
            </w:tcBorders>
            <w:shd w:val="clear" w:color="000000" w:fill="D8D8D8"/>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0-14 éves</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399</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420</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819</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15-17 éves</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102</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234</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18-59 éves</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1696</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2028</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3724</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54%</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60-64 éves</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265</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235</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500</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w:t>
            </w:r>
          </w:p>
        </w:tc>
      </w:tr>
      <w:tr w:rsidR="00C73750" w:rsidRPr="00837C6F">
        <w:trPr>
          <w:trHeight w:val="300"/>
        </w:trPr>
        <w:tc>
          <w:tcPr>
            <w:tcW w:w="3268"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 év feletti</w:t>
            </w:r>
          </w:p>
        </w:tc>
        <w:tc>
          <w:tcPr>
            <w:tcW w:w="1388"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778</w:t>
            </w:r>
          </w:p>
        </w:tc>
        <w:tc>
          <w:tcPr>
            <w:tcW w:w="97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451</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1229</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63%</w:t>
            </w:r>
          </w:p>
        </w:tc>
        <w:tc>
          <w:tcPr>
            <w:tcW w:w="97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37%</w:t>
            </w:r>
          </w:p>
        </w:tc>
      </w:tr>
    </w:tbl>
    <w:p w:rsidR="00C73750" w:rsidRPr="00837C6F" w:rsidRDefault="00C73750" w:rsidP="00E4362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4600575" cy="2752725"/>
            <wp:effectExtent l="19050" t="0" r="9525" b="0"/>
            <wp:docPr id="3"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0" cstate="screen"/>
                    <a:srcRect/>
                    <a:stretch>
                      <a:fillRect/>
                    </a:stretch>
                  </pic:blipFill>
                  <pic:spPr bwMode="auto">
                    <a:xfrm>
                      <a:off x="0" y="0"/>
                      <a:ext cx="4600575" cy="2752725"/>
                    </a:xfrm>
                    <a:prstGeom prst="rect">
                      <a:avLst/>
                    </a:prstGeom>
                    <a:noFill/>
                    <a:ln w="9525">
                      <a:noFill/>
                      <a:miter lim="800000"/>
                      <a:headEnd/>
                      <a:tailEnd/>
                    </a:ln>
                  </pic:spPr>
                </pic:pic>
              </a:graphicData>
            </a:graphic>
          </wp:inline>
        </w:drawing>
      </w:r>
    </w:p>
    <w:p w:rsidR="00C73750" w:rsidRPr="00837C6F" w:rsidRDefault="00C73750" w:rsidP="0012333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noProof/>
          <w:sz w:val="26"/>
          <w:szCs w:val="26"/>
        </w:rPr>
      </w:pPr>
    </w:p>
    <w:p w:rsidR="00C73750" w:rsidRPr="00837C6F" w:rsidRDefault="00C73750" w:rsidP="0012333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noProof/>
          <w:sz w:val="26"/>
          <w:szCs w:val="26"/>
        </w:rPr>
      </w:pPr>
    </w:p>
    <w:p w:rsidR="00C73750" w:rsidRPr="00837C6F" w:rsidRDefault="00C27FE5" w:rsidP="00771141">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4591050" cy="2752725"/>
            <wp:effectExtent l="19050" t="0" r="0" b="0"/>
            <wp:docPr id="4"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1" cstate="screen"/>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 településen a 2011. évi adatok alapján az állandó népesség száma 6816 fő. Ebből a férfiak száma 3266 fő, amely a település összlakosságának a 48 %-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a nők száma 3550 fő, amely a település összlakosságának a 52%-a. Az adatok alapján megállapítható, hogy a településen a női lakosság aránya nagyobb. A statisztikai adatok hasonlóságot mutatnak a több településen megismert adatokkal, mivel a legtöbb településen a női lakosság aránya magasabb. </w:t>
      </w: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0-2 éves korú gyermekek száma 150 fő, amely az összlakosság 2,2 %-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A 0-14 éves korú nők száma 399 fő, amely az összlakosság 5,8 %-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a 0-14 éves korú férfiak száma 420 fő, amely az összlakosság 6,1 %-a. A 15-17 éves korú nők száma 102 fő, amely az összlakosság 1,5 %-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a 15-17 éves korú férfiak száma 132 fő, amely az összlakosság 1,9 %-a. A 18-54 éves, középkorú nők száma a településen 1696 fő, amely az összlakosság 24,88 %-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a 18-59 éves, középkorú férfiak száma a településen 2028 fő, amely az összlakosság 29,8 %-a. A 60-64 éves korú nők száma 265 fő, amely az összlakosság 3,88 %-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a 60-64 éves korú férfiak száma 235 fő, amely az összlakosság 3,44 %-a. A 65 év feletti, időskorú nők száma 778 fő, amely az összlakosság 11,4 %-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a 65 év feletti,  időskorú férfiak száma 451 fő, amely az összlakosság 6,61 %-a. </w:t>
      </w: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Zalaszentgróton élők korösszetétele alapján elmondható, hogy a 18-59 év közöttiek száma az összes lakos 54,63 %, ami jónak mondható, ugyanakkor a 0-14 év közöttiek 11,95 %-a rendkívül alacsony, míg a 60 év felettiek 25,34 %-a magas. Minden szempontból pozitívumként kell értékelni azt, hogy a vizsgált korosztályi csoportok közül a legnépesebb a 18-59 évesek.</w:t>
      </w:r>
    </w:p>
    <w:p w:rsidR="00C73750" w:rsidRPr="00837C6F" w:rsidRDefault="00C73750"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településen élő női és férfi lakosság száma 18-59 éves korcsoportban a legmagasabb, majd ezt követi a 65 év feletti és a 0-14 éves korcsoport. Megállapítható, hogy az egyes korcsoportokban való nők és férfiak megoszlása majdnem egyenrangú. További érdekesség, hogy a </w:t>
      </w:r>
      <w:proofErr w:type="gramStart"/>
      <w:r w:rsidRPr="00837C6F">
        <w:rPr>
          <w:rFonts w:ascii="Times New Roman" w:hAnsi="Times New Roman" w:cs="Times New Roman"/>
          <w:sz w:val="26"/>
          <w:szCs w:val="26"/>
        </w:rPr>
        <w:t>nők  aránya</w:t>
      </w:r>
      <w:proofErr w:type="gramEnd"/>
      <w:r w:rsidRPr="00837C6F">
        <w:rPr>
          <w:rFonts w:ascii="Times New Roman" w:hAnsi="Times New Roman" w:cs="Times New Roman"/>
          <w:sz w:val="26"/>
          <w:szCs w:val="26"/>
        </w:rPr>
        <w:t xml:space="preserve"> a 0-59 korosztálynál alacsonyabb a férfiak számához képest, majd ez az arány a 60 év felettiek vonatkozásában megfordul és a nők száma meghaladja a férfiak számát. Az idősödő korosztályban a településen a nők magasabb arányban vannak jelen, mint a férfiak.</w:t>
      </w:r>
    </w:p>
    <w:p w:rsidR="00771141" w:rsidRDefault="00771141">
      <w:pPr>
        <w:jc w:val="left"/>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C73750" w:rsidRPr="00837C6F" w:rsidRDefault="00123339" w:rsidP="00ED5B3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b/>
          <w:bCs/>
          <w:color w:val="000000"/>
          <w:sz w:val="26"/>
          <w:szCs w:val="26"/>
        </w:rPr>
        <w:t>3. számú táblázat - Öregedési index</w:t>
      </w:r>
    </w:p>
    <w:tbl>
      <w:tblPr>
        <w:tblW w:w="9913" w:type="dxa"/>
        <w:tblCellMar>
          <w:left w:w="70" w:type="dxa"/>
          <w:right w:w="70" w:type="dxa"/>
        </w:tblCellMar>
        <w:tblLook w:val="00A0"/>
      </w:tblPr>
      <w:tblGrid>
        <w:gridCol w:w="913"/>
        <w:gridCol w:w="3284"/>
        <w:gridCol w:w="3025"/>
        <w:gridCol w:w="2691"/>
      </w:tblGrid>
      <w:tr w:rsidR="00123339" w:rsidRPr="00837C6F" w:rsidTr="00123339">
        <w:trPr>
          <w:trHeight w:val="600"/>
        </w:trPr>
        <w:tc>
          <w:tcPr>
            <w:tcW w:w="913"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123339" w:rsidRPr="00837C6F" w:rsidRDefault="00123339" w:rsidP="0062042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3284" w:type="dxa"/>
            <w:tcBorders>
              <w:top w:val="single" w:sz="4" w:space="0" w:color="auto"/>
              <w:left w:val="nil"/>
              <w:bottom w:val="single" w:sz="4" w:space="0" w:color="auto"/>
              <w:right w:val="single" w:sz="4" w:space="0" w:color="auto"/>
            </w:tcBorders>
            <w:shd w:val="clear" w:color="000000" w:fill="EAF1DD"/>
            <w:vAlign w:val="center"/>
          </w:tcPr>
          <w:p w:rsidR="00123339" w:rsidRPr="00837C6F" w:rsidRDefault="00123339" w:rsidP="0062042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65 év feletti állandó lakosok száma (fő)</w:t>
            </w:r>
          </w:p>
        </w:tc>
        <w:tc>
          <w:tcPr>
            <w:tcW w:w="3025" w:type="dxa"/>
            <w:tcBorders>
              <w:top w:val="single" w:sz="4" w:space="0" w:color="auto"/>
              <w:left w:val="nil"/>
              <w:bottom w:val="single" w:sz="4" w:space="0" w:color="auto"/>
              <w:right w:val="single" w:sz="4" w:space="0" w:color="auto"/>
            </w:tcBorders>
            <w:shd w:val="clear" w:color="000000" w:fill="EAF1DD"/>
            <w:vAlign w:val="center"/>
          </w:tcPr>
          <w:p w:rsidR="00123339" w:rsidRPr="00837C6F" w:rsidRDefault="00123339" w:rsidP="0062042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0-14 éves korú állandó lakosok száma (fő)</w:t>
            </w:r>
          </w:p>
        </w:tc>
        <w:tc>
          <w:tcPr>
            <w:tcW w:w="2691" w:type="dxa"/>
            <w:tcBorders>
              <w:top w:val="single" w:sz="4" w:space="0" w:color="auto"/>
              <w:left w:val="nil"/>
              <w:bottom w:val="single" w:sz="4" w:space="0" w:color="auto"/>
              <w:right w:val="single" w:sz="4" w:space="0" w:color="auto"/>
            </w:tcBorders>
            <w:shd w:val="clear" w:color="000000" w:fill="EAF1DD"/>
            <w:vAlign w:val="center"/>
          </w:tcPr>
          <w:p w:rsidR="00123339" w:rsidRPr="00837C6F" w:rsidRDefault="00123339" w:rsidP="0062042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Öregedési index (%)</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2001</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1677</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1199</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139,9%</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1306</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979</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133,4%</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1326</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920</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144,1%</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1318</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905</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145,6%</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1229</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819</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150,1%</w:t>
            </w:r>
          </w:p>
        </w:tc>
      </w:tr>
      <w:tr w:rsidR="00123339" w:rsidRPr="00837C6F" w:rsidTr="00123339">
        <w:trPr>
          <w:trHeight w:val="300"/>
        </w:trPr>
        <w:tc>
          <w:tcPr>
            <w:tcW w:w="913" w:type="dxa"/>
            <w:tcBorders>
              <w:top w:val="nil"/>
              <w:left w:val="single" w:sz="4" w:space="0" w:color="auto"/>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284"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1249</w:t>
            </w:r>
          </w:p>
        </w:tc>
        <w:tc>
          <w:tcPr>
            <w:tcW w:w="3025" w:type="dxa"/>
            <w:tcBorders>
              <w:top w:val="nil"/>
              <w:left w:val="nil"/>
              <w:bottom w:val="single" w:sz="4" w:space="0" w:color="auto"/>
              <w:right w:val="single" w:sz="4" w:space="0" w:color="auto"/>
            </w:tcBorders>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759</w:t>
            </w:r>
          </w:p>
        </w:tc>
        <w:tc>
          <w:tcPr>
            <w:tcW w:w="2691" w:type="dxa"/>
            <w:tcBorders>
              <w:top w:val="nil"/>
              <w:left w:val="nil"/>
              <w:bottom w:val="single" w:sz="4" w:space="0" w:color="auto"/>
              <w:right w:val="single" w:sz="4" w:space="0" w:color="auto"/>
            </w:tcBorders>
            <w:shd w:val="clear" w:color="000000" w:fill="FDE9D9"/>
            <w:noWrap/>
            <w:vAlign w:val="center"/>
          </w:tcPr>
          <w:p w:rsidR="00123339" w:rsidRPr="00837C6F" w:rsidRDefault="00123339" w:rsidP="0062042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164,6%</w:t>
            </w:r>
          </w:p>
        </w:tc>
      </w:tr>
    </w:tbl>
    <w:p w:rsidR="00C73750" w:rsidRPr="00837C6F" w:rsidRDefault="00123339" w:rsidP="002B7C6E">
      <w:pPr>
        <w:rPr>
          <w:rFonts w:ascii="Times New Roman" w:hAnsi="Times New Roman" w:cs="Times New Roman"/>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KSH-TSTAR</w:t>
      </w:r>
    </w:p>
    <w:p w:rsidR="00C73750" w:rsidRDefault="00123339" w:rsidP="00123339">
      <w:pPr>
        <w:pStyle w:val="Tblacm"/>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43425" cy="2752725"/>
            <wp:effectExtent l="19050" t="0" r="9525" b="0"/>
            <wp:docPr id="39"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2" cstate="screen"/>
                    <a:srcRect/>
                    <a:stretch>
                      <a:fillRect/>
                    </a:stretch>
                  </pic:blipFill>
                  <pic:spPr bwMode="auto">
                    <a:xfrm>
                      <a:off x="0" y="0"/>
                      <a:ext cx="4543425" cy="2752725"/>
                    </a:xfrm>
                    <a:prstGeom prst="rect">
                      <a:avLst/>
                    </a:prstGeom>
                    <a:noFill/>
                    <a:ln w="9525">
                      <a:noFill/>
                      <a:miter lim="800000"/>
                      <a:headEnd/>
                      <a:tailEnd/>
                    </a:ln>
                  </pic:spPr>
                </pic:pic>
              </a:graphicData>
            </a:graphic>
          </wp:inline>
        </w:drawing>
      </w:r>
    </w:p>
    <w:p w:rsidR="00123339" w:rsidRDefault="00123339" w:rsidP="002B7C6E">
      <w:pPr>
        <w:pStyle w:val="Tblacm"/>
        <w:rPr>
          <w:rFonts w:ascii="Times New Roman" w:hAnsi="Times New Roman" w:cs="Times New Roman"/>
          <w:sz w:val="26"/>
          <w:szCs w:val="26"/>
        </w:rPr>
      </w:pPr>
      <w:r w:rsidRPr="00837C6F">
        <w:rPr>
          <w:rFonts w:ascii="Times New Roman" w:hAnsi="Times New Roman" w:cs="Times New Roman"/>
          <w:color w:val="000000"/>
          <w:sz w:val="26"/>
          <w:szCs w:val="26"/>
        </w:rPr>
        <w:t xml:space="preserve">Zalaszentgrót öregedési indexe 100 felett van, sőt 2001. évtől számítottan több, mint 20-at nőtt </w:t>
      </w:r>
      <w:proofErr w:type="gramStart"/>
      <w:r w:rsidRPr="00837C6F">
        <w:rPr>
          <w:rFonts w:ascii="Times New Roman" w:hAnsi="Times New Roman" w:cs="Times New Roman"/>
          <w:color w:val="000000"/>
          <w:sz w:val="26"/>
          <w:szCs w:val="26"/>
        </w:rPr>
        <w:t>ezen</w:t>
      </w:r>
      <w:proofErr w:type="gramEnd"/>
      <w:r w:rsidRPr="00837C6F">
        <w:rPr>
          <w:rFonts w:ascii="Times New Roman" w:hAnsi="Times New Roman" w:cs="Times New Roman"/>
          <w:color w:val="000000"/>
          <w:sz w:val="26"/>
          <w:szCs w:val="26"/>
        </w:rPr>
        <w:t xml:space="preserve"> mutatószám. Az adat azt jelzi, hogy túlsúlyban vannak a 65 év felettiek, tehát a település elöregedő. Az öregedő népességszerkezet esetén az idősek fokozottabb ellátására van szükség.</w:t>
      </w:r>
    </w:p>
    <w:p w:rsidR="00123339" w:rsidRDefault="00123339">
      <w:pPr>
        <w:jc w:val="left"/>
        <w:rPr>
          <w:rFonts w:ascii="Times New Roman" w:hAnsi="Times New Roman" w:cs="Times New Roman"/>
          <w:sz w:val="26"/>
          <w:szCs w:val="26"/>
        </w:rPr>
      </w:pPr>
      <w:r>
        <w:rPr>
          <w:rFonts w:ascii="Times New Roman" w:hAnsi="Times New Roman" w:cs="Times New Roman"/>
          <w:sz w:val="26"/>
          <w:szCs w:val="26"/>
        </w:rPr>
        <w:br w:type="page"/>
      </w:r>
    </w:p>
    <w:p w:rsidR="00123339" w:rsidRPr="00837C6F" w:rsidRDefault="00123339" w:rsidP="002B7C6E">
      <w:pPr>
        <w:pStyle w:val="Tblacm"/>
        <w:rPr>
          <w:rFonts w:ascii="Times New Roman" w:hAnsi="Times New Roman" w:cs="Times New Roman"/>
          <w:sz w:val="26"/>
          <w:szCs w:val="26"/>
        </w:rPr>
      </w:pPr>
    </w:p>
    <w:tbl>
      <w:tblPr>
        <w:tblW w:w="7696" w:type="dxa"/>
        <w:tblInd w:w="-68" w:type="dxa"/>
        <w:tblCellMar>
          <w:left w:w="70" w:type="dxa"/>
          <w:right w:w="70" w:type="dxa"/>
        </w:tblCellMar>
        <w:tblLook w:val="00A0"/>
      </w:tblPr>
      <w:tblGrid>
        <w:gridCol w:w="855"/>
        <w:gridCol w:w="3286"/>
        <w:gridCol w:w="2005"/>
        <w:gridCol w:w="1550"/>
      </w:tblGrid>
      <w:tr w:rsidR="00C73750" w:rsidRPr="00837C6F">
        <w:trPr>
          <w:trHeight w:val="300"/>
        </w:trPr>
        <w:tc>
          <w:tcPr>
            <w:tcW w:w="7696" w:type="dxa"/>
            <w:gridSpan w:val="4"/>
            <w:tcBorders>
              <w:top w:val="nil"/>
              <w:left w:val="nil"/>
              <w:bottom w:val="nil"/>
              <w:right w:val="nil"/>
            </w:tcBorders>
            <w:noWrap/>
            <w:vAlign w:val="bottom"/>
          </w:tcPr>
          <w:p w:rsidR="00C73750" w:rsidRPr="00837C6F" w:rsidRDefault="00C73750" w:rsidP="000E5EA5">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 számú táblázat - Belföldi vándorlások</w:t>
            </w:r>
          </w:p>
        </w:tc>
      </w:tr>
      <w:tr w:rsidR="00C73750" w:rsidRPr="00837C6F">
        <w:trPr>
          <w:trHeight w:val="600"/>
        </w:trPr>
        <w:tc>
          <w:tcPr>
            <w:tcW w:w="855"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3286"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állandó jellegű odavándorlás</w:t>
            </w:r>
          </w:p>
        </w:tc>
        <w:tc>
          <w:tcPr>
            <w:tcW w:w="2005"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elvándorlás</w:t>
            </w:r>
          </w:p>
        </w:tc>
        <w:tc>
          <w:tcPr>
            <w:tcW w:w="1550"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egyenleg</w:t>
            </w:r>
          </w:p>
        </w:tc>
      </w:tr>
      <w:tr w:rsidR="00C73750" w:rsidRPr="00837C6F">
        <w:trPr>
          <w:trHeight w:val="300"/>
        </w:trPr>
        <w:tc>
          <w:tcPr>
            <w:tcW w:w="855"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3286"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103</w:t>
            </w:r>
          </w:p>
        </w:tc>
        <w:tc>
          <w:tcPr>
            <w:tcW w:w="2005"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162</w:t>
            </w:r>
          </w:p>
        </w:tc>
        <w:tc>
          <w:tcPr>
            <w:tcW w:w="1550"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w:t>
            </w:r>
          </w:p>
        </w:tc>
      </w:tr>
      <w:tr w:rsidR="00C73750" w:rsidRPr="00837C6F">
        <w:trPr>
          <w:trHeight w:val="300"/>
        </w:trPr>
        <w:tc>
          <w:tcPr>
            <w:tcW w:w="855"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286"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105</w:t>
            </w:r>
          </w:p>
        </w:tc>
        <w:tc>
          <w:tcPr>
            <w:tcW w:w="2005"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144</w:t>
            </w:r>
          </w:p>
        </w:tc>
        <w:tc>
          <w:tcPr>
            <w:tcW w:w="1550"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w:t>
            </w:r>
          </w:p>
        </w:tc>
      </w:tr>
      <w:tr w:rsidR="00C73750" w:rsidRPr="00837C6F">
        <w:trPr>
          <w:trHeight w:val="300"/>
        </w:trPr>
        <w:tc>
          <w:tcPr>
            <w:tcW w:w="855"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286"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99</w:t>
            </w:r>
          </w:p>
        </w:tc>
        <w:tc>
          <w:tcPr>
            <w:tcW w:w="2005"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117</w:t>
            </w:r>
          </w:p>
        </w:tc>
        <w:tc>
          <w:tcPr>
            <w:tcW w:w="1550"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w:t>
            </w:r>
          </w:p>
        </w:tc>
      </w:tr>
      <w:tr w:rsidR="00C73750" w:rsidRPr="00837C6F">
        <w:trPr>
          <w:trHeight w:val="300"/>
        </w:trPr>
        <w:tc>
          <w:tcPr>
            <w:tcW w:w="855"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286"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82</w:t>
            </w:r>
          </w:p>
        </w:tc>
        <w:tc>
          <w:tcPr>
            <w:tcW w:w="2005"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117</w:t>
            </w:r>
          </w:p>
        </w:tc>
        <w:tc>
          <w:tcPr>
            <w:tcW w:w="1550"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w:t>
            </w:r>
          </w:p>
        </w:tc>
      </w:tr>
      <w:tr w:rsidR="00C73750" w:rsidRPr="00837C6F">
        <w:trPr>
          <w:trHeight w:val="300"/>
        </w:trPr>
        <w:tc>
          <w:tcPr>
            <w:tcW w:w="855"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286"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w:t>
            </w:r>
          </w:p>
        </w:tc>
        <w:tc>
          <w:tcPr>
            <w:tcW w:w="2005"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w:t>
            </w:r>
          </w:p>
        </w:tc>
        <w:tc>
          <w:tcPr>
            <w:tcW w:w="1550"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w:t>
            </w:r>
          </w:p>
        </w:tc>
      </w:tr>
    </w:tbl>
    <w:p w:rsidR="00C73750" w:rsidRPr="00837C6F" w:rsidRDefault="00C73750" w:rsidP="002B7C6E">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KSH-TSTAR</w:t>
      </w:r>
    </w:p>
    <w:p w:rsidR="00C73750" w:rsidRPr="00837C6F" w:rsidRDefault="00C73750" w:rsidP="002B7C6E">
      <w:pPr>
        <w:rPr>
          <w:rFonts w:ascii="Times New Roman" w:hAnsi="Times New Roman" w:cs="Times New Roman"/>
          <w:color w:val="000000"/>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extent cx="4543425" cy="2752725"/>
            <wp:effectExtent l="19050" t="0" r="9525" b="0"/>
            <wp:docPr id="6"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13" cstate="screen"/>
                    <a:srcRect/>
                    <a:stretch>
                      <a:fillRect/>
                    </a:stretch>
                  </pic:blipFill>
                  <pic:spPr bwMode="auto">
                    <a:xfrm>
                      <a:off x="0" y="0"/>
                      <a:ext cx="4543425" cy="2752725"/>
                    </a:xfrm>
                    <a:prstGeom prst="rect">
                      <a:avLst/>
                    </a:prstGeom>
                    <a:noFill/>
                    <a:ln w="9525">
                      <a:noFill/>
                      <a:miter lim="800000"/>
                      <a:headEnd/>
                      <a:tailEnd/>
                    </a:ln>
                  </pic:spPr>
                </pic:pic>
              </a:graphicData>
            </a:graphic>
          </wp:inline>
        </w:drawing>
      </w: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color w:val="000000"/>
          <w:sz w:val="26"/>
          <w:szCs w:val="26"/>
        </w:rPr>
        <w:t>Zalaszentgrót</w:t>
      </w:r>
      <w:r w:rsidRPr="00837C6F">
        <w:rPr>
          <w:rFonts w:ascii="Times New Roman" w:hAnsi="Times New Roman" w:cs="Times New Roman"/>
          <w:sz w:val="26"/>
          <w:szCs w:val="26"/>
        </w:rPr>
        <w:t xml:space="preserve"> belföldi vándorlásokra vonatkozó egyenlege 2008. évtől kezdődően negatív tendenciát követ, tehát a településről történő elvándorlás folyamatosan túlsúlyban van az állandó jellegű odavándorlásokhoz képest. 2010. évben a korábbi évek mértékéhez képest </w:t>
      </w:r>
      <w:proofErr w:type="gramStart"/>
      <w:r w:rsidRPr="00837C6F">
        <w:rPr>
          <w:rFonts w:ascii="Times New Roman" w:hAnsi="Times New Roman" w:cs="Times New Roman"/>
          <w:sz w:val="26"/>
          <w:szCs w:val="26"/>
        </w:rPr>
        <w:t>ezen</w:t>
      </w:r>
      <w:proofErr w:type="gramEnd"/>
      <w:r w:rsidRPr="00837C6F">
        <w:rPr>
          <w:rFonts w:ascii="Times New Roman" w:hAnsi="Times New Roman" w:cs="Times New Roman"/>
          <w:sz w:val="26"/>
          <w:szCs w:val="26"/>
        </w:rPr>
        <w:t xml:space="preserve"> változás visszaesett, melyet 2011. évi ismételt elvándorlási kedv követett. Következésképpen kiemelt jelentőséget érdemel a település vonzerejének növelése, amelynek pozitív hatása 2012. évben már tapasztalható.</w:t>
      </w: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7473" w:type="dxa"/>
        <w:tblInd w:w="-68" w:type="dxa"/>
        <w:tblCellMar>
          <w:left w:w="70" w:type="dxa"/>
          <w:right w:w="70" w:type="dxa"/>
        </w:tblCellMar>
        <w:tblLook w:val="00A0"/>
      </w:tblPr>
      <w:tblGrid>
        <w:gridCol w:w="716"/>
        <w:gridCol w:w="2397"/>
        <w:gridCol w:w="2444"/>
        <w:gridCol w:w="1916"/>
      </w:tblGrid>
      <w:tr w:rsidR="00C73750" w:rsidRPr="00837C6F">
        <w:trPr>
          <w:trHeight w:val="300"/>
        </w:trPr>
        <w:tc>
          <w:tcPr>
            <w:tcW w:w="5557" w:type="dxa"/>
            <w:gridSpan w:val="3"/>
            <w:tcBorders>
              <w:top w:val="nil"/>
              <w:left w:val="nil"/>
              <w:bottom w:val="nil"/>
              <w:right w:val="nil"/>
            </w:tcBorders>
            <w:noWrap/>
            <w:vAlign w:val="bottom"/>
          </w:tcPr>
          <w:p w:rsidR="00C73750" w:rsidRPr="00837C6F" w:rsidRDefault="00C73750" w:rsidP="000E5EA5">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 számú táblázat - Természetes szaporodás</w:t>
            </w:r>
          </w:p>
        </w:tc>
        <w:tc>
          <w:tcPr>
            <w:tcW w:w="1916" w:type="dxa"/>
            <w:tcBorders>
              <w:top w:val="nil"/>
              <w:left w:val="nil"/>
              <w:bottom w:val="nil"/>
              <w:right w:val="nil"/>
            </w:tcBorders>
            <w:noWrap/>
            <w:vAlign w:val="bottom"/>
          </w:tcPr>
          <w:p w:rsidR="00C73750" w:rsidRPr="00837C6F" w:rsidRDefault="00C73750" w:rsidP="000E5EA5">
            <w:pPr>
              <w:jc w:val="left"/>
              <w:rPr>
                <w:rFonts w:ascii="Times New Roman" w:hAnsi="Times New Roman" w:cs="Times New Roman"/>
                <w:color w:val="000000"/>
                <w:sz w:val="26"/>
                <w:szCs w:val="26"/>
              </w:rPr>
            </w:pPr>
          </w:p>
        </w:tc>
      </w:tr>
      <w:tr w:rsidR="00C73750" w:rsidRPr="00837C6F">
        <w:trPr>
          <w:trHeight w:val="600"/>
        </w:trPr>
        <w:tc>
          <w:tcPr>
            <w:tcW w:w="716"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2397"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élve születések száma</w:t>
            </w:r>
          </w:p>
        </w:tc>
        <w:tc>
          <w:tcPr>
            <w:tcW w:w="2444"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halálozások száma</w:t>
            </w:r>
          </w:p>
        </w:tc>
        <w:tc>
          <w:tcPr>
            <w:tcW w:w="1916"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0E5EA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természetes szaporodás (fő)</w:t>
            </w:r>
          </w:p>
        </w:tc>
      </w:tr>
      <w:tr w:rsidR="00C73750" w:rsidRPr="00837C6F">
        <w:trPr>
          <w:trHeight w:val="300"/>
        </w:trPr>
        <w:tc>
          <w:tcPr>
            <w:tcW w:w="716"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2397"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w:t>
            </w:r>
          </w:p>
        </w:tc>
        <w:tc>
          <w:tcPr>
            <w:tcW w:w="2444"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96</w:t>
            </w:r>
          </w:p>
        </w:tc>
        <w:tc>
          <w:tcPr>
            <w:tcW w:w="19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w:t>
            </w:r>
          </w:p>
        </w:tc>
      </w:tr>
      <w:tr w:rsidR="00C73750" w:rsidRPr="00837C6F">
        <w:trPr>
          <w:trHeight w:val="300"/>
        </w:trPr>
        <w:tc>
          <w:tcPr>
            <w:tcW w:w="716"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2397"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w:t>
            </w:r>
          </w:p>
        </w:tc>
        <w:tc>
          <w:tcPr>
            <w:tcW w:w="2444"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100</w:t>
            </w:r>
          </w:p>
        </w:tc>
        <w:tc>
          <w:tcPr>
            <w:tcW w:w="19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w:t>
            </w:r>
          </w:p>
        </w:tc>
      </w:tr>
      <w:tr w:rsidR="00C73750" w:rsidRPr="00837C6F">
        <w:trPr>
          <w:trHeight w:val="300"/>
        </w:trPr>
        <w:tc>
          <w:tcPr>
            <w:tcW w:w="716"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2397"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w:t>
            </w:r>
          </w:p>
        </w:tc>
        <w:tc>
          <w:tcPr>
            <w:tcW w:w="2444"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108</w:t>
            </w:r>
          </w:p>
        </w:tc>
        <w:tc>
          <w:tcPr>
            <w:tcW w:w="19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w:t>
            </w:r>
          </w:p>
        </w:tc>
      </w:tr>
      <w:tr w:rsidR="00C73750" w:rsidRPr="00837C6F">
        <w:trPr>
          <w:trHeight w:val="300"/>
        </w:trPr>
        <w:tc>
          <w:tcPr>
            <w:tcW w:w="716"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2397"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c>
          <w:tcPr>
            <w:tcW w:w="2444"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102</w:t>
            </w:r>
          </w:p>
        </w:tc>
        <w:tc>
          <w:tcPr>
            <w:tcW w:w="19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w:t>
            </w:r>
          </w:p>
        </w:tc>
      </w:tr>
      <w:tr w:rsidR="00C73750" w:rsidRPr="00837C6F">
        <w:trPr>
          <w:trHeight w:val="300"/>
        </w:trPr>
        <w:tc>
          <w:tcPr>
            <w:tcW w:w="716" w:type="dxa"/>
            <w:tcBorders>
              <w:top w:val="nil"/>
              <w:left w:val="single" w:sz="4" w:space="0" w:color="auto"/>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2397"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w:t>
            </w:r>
          </w:p>
        </w:tc>
        <w:tc>
          <w:tcPr>
            <w:tcW w:w="2444" w:type="dxa"/>
            <w:tcBorders>
              <w:top w:val="nil"/>
              <w:left w:val="nil"/>
              <w:bottom w:val="single" w:sz="4" w:space="0" w:color="auto"/>
              <w:right w:val="single" w:sz="4" w:space="0" w:color="auto"/>
            </w:tcBorders>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96</w:t>
            </w:r>
          </w:p>
        </w:tc>
        <w:tc>
          <w:tcPr>
            <w:tcW w:w="19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0E5EA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w:t>
            </w:r>
          </w:p>
        </w:tc>
      </w:tr>
    </w:tbl>
    <w:p w:rsidR="00C73750" w:rsidRPr="00837C6F" w:rsidRDefault="00C73750" w:rsidP="002B7C6E">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KSH-TSTAR</w:t>
      </w: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43425" cy="2752725"/>
            <wp:effectExtent l="19050" t="0" r="9525" b="0"/>
            <wp:docPr id="7"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14" cstate="screen"/>
                    <a:srcRect/>
                    <a:stretch>
                      <a:fillRect/>
                    </a:stretch>
                  </pic:blipFill>
                  <pic:spPr bwMode="auto">
                    <a:xfrm>
                      <a:off x="0" y="0"/>
                      <a:ext cx="4543425" cy="2752725"/>
                    </a:xfrm>
                    <a:prstGeom prst="rect">
                      <a:avLst/>
                    </a:prstGeom>
                    <a:noFill/>
                    <a:ln w="9525">
                      <a:noFill/>
                      <a:miter lim="800000"/>
                      <a:headEnd/>
                      <a:tailEnd/>
                    </a:ln>
                  </pic:spPr>
                </pic:pic>
              </a:graphicData>
            </a:graphic>
          </wp:inline>
        </w:drawing>
      </w: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Zalaszentgróton az élve születések száma 2008. évtől vizsgálva folyamatos csökkenést mutat. Az élve születések számának nagy jelentősége van a népesség utánpótlása szempontjából. A lakónépesség csökkenésében kiemelt szerepe van a halálozások számának alakulásának, mely jellemzően évről-évre növekvő tendenciát mutat. Megt</w:t>
      </w:r>
      <w:r>
        <w:rPr>
          <w:rFonts w:ascii="Times New Roman" w:hAnsi="Times New Roman" w:cs="Times New Roman"/>
          <w:sz w:val="26"/>
          <w:szCs w:val="26"/>
        </w:rPr>
        <w:t>orpanást a 2011-es év jelentett</w:t>
      </w:r>
      <w:r w:rsidRPr="00837C6F">
        <w:rPr>
          <w:rFonts w:ascii="Times New Roman" w:hAnsi="Times New Roman" w:cs="Times New Roman"/>
          <w:sz w:val="26"/>
          <w:szCs w:val="26"/>
        </w:rPr>
        <w:t>, hiszen a korábbi évhez képest a halálozások száma csökkent, amit az ugyanezen évben mért élve születések szám sem tudott pozitívan befolyásolni. Tény, hogy a tendencia az, hogy élve születésekhez képest magasabb a halálozások száma, következésképpen a természetes szaporodás negatív értéket mutat, mely a település népességének csökkenésére utal.</w:t>
      </w:r>
    </w:p>
    <w:p w:rsidR="00C73750" w:rsidRPr="00837C6F" w:rsidRDefault="00C73750" w:rsidP="00BB6E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17885">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60" w:name="_Toc369799767"/>
      <w:r w:rsidRPr="00837C6F">
        <w:rPr>
          <w:rFonts w:ascii="Times New Roman" w:hAnsi="Times New Roman" w:cs="Times New Roman"/>
          <w:sz w:val="26"/>
          <w:szCs w:val="26"/>
        </w:rP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p>
    <w:p w:rsidR="00C73750" w:rsidRPr="00837C6F" w:rsidRDefault="00C73750" w:rsidP="002B7C6E">
      <w:pPr>
        <w:pStyle w:val="Nincstrkz"/>
        <w:jc w:val="both"/>
        <w:rPr>
          <w:rFonts w:ascii="Times New Roman" w:hAnsi="Times New Roman"/>
          <w:sz w:val="26"/>
          <w:szCs w:val="26"/>
        </w:rPr>
      </w:pPr>
    </w:p>
    <w:p w:rsidR="00C73750" w:rsidRPr="00837C6F" w:rsidRDefault="00C73750" w:rsidP="00A03F06">
      <w:pPr>
        <w:pStyle w:val="Nincstrkz"/>
        <w:jc w:val="both"/>
        <w:rPr>
          <w:rFonts w:ascii="Times New Roman" w:hAnsi="Times New Roman"/>
          <w:sz w:val="26"/>
          <w:szCs w:val="26"/>
        </w:rPr>
      </w:pPr>
      <w:r w:rsidRPr="00837C6F">
        <w:rPr>
          <w:rFonts w:ascii="Times New Roman" w:hAnsi="Times New Roman"/>
          <w:sz w:val="26"/>
          <w:szCs w:val="26"/>
        </w:rPr>
        <w:t>Zalaszentgrót Város Önkormányzata kiemelt jelentőséget tulajdonít a fenntartható fejlődésnek, melynek meghatározó eszköze az ifjúságpolitika hatékony megvalósítása. A tradicionális közösségi rendezvények nagymértékben elősegítik az időskorúak bevonás</w:t>
      </w:r>
      <w:r>
        <w:rPr>
          <w:rFonts w:ascii="Times New Roman" w:hAnsi="Times New Roman"/>
          <w:sz w:val="26"/>
          <w:szCs w:val="26"/>
        </w:rPr>
        <w:t>át a település életébe. A város</w:t>
      </w:r>
      <w:r w:rsidRPr="00837C6F">
        <w:rPr>
          <w:rFonts w:ascii="Times New Roman" w:hAnsi="Times New Roman"/>
          <w:sz w:val="26"/>
          <w:szCs w:val="26"/>
        </w:rPr>
        <w:t xml:space="preserve"> természeti adottságai, valamint elhelyezkedése szilárd alapjául szolgál a stabil mezőgazdasági tevékenységnek, valamint a turizmusnak, melynek fenntartása, illetve fejlesztése hosszú távon elősegítheti a helyiek foglalkoztatását, valamint a mélyszegénység felszámolását. </w:t>
      </w:r>
    </w:p>
    <w:p w:rsidR="00C73750" w:rsidRPr="00837C6F" w:rsidRDefault="00C73750" w:rsidP="00A03F06">
      <w:pPr>
        <w:pStyle w:val="Nincstrkz"/>
        <w:jc w:val="both"/>
        <w:rPr>
          <w:rFonts w:ascii="Times New Roman" w:hAnsi="Times New Roman"/>
          <w:sz w:val="26"/>
          <w:szCs w:val="26"/>
        </w:rPr>
      </w:pPr>
    </w:p>
    <w:p w:rsidR="00C73750" w:rsidRPr="00837C6F" w:rsidRDefault="00C73750" w:rsidP="00A03F06">
      <w:pPr>
        <w:rPr>
          <w:rFonts w:ascii="Times New Roman" w:hAnsi="Times New Roman" w:cs="Times New Roman"/>
          <w:sz w:val="26"/>
          <w:szCs w:val="26"/>
        </w:rPr>
      </w:pPr>
      <w:r w:rsidRPr="00837C6F">
        <w:rPr>
          <w:rFonts w:ascii="Times New Roman" w:hAnsi="Times New Roman" w:cs="Times New Roman"/>
          <w:sz w:val="26"/>
          <w:szCs w:val="26"/>
        </w:rPr>
        <w:t>Zalaszentgrót Város Önkormányzata küldetésként fogalmazta meg a lakosság helyben tartását, valamint az odavándorlás növelését. Ezzel együtt előirányozta a széles körű foglalkoztatottság megteremtését is, amely nagyban hozzájárul a mélyszegénységben élők számának a lehető legkisebb értékre történő csökkentéséhez. Releváns feladatként jelölték meg továbbá az ifjúságpolitika szélesebb körű érvényesítését.</w:t>
      </w:r>
    </w:p>
    <w:p w:rsidR="00C73750" w:rsidRPr="00837C6F" w:rsidRDefault="00C73750" w:rsidP="002B7C6E">
      <w:pPr>
        <w:pStyle w:val="Nincstrkz"/>
        <w:jc w:val="both"/>
        <w:rPr>
          <w:rFonts w:ascii="Times New Roman" w:hAnsi="Times New Roman"/>
          <w:sz w:val="26"/>
          <w:szCs w:val="26"/>
        </w:rPr>
      </w:pPr>
    </w:p>
    <w:p w:rsidR="00C73750" w:rsidRPr="00837C6F" w:rsidRDefault="00C73750" w:rsidP="005D1614">
      <w:pPr>
        <w:autoSpaceDE w:val="0"/>
        <w:autoSpaceDN w:val="0"/>
        <w:adjustRightInd w:val="0"/>
        <w:rPr>
          <w:rFonts w:ascii="Times New Roman" w:hAnsi="Times New Roman" w:cs="Times New Roman"/>
          <w:sz w:val="26"/>
          <w:szCs w:val="26"/>
        </w:rPr>
      </w:pPr>
      <w:bookmarkStart w:id="61" w:name="_Toc188863083"/>
      <w:bookmarkStart w:id="62" w:name="_Toc188863082"/>
      <w:r w:rsidRPr="00837C6F">
        <w:rPr>
          <w:rFonts w:ascii="Times New Roman" w:hAnsi="Times New Roman" w:cs="Times New Roman"/>
          <w:sz w:val="26"/>
          <w:szCs w:val="26"/>
        </w:rPr>
        <w:t>Az esélyegyenlőség minden ember számára fontos érték. Megléte segíti, hogy mindenkinek esélye legyen jó minőségű szolgáltatásokra, az esélyegyenlőtlenséggel küzdő emberek előnyben részesítését az élet minden területén, függetlenül attól, hogy nő vagy férfi, egészséges vagy fogyatékossággal él, milyen a származása vagy az anyagi helyzete.</w:t>
      </w:r>
    </w:p>
    <w:p w:rsidR="00C73750" w:rsidRPr="00837C6F" w:rsidRDefault="00C73750" w:rsidP="005D1614">
      <w:pPr>
        <w:pStyle w:val="Nincstrkz"/>
        <w:jc w:val="both"/>
        <w:rPr>
          <w:rFonts w:ascii="Times New Roman" w:hAnsi="Times New Roman"/>
          <w:sz w:val="26"/>
          <w:szCs w:val="26"/>
        </w:rPr>
      </w:pPr>
      <w:r w:rsidRPr="00837C6F">
        <w:rPr>
          <w:rFonts w:ascii="Times New Roman" w:hAnsi="Times New Roman"/>
          <w:sz w:val="26"/>
          <w:szCs w:val="26"/>
        </w:rPr>
        <w:t xml:space="preserve">Zalaszentgrót Város Önkormányzat folyamatosan érvényesíti az esélyegyenlőségi szempontokat </w:t>
      </w:r>
      <w:r>
        <w:rPr>
          <w:rFonts w:ascii="Times New Roman" w:hAnsi="Times New Roman"/>
          <w:sz w:val="26"/>
          <w:szCs w:val="26"/>
        </w:rPr>
        <w:t>a település</w:t>
      </w:r>
      <w:r w:rsidRPr="00837C6F">
        <w:rPr>
          <w:rFonts w:ascii="Times New Roman" w:hAnsi="Times New Roman"/>
          <w:sz w:val="26"/>
          <w:szCs w:val="26"/>
        </w:rPr>
        <w:t xml:space="preserve"> működését, fejlesztését meghatározó alapvető dokumentumaiban.</w:t>
      </w:r>
      <w:r w:rsidRPr="00837C6F">
        <w:rPr>
          <w:rFonts w:ascii="Times New Roman" w:hAnsi="Times New Roman"/>
          <w:b/>
          <w:bCs/>
          <w:sz w:val="26"/>
          <w:szCs w:val="26"/>
        </w:rPr>
        <w:t xml:space="preserve">  </w:t>
      </w:r>
      <w:r w:rsidRPr="00837C6F">
        <w:rPr>
          <w:rFonts w:ascii="Times New Roman" w:hAnsi="Times New Roman"/>
          <w:sz w:val="26"/>
          <w:szCs w:val="26"/>
        </w:rPr>
        <w:t>Az esélyegyenlőség megvalósítását horizontális elvnek tekinti, amely áthatja valamennyi önkormányzati tevékenységet: a kötelező és önként vállalt feladatok ellátását a helyi szintű közpolitika alakítása során.</w:t>
      </w:r>
    </w:p>
    <w:p w:rsidR="00C73750" w:rsidRPr="00837C6F" w:rsidRDefault="00C73750" w:rsidP="005D1614">
      <w:pPr>
        <w:pStyle w:val="Default"/>
        <w:jc w:val="both"/>
        <w:rPr>
          <w:sz w:val="26"/>
          <w:szCs w:val="26"/>
        </w:rPr>
      </w:pPr>
    </w:p>
    <w:p w:rsidR="00C73750" w:rsidRPr="00837C6F" w:rsidRDefault="00C73750" w:rsidP="005D1614">
      <w:pPr>
        <w:pStyle w:val="Default"/>
        <w:jc w:val="both"/>
        <w:rPr>
          <w:sz w:val="26"/>
          <w:szCs w:val="26"/>
        </w:rPr>
      </w:pPr>
      <w:r w:rsidRPr="00837C6F">
        <w:rPr>
          <w:sz w:val="26"/>
          <w:szCs w:val="26"/>
        </w:rPr>
        <w:t xml:space="preserve">Az Önkormányzat az esélyegyenlőségi politikáját munkáltatói szerepkörben, közvetlen szolgáltatásai során és intézményfenntartói szerepkörben érvényesíti. Az esélyegyenlőséggel kapcsolatos tevékenysége folyamán mindent megtesz annak érdekében, hogy az egyes projektek kidolgozásában az érdekelt civil szerveződések is aktív szerepet játsszanak, elősegítve ezzel a </w:t>
      </w:r>
      <w:r>
        <w:rPr>
          <w:sz w:val="26"/>
          <w:szCs w:val="26"/>
        </w:rPr>
        <w:t xml:space="preserve">település </w:t>
      </w:r>
      <w:r w:rsidRPr="00837C6F">
        <w:rPr>
          <w:sz w:val="26"/>
          <w:szCs w:val="26"/>
        </w:rPr>
        <w:t xml:space="preserve">lakosságának ilyen irányú szemléletváltását is. Ennek eszközei szabályozás, támogatás és a jó gyakorlatok bevezetése, bemutatása. </w:t>
      </w:r>
    </w:p>
    <w:p w:rsidR="00C73750" w:rsidRPr="00837C6F" w:rsidRDefault="00C73750" w:rsidP="002B7C6E">
      <w:pPr>
        <w:rPr>
          <w:rFonts w:ascii="Times New Roman" w:hAnsi="Times New Roman" w:cs="Times New Roman"/>
          <w:sz w:val="26"/>
          <w:szCs w:val="26"/>
        </w:rPr>
      </w:pPr>
    </w:p>
    <w:p w:rsidR="00C73750" w:rsidRPr="00837C6F" w:rsidRDefault="00C73750" w:rsidP="00B17885">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63" w:name="_Toc369799768"/>
      <w:r w:rsidRPr="00837C6F">
        <w:rPr>
          <w:rFonts w:ascii="Times New Roman" w:hAnsi="Times New Roman" w:cs="Times New Roman"/>
          <w:sz w:val="26"/>
          <w:szCs w:val="26"/>
        </w:rPr>
        <w:t>Célok</w:t>
      </w:r>
      <w:bookmarkEnd w:id="63"/>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u w:val="single"/>
        </w:rPr>
      </w:pPr>
      <w:r w:rsidRPr="00837C6F">
        <w:rPr>
          <w:rFonts w:ascii="Times New Roman" w:hAnsi="Times New Roman" w:cs="Times New Roman"/>
          <w:sz w:val="26"/>
          <w:szCs w:val="26"/>
          <w:u w:val="single"/>
        </w:rPr>
        <w:t>A Helyi Esélyegyenlőségi Program átfogó célja</w:t>
      </w:r>
      <w:bookmarkEnd w:id="61"/>
    </w:p>
    <w:p w:rsidR="00C73750" w:rsidRPr="00837C6F" w:rsidRDefault="00C73750" w:rsidP="002B7C6E">
      <w:pPr>
        <w:rPr>
          <w:rFonts w:ascii="Times New Roman" w:hAnsi="Times New Roman" w:cs="Times New Roman"/>
          <w:sz w:val="26"/>
          <w:szCs w:val="26"/>
        </w:rPr>
      </w:pPr>
    </w:p>
    <w:p w:rsidR="00C73750" w:rsidRPr="00837C6F" w:rsidRDefault="00C73750" w:rsidP="00752E4A">
      <w:pPr>
        <w:pStyle w:val="Default"/>
        <w:jc w:val="both"/>
        <w:rPr>
          <w:sz w:val="26"/>
          <w:szCs w:val="26"/>
        </w:rPr>
      </w:pPr>
      <w:r w:rsidRPr="00837C6F">
        <w:rPr>
          <w:sz w:val="26"/>
          <w:szCs w:val="26"/>
        </w:rPr>
        <w:t xml:space="preserve">Az esélyegyenlőség minden állampolgár számára fontos érték. Érvényesítése nem csak jogszabályok által meghatározott kötelezettségünk, hanem hosszú távú érdekünk is, hiszen azt a célt szolgálja, hogy minden </w:t>
      </w:r>
      <w:r>
        <w:rPr>
          <w:sz w:val="26"/>
          <w:szCs w:val="26"/>
        </w:rPr>
        <w:t>helyi</w:t>
      </w:r>
      <w:r w:rsidRPr="00837C6F">
        <w:rPr>
          <w:sz w:val="26"/>
          <w:szCs w:val="26"/>
        </w:rPr>
        <w:t xml:space="preserve"> állampolgárnak esélye legyen a jó minőségű közszolgáltatásokra, életminőségük javítását szolgáló feltételek biztosítására.</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Zalaszentgrót Város Önkormányzata az Esélyegyenlőségi Program elfogadásával érvényesíteni kívánja:</w:t>
      </w:r>
    </w:p>
    <w:p w:rsidR="00C73750" w:rsidRPr="00837C6F" w:rsidRDefault="00C73750" w:rsidP="00D50175">
      <w:pPr>
        <w:pStyle w:val="Listaszerbekezds"/>
        <w:numPr>
          <w:ilvl w:val="0"/>
          <w:numId w:val="6"/>
        </w:numPr>
        <w:rPr>
          <w:rFonts w:ascii="Times New Roman" w:hAnsi="Times New Roman" w:cs="Times New Roman"/>
          <w:sz w:val="26"/>
          <w:szCs w:val="26"/>
        </w:rPr>
      </w:pPr>
      <w:r w:rsidRPr="00837C6F">
        <w:rPr>
          <w:rFonts w:ascii="Times New Roman" w:hAnsi="Times New Roman" w:cs="Times New Roman"/>
          <w:sz w:val="26"/>
          <w:szCs w:val="26"/>
        </w:rPr>
        <w:t>az egyenlő bánásmód, és az esélyegyenlőség biztosításának követelményét,</w:t>
      </w:r>
    </w:p>
    <w:p w:rsidR="00C73750" w:rsidRPr="00837C6F" w:rsidRDefault="00C73750" w:rsidP="00D50175">
      <w:pPr>
        <w:pStyle w:val="Listaszerbekezds"/>
        <w:numPr>
          <w:ilvl w:val="0"/>
          <w:numId w:val="6"/>
        </w:numPr>
        <w:rPr>
          <w:rFonts w:ascii="Times New Roman" w:hAnsi="Times New Roman" w:cs="Times New Roman"/>
          <w:sz w:val="26"/>
          <w:szCs w:val="26"/>
        </w:rPr>
      </w:pPr>
      <w:r w:rsidRPr="00837C6F">
        <w:rPr>
          <w:rFonts w:ascii="Times New Roman" w:hAnsi="Times New Roman" w:cs="Times New Roman"/>
          <w:sz w:val="26"/>
          <w:szCs w:val="26"/>
        </w:rPr>
        <w:t xml:space="preserve">a közszolgáltatásokhoz történő egyenlő hozzáférés elvét, </w:t>
      </w:r>
    </w:p>
    <w:p w:rsidR="00C73750" w:rsidRPr="00837C6F" w:rsidRDefault="00C73750" w:rsidP="00D50175">
      <w:pPr>
        <w:pStyle w:val="Listaszerbekezds"/>
        <w:numPr>
          <w:ilvl w:val="0"/>
          <w:numId w:val="6"/>
        </w:numPr>
        <w:rPr>
          <w:rFonts w:ascii="Times New Roman" w:hAnsi="Times New Roman" w:cs="Times New Roman"/>
          <w:sz w:val="26"/>
          <w:szCs w:val="26"/>
        </w:rPr>
      </w:pPr>
      <w:r w:rsidRPr="00837C6F">
        <w:rPr>
          <w:rFonts w:ascii="Times New Roman" w:hAnsi="Times New Roman" w:cs="Times New Roman"/>
          <w:sz w:val="26"/>
          <w:szCs w:val="26"/>
        </w:rPr>
        <w:t xml:space="preserve">a diszkriminációmentességet, </w:t>
      </w:r>
    </w:p>
    <w:p w:rsidR="00C73750" w:rsidRPr="00837C6F" w:rsidRDefault="00C73750" w:rsidP="00D50175">
      <w:pPr>
        <w:pStyle w:val="Listaszerbekezds"/>
        <w:numPr>
          <w:ilvl w:val="0"/>
          <w:numId w:val="6"/>
        </w:numPr>
        <w:rPr>
          <w:rFonts w:ascii="Times New Roman" w:hAnsi="Times New Roman" w:cs="Times New Roman"/>
          <w:sz w:val="26"/>
          <w:szCs w:val="26"/>
        </w:rPr>
      </w:pPr>
      <w:r w:rsidRPr="00837C6F">
        <w:rPr>
          <w:rFonts w:ascii="Times New Roman" w:hAnsi="Times New Roman" w:cs="Times New Roman"/>
          <w:sz w:val="26"/>
          <w:szCs w:val="26"/>
        </w:rPr>
        <w:t>szegregációmentességet,</w:t>
      </w:r>
    </w:p>
    <w:p w:rsidR="00C73750" w:rsidRPr="00837C6F" w:rsidRDefault="00C73750" w:rsidP="00D50175">
      <w:pPr>
        <w:pStyle w:val="Listaszerbekezds"/>
        <w:numPr>
          <w:ilvl w:val="0"/>
          <w:numId w:val="6"/>
        </w:numPr>
        <w:rPr>
          <w:rFonts w:ascii="Times New Roman" w:hAnsi="Times New Roman" w:cs="Times New Roman"/>
          <w:sz w:val="26"/>
          <w:szCs w:val="26"/>
        </w:rPr>
      </w:pPr>
      <w:r w:rsidRPr="00837C6F">
        <w:rPr>
          <w:rFonts w:ascii="Times New Roman" w:hAnsi="Times New Roman" w:cs="Times New Roman"/>
          <w:sz w:val="26"/>
          <w:szCs w:val="26"/>
        </w:rPr>
        <w:t xml:space="preserve">a foglalkoztatás, a szociális biztonság, az egészségügy, az oktatás és a lakhatás területén a helyzetelemzés során feltárt problémák komplex kezelése érdekében szükséges intézkedéseket. </w:t>
      </w:r>
    </w:p>
    <w:p w:rsidR="00C73750" w:rsidRPr="00837C6F" w:rsidRDefault="00C73750" w:rsidP="00B17885">
      <w:pPr>
        <w:pStyle w:val="Listaszerbekezds"/>
        <w:ind w:left="0"/>
        <w:rPr>
          <w:rFonts w:ascii="Times New Roman" w:hAnsi="Times New Roman" w:cs="Times New Roman"/>
          <w:sz w:val="26"/>
          <w:szCs w:val="26"/>
        </w:rPr>
      </w:pPr>
      <w:r w:rsidRPr="00837C6F">
        <w:rPr>
          <w:rFonts w:ascii="Times New Roman" w:hAnsi="Times New Roman" w:cs="Times New Roman"/>
          <w:sz w:val="26"/>
          <w:szCs w:val="26"/>
        </w:rPr>
        <w:t xml:space="preserve">A köznevelési intézményeket – az óvoda kivételével – érintő intézkedések érdekében együttműködik az intézményfenntartó központ területi szerveivel (járási tankerülettel). </w:t>
      </w:r>
    </w:p>
    <w:p w:rsidR="00C73750" w:rsidRPr="00837C6F" w:rsidRDefault="00C73750" w:rsidP="002B7C6E">
      <w:pPr>
        <w:rPr>
          <w:rFonts w:ascii="Times New Roman" w:hAnsi="Times New Roman" w:cs="Times New Roman"/>
          <w:sz w:val="26"/>
          <w:szCs w:val="26"/>
        </w:rPr>
      </w:pPr>
    </w:p>
    <w:p w:rsidR="00C73750" w:rsidRPr="00837C6F" w:rsidRDefault="00C73750" w:rsidP="00752E4A">
      <w:pPr>
        <w:pStyle w:val="Default"/>
        <w:jc w:val="both"/>
        <w:rPr>
          <w:sz w:val="26"/>
          <w:szCs w:val="26"/>
        </w:rPr>
      </w:pPr>
      <w:r w:rsidRPr="00837C6F">
        <w:rPr>
          <w:sz w:val="26"/>
          <w:szCs w:val="26"/>
        </w:rPr>
        <w:t xml:space="preserve">Az esélyegyenlőség megvalósításának alapfeltétele a diszkrimináció- és szegregációmentesség. Az esélyegyenlőségi programnak a városban élő hátrányos helyzetű csoportokra kell irányulnia, akik számára a sikeres élet és társadalmi integráció esélye a helyi társadalmat célzó fejlesztések és beruházások ellenére korlátozott marad a különböző területeken jelentkező hátrányaikat kompenzáló esélyegyenlőségi intézkedések nélkül. </w:t>
      </w:r>
    </w:p>
    <w:p w:rsidR="00C73750" w:rsidRPr="00837C6F" w:rsidRDefault="00C73750" w:rsidP="00752E4A">
      <w:pPr>
        <w:pStyle w:val="Default"/>
        <w:rPr>
          <w:sz w:val="26"/>
          <w:szCs w:val="26"/>
        </w:rPr>
      </w:pPr>
    </w:p>
    <w:p w:rsidR="00C73750" w:rsidRPr="00837C6F" w:rsidRDefault="00C73750" w:rsidP="00752E4A">
      <w:pPr>
        <w:pStyle w:val="Default"/>
        <w:jc w:val="both"/>
        <w:rPr>
          <w:sz w:val="26"/>
          <w:szCs w:val="26"/>
        </w:rPr>
      </w:pPr>
      <w:r w:rsidRPr="00837C6F">
        <w:rPr>
          <w:sz w:val="26"/>
          <w:szCs w:val="26"/>
        </w:rPr>
        <w:t xml:space="preserve">Zalaszentgrót Város Önkormányzat alapvető célja, hogy település legyen, ahol érvényesül az </w:t>
      </w:r>
      <w:proofErr w:type="spellStart"/>
      <w:r w:rsidRPr="00837C6F">
        <w:rPr>
          <w:sz w:val="26"/>
          <w:szCs w:val="26"/>
        </w:rPr>
        <w:t>az</w:t>
      </w:r>
      <w:proofErr w:type="spellEnd"/>
      <w:r w:rsidRPr="00837C6F">
        <w:rPr>
          <w:sz w:val="26"/>
          <w:szCs w:val="26"/>
        </w:rPr>
        <w:t xml:space="preserve"> elsődleges alapelv, mely szerint minden embert egyenlőnek kell tekinteni. Közvetlen vagy közvetett diszkrimináció vagy hátrányos megkülönböztetés senkit ne érjen sem faj, szín, nem, nyelv, vallás, politikai vagy más vélemény, nemzeti vagy társadalmi származás, vagyoni, születési vagy egyéb helyzet szerint. </w:t>
      </w:r>
    </w:p>
    <w:p w:rsidR="00C73750" w:rsidRPr="00837C6F" w:rsidRDefault="00C73750" w:rsidP="00752E4A">
      <w:pPr>
        <w:pStyle w:val="Default"/>
        <w:rPr>
          <w:sz w:val="26"/>
          <w:szCs w:val="26"/>
        </w:rPr>
      </w:pPr>
    </w:p>
    <w:p w:rsidR="00C73750" w:rsidRPr="00837C6F" w:rsidRDefault="00C73750" w:rsidP="00752E4A">
      <w:pPr>
        <w:pStyle w:val="Default"/>
        <w:rPr>
          <w:sz w:val="26"/>
          <w:szCs w:val="26"/>
        </w:rPr>
      </w:pPr>
      <w:r w:rsidRPr="00837C6F">
        <w:rPr>
          <w:sz w:val="26"/>
          <w:szCs w:val="26"/>
        </w:rPr>
        <w:t>Olyan intézkedések, eljárások megfogalmazása amelyek</w:t>
      </w:r>
    </w:p>
    <w:p w:rsidR="00C73750" w:rsidRPr="00837C6F" w:rsidRDefault="00C73750" w:rsidP="00D50175">
      <w:pPr>
        <w:pStyle w:val="Nincstrkz"/>
        <w:numPr>
          <w:ilvl w:val="0"/>
          <w:numId w:val="7"/>
        </w:numPr>
        <w:jc w:val="both"/>
        <w:rPr>
          <w:rFonts w:ascii="Times New Roman" w:hAnsi="Times New Roman"/>
          <w:sz w:val="26"/>
          <w:szCs w:val="26"/>
        </w:rPr>
      </w:pPr>
      <w:r w:rsidRPr="00837C6F">
        <w:rPr>
          <w:rFonts w:ascii="Times New Roman" w:hAnsi="Times New Roman"/>
          <w:sz w:val="26"/>
          <w:szCs w:val="26"/>
        </w:rPr>
        <w:t>szolgálják egy összetartó, szolidáris társadalom erősítését a hátrányos megkülönböztetés megszüntetésével, az esélyegyenlőség, egyenlő bánásmód biztosításával a hátrányos helyzetű csoportok számára,</w:t>
      </w:r>
    </w:p>
    <w:p w:rsidR="00C73750" w:rsidRPr="00837C6F" w:rsidRDefault="00C73750" w:rsidP="00D50175">
      <w:pPr>
        <w:pStyle w:val="Nincstrkz"/>
        <w:numPr>
          <w:ilvl w:val="0"/>
          <w:numId w:val="7"/>
        </w:numPr>
        <w:jc w:val="both"/>
        <w:rPr>
          <w:rFonts w:ascii="Times New Roman" w:hAnsi="Times New Roman"/>
          <w:sz w:val="26"/>
          <w:szCs w:val="26"/>
        </w:rPr>
      </w:pPr>
      <w:r w:rsidRPr="00837C6F">
        <w:rPr>
          <w:rFonts w:ascii="Times New Roman" w:hAnsi="Times New Roman"/>
          <w:sz w:val="26"/>
          <w:szCs w:val="26"/>
        </w:rPr>
        <w:t xml:space="preserve">biztosítják a hátrányok hatásainak mérséklését, akár megelőzését a pénzbeli, természetbeni juttatásokhoz való hozzájutással, az önkormányzat intézményeiben a különböző közszolgáltatásokhoz való egyenlő hozzáféréssel, a foglalkoztatási, oktatási, egészségügyi, szociális, igazgatási és területfejlesztési célok összehangolásával, </w:t>
      </w:r>
    </w:p>
    <w:p w:rsidR="00C73750" w:rsidRPr="00837C6F" w:rsidRDefault="00C73750" w:rsidP="00D50175">
      <w:pPr>
        <w:pStyle w:val="Nincstrkz"/>
        <w:numPr>
          <w:ilvl w:val="0"/>
          <w:numId w:val="7"/>
        </w:numPr>
        <w:jc w:val="both"/>
        <w:rPr>
          <w:rFonts w:ascii="Times New Roman" w:hAnsi="Times New Roman"/>
          <w:sz w:val="26"/>
          <w:szCs w:val="26"/>
        </w:rPr>
      </w:pPr>
      <w:r w:rsidRPr="00837C6F">
        <w:rPr>
          <w:rFonts w:ascii="Times New Roman" w:hAnsi="Times New Roman"/>
          <w:sz w:val="26"/>
          <w:szCs w:val="26"/>
        </w:rPr>
        <w:t xml:space="preserve">kiszűrik az esetleges szegregációs és szelekciós mechanizmusok lehetőségét,  </w:t>
      </w:r>
    </w:p>
    <w:p w:rsidR="00C73750" w:rsidRPr="00837C6F" w:rsidRDefault="00C73750" w:rsidP="00D50175">
      <w:pPr>
        <w:pStyle w:val="Nincstrkz"/>
        <w:numPr>
          <w:ilvl w:val="0"/>
          <w:numId w:val="7"/>
        </w:numPr>
        <w:jc w:val="both"/>
        <w:rPr>
          <w:rFonts w:ascii="Times New Roman" w:hAnsi="Times New Roman"/>
          <w:sz w:val="26"/>
          <w:szCs w:val="26"/>
        </w:rPr>
      </w:pPr>
      <w:r w:rsidRPr="00837C6F">
        <w:rPr>
          <w:rFonts w:ascii="Times New Roman" w:hAnsi="Times New Roman"/>
          <w:sz w:val="26"/>
          <w:szCs w:val="26"/>
        </w:rPr>
        <w:t>támogatják a társadalmi integrációt a meglévő és eredményes szolgáltatások megtartásával, vagy a felmerülő igények, szükségletek kielégítését segítő új támogató szolgáltatások bevezetésével.</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u w:val="single"/>
        </w:rPr>
      </w:pPr>
      <w:r w:rsidRPr="00837C6F">
        <w:rPr>
          <w:rFonts w:ascii="Times New Roman" w:hAnsi="Times New Roman" w:cs="Times New Roman"/>
          <w:sz w:val="26"/>
          <w:szCs w:val="26"/>
          <w:u w:val="single"/>
        </w:rPr>
        <w:t>A HEP helyzetelemző részének célja</w:t>
      </w:r>
      <w:bookmarkEnd w:id="62"/>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Elsődleges célunk számba venni</w:t>
      </w:r>
      <w:r w:rsidRPr="00837C6F">
        <w:rPr>
          <w:rFonts w:ascii="Times New Roman" w:hAnsi="Times New Roman" w:cs="Times New Roman"/>
          <w:b/>
          <w:bCs/>
          <w:sz w:val="26"/>
          <w:szCs w:val="26"/>
        </w:rPr>
        <w:t xml:space="preserve"> </w:t>
      </w:r>
      <w:r w:rsidRPr="00837C6F">
        <w:rPr>
          <w:rFonts w:ascii="Times New Roman" w:hAnsi="Times New Roman" w:cs="Times New Roman"/>
          <w:sz w:val="26"/>
          <w:szCs w:val="26"/>
        </w:rPr>
        <w:t>a 321/2011. (XII. 27.) Korm. rendelet 1. § (2) bekezdésében nevesített, esélyegyenlőségi szempontból fókuszban lévő célcsoportokba tartozók számát és arányát, valamint helyzetét a településen.</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E mellett célunk a célcsoportba tartozókra vonatkozóan áttekinteni a szolgáltatásokhoz történő hozzáférésük alakulását, valamint feltárni az ezeken a területeken jelentkező problémákat.</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További célunk meghatározni az e csoportok esélyegyenlőségét elősegítő feladatokat, és azokat a területeket, melyek fejlesztésre szorulnak az egyenlő bánásmód érdekében.</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A célok megvalósításának lépéseit, azok forrásigényét és végrehajtásuk tervezett ütemezését az HEP Intézkedési Terv (IT) tartalmazza.</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u w:val="single"/>
        </w:rPr>
      </w:pPr>
      <w:r w:rsidRPr="00837C6F">
        <w:rPr>
          <w:rFonts w:ascii="Times New Roman" w:hAnsi="Times New Roman" w:cs="Times New Roman"/>
          <w:sz w:val="26"/>
          <w:szCs w:val="26"/>
          <w:u w:val="single"/>
        </w:rPr>
        <w:t>A HEP IT célja</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Célunk a helyzetelemzésre építve olyan beavatkozások részletes tervezése, amelyek konkrét elmozdulásokat eredményeznek az esélyegyenlőségi célcsoportokhoz tartozók helyzetének javítása szempontjából.</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További célunk meghatározni a beavatkozásokhoz kapcsolódó kommunikációt.</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p w:rsidR="00C73750" w:rsidRPr="00837C6F" w:rsidRDefault="00C73750" w:rsidP="00CB78BC">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br w:type="page"/>
      </w:r>
      <w:bookmarkStart w:id="64" w:name="_Toc369799769"/>
      <w:r w:rsidRPr="00837C6F">
        <w:rPr>
          <w:rFonts w:ascii="Times New Roman" w:hAnsi="Times New Roman" w:cs="Times New Roman"/>
          <w:sz w:val="26"/>
          <w:szCs w:val="26"/>
        </w:rPr>
        <w:t xml:space="preserve">A Helyi Esélyegyenlőségi Program Helyzetelemzése (HEP </w:t>
      </w:r>
      <w:proofErr w:type="gramStart"/>
      <w:r w:rsidRPr="00837C6F">
        <w:rPr>
          <w:rFonts w:ascii="Times New Roman" w:hAnsi="Times New Roman" w:cs="Times New Roman"/>
          <w:sz w:val="26"/>
          <w:szCs w:val="26"/>
        </w:rPr>
        <w:t>HE</w:t>
      </w:r>
      <w:proofErr w:type="gramEnd"/>
      <w:r w:rsidRPr="00837C6F">
        <w:rPr>
          <w:rFonts w:ascii="Times New Roman" w:hAnsi="Times New Roman" w:cs="Times New Roman"/>
          <w:sz w:val="26"/>
          <w:szCs w:val="26"/>
        </w:rPr>
        <w:t>)</w:t>
      </w:r>
      <w:bookmarkEnd w:id="64"/>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CB78BC">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65" w:name="_Toc369799770"/>
      <w:r w:rsidRPr="00837C6F">
        <w:rPr>
          <w:rFonts w:ascii="Times New Roman" w:hAnsi="Times New Roman" w:cs="Times New Roman"/>
          <w:sz w:val="26"/>
          <w:szCs w:val="26"/>
        </w:rPr>
        <w:t>1. Jogszabályi háttér bemutatása</w:t>
      </w:r>
      <w:bookmarkEnd w:id="65"/>
    </w:p>
    <w:p w:rsidR="00C73750" w:rsidRPr="00837C6F" w:rsidRDefault="00C73750" w:rsidP="002B7C6E">
      <w:pPr>
        <w:rPr>
          <w:rFonts w:ascii="Times New Roman" w:hAnsi="Times New Roman" w:cs="Times New Roman"/>
          <w:sz w:val="26"/>
          <w:szCs w:val="26"/>
        </w:rPr>
      </w:pPr>
    </w:p>
    <w:p w:rsidR="00C73750" w:rsidRPr="00837C6F" w:rsidRDefault="00C73750" w:rsidP="00D50175">
      <w:pPr>
        <w:numPr>
          <w:ilvl w:val="1"/>
          <w:numId w:val="3"/>
        </w:numPr>
        <w:autoSpaceDE w:val="0"/>
        <w:autoSpaceDN w:val="0"/>
        <w:adjustRightInd w:val="0"/>
        <w:spacing w:after="20"/>
        <w:rPr>
          <w:rFonts w:ascii="Times New Roman" w:hAnsi="Times New Roman" w:cs="Times New Roman"/>
          <w:b/>
          <w:bCs/>
          <w:sz w:val="26"/>
          <w:szCs w:val="26"/>
        </w:rPr>
      </w:pPr>
      <w:r w:rsidRPr="00837C6F">
        <w:rPr>
          <w:rFonts w:ascii="Times New Roman" w:hAnsi="Times New Roman" w:cs="Times New Roman"/>
          <w:b/>
          <w:bCs/>
          <w:sz w:val="26"/>
          <w:szCs w:val="26"/>
        </w:rPr>
        <w:t>A program készítését előíró jogszabályi környezet rövid bemutatása</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A helyi esélyegyenlőségi program elkészítését az egyenlő bánásmódról és az esélyegyenlőség előmozdításáról szóló 2003. évi CXXV. törvény (továbbiakban: </w:t>
      </w:r>
      <w:proofErr w:type="spellStart"/>
      <w:r w:rsidRPr="00837C6F">
        <w:rPr>
          <w:rFonts w:ascii="Times New Roman" w:hAnsi="Times New Roman" w:cs="Times New Roman"/>
          <w:sz w:val="26"/>
          <w:szCs w:val="26"/>
        </w:rPr>
        <w:t>Ebktv</w:t>
      </w:r>
      <w:proofErr w:type="spellEnd"/>
      <w:r w:rsidRPr="00837C6F">
        <w:rPr>
          <w:rFonts w:ascii="Times New Roman" w:hAnsi="Times New Roman" w:cs="Times New Roman"/>
          <w:sz w:val="26"/>
          <w:szCs w:val="26"/>
        </w:rPr>
        <w:t xml:space="preserve">.) előírásai alapján végeztük. A program elkészítésére vonatkozó részletszabályokat a törvény végrehajtási rendeletei, </w:t>
      </w:r>
    </w:p>
    <w:p w:rsidR="00C73750" w:rsidRPr="00837C6F" w:rsidRDefault="00C73750" w:rsidP="00D50175">
      <w:pPr>
        <w:numPr>
          <w:ilvl w:val="0"/>
          <w:numId w:val="4"/>
        </w:numPr>
        <w:rPr>
          <w:rFonts w:ascii="Times New Roman" w:hAnsi="Times New Roman" w:cs="Times New Roman"/>
          <w:sz w:val="26"/>
          <w:szCs w:val="26"/>
        </w:rPr>
      </w:pPr>
      <w:r w:rsidRPr="00837C6F">
        <w:rPr>
          <w:rFonts w:ascii="Times New Roman" w:hAnsi="Times New Roman" w:cs="Times New Roman"/>
          <w:sz w:val="26"/>
          <w:szCs w:val="26"/>
        </w:rPr>
        <w:t xml:space="preserve">a helyi esélyegyenlőségi programok elkészítésének szabályairól és az esélyegyenlőségi mentorokról” szóló 321/2011. (XII.27.) Korm. rendelet „2. A helyi esélyegyenlőségi program elkészítésének szempontjai” fejezete és </w:t>
      </w:r>
    </w:p>
    <w:p w:rsidR="00C73750" w:rsidRPr="00837C6F" w:rsidRDefault="00C73750" w:rsidP="00D50175">
      <w:pPr>
        <w:numPr>
          <w:ilvl w:val="0"/>
          <w:numId w:val="4"/>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a helyi esélyegyenlőségi program elkészítésének részletes szabályairól szóló 2/2012 (VI.5.) EMMI rendelet</w:t>
      </w:r>
    </w:p>
    <w:p w:rsidR="00C73750" w:rsidRPr="00837C6F" w:rsidRDefault="00C73750" w:rsidP="002B7C6E">
      <w:p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 xml:space="preserve">alapján alkalmaztuk, különös figyelmet fordítva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w:t>
      </w:r>
    </w:p>
    <w:tbl>
      <w:tblPr>
        <w:tblW w:w="9747" w:type="dxa"/>
        <w:tblInd w:w="2" w:type="dxa"/>
        <w:tblLook w:val="00A0"/>
      </w:tblPr>
      <w:tblGrid>
        <w:gridCol w:w="2899"/>
        <w:gridCol w:w="6848"/>
      </w:tblGrid>
      <w:tr w:rsidR="00C73750" w:rsidRPr="00837C6F">
        <w:trPr>
          <w:trHeight w:val="2544"/>
        </w:trPr>
        <w:tc>
          <w:tcPr>
            <w:tcW w:w="2899" w:type="dxa"/>
          </w:tcPr>
          <w:p w:rsidR="00C73750" w:rsidRPr="00837C6F" w:rsidRDefault="00C73750" w:rsidP="00D50175">
            <w:pPr>
              <w:pStyle w:val="Listaszerbekezds"/>
              <w:numPr>
                <w:ilvl w:val="0"/>
                <w:numId w:val="8"/>
              </w:numPr>
              <w:rPr>
                <w:rFonts w:ascii="Times New Roman" w:hAnsi="Times New Roman" w:cs="Times New Roman"/>
                <w:sz w:val="26"/>
                <w:szCs w:val="26"/>
              </w:rPr>
            </w:pPr>
            <w:r w:rsidRPr="00837C6F">
              <w:rPr>
                <w:rFonts w:ascii="Times New Roman" w:hAnsi="Times New Roman" w:cs="Times New Roman"/>
                <w:sz w:val="26"/>
                <w:szCs w:val="26"/>
              </w:rPr>
              <w:t xml:space="preserve">Magyarország Alaptörvénye </w:t>
            </w:r>
          </w:p>
          <w:p w:rsidR="00C73750" w:rsidRPr="00837C6F" w:rsidRDefault="00C73750" w:rsidP="00D50175">
            <w:pPr>
              <w:pStyle w:val="Listaszerbekezds"/>
              <w:numPr>
                <w:ilvl w:val="0"/>
                <w:numId w:val="8"/>
              </w:numPr>
              <w:rPr>
                <w:rFonts w:ascii="Times New Roman" w:hAnsi="Times New Roman" w:cs="Times New Roman"/>
                <w:sz w:val="26"/>
                <w:szCs w:val="26"/>
              </w:rPr>
            </w:pPr>
            <w:r w:rsidRPr="00837C6F">
              <w:rPr>
                <w:rFonts w:ascii="Times New Roman" w:hAnsi="Times New Roman" w:cs="Times New Roman"/>
                <w:sz w:val="26"/>
                <w:szCs w:val="26"/>
              </w:rPr>
              <w:t>XV. cikk</w:t>
            </w:r>
          </w:p>
          <w:p w:rsidR="00C73750" w:rsidRPr="00837C6F" w:rsidRDefault="00C73750" w:rsidP="002406F5">
            <w:pPr>
              <w:rPr>
                <w:rFonts w:ascii="Times New Roman" w:hAnsi="Times New Roman" w:cs="Times New Roman"/>
                <w:sz w:val="26"/>
                <w:szCs w:val="26"/>
              </w:rPr>
            </w:pPr>
          </w:p>
          <w:p w:rsidR="00C73750" w:rsidRPr="00837C6F" w:rsidRDefault="00C73750" w:rsidP="002406F5">
            <w:pPr>
              <w:rPr>
                <w:rFonts w:ascii="Times New Roman" w:hAnsi="Times New Roman" w:cs="Times New Roman"/>
                <w:sz w:val="26"/>
                <w:szCs w:val="26"/>
              </w:rPr>
            </w:pPr>
          </w:p>
        </w:tc>
        <w:tc>
          <w:tcPr>
            <w:tcW w:w="6848" w:type="dxa"/>
          </w:tcPr>
          <w:p w:rsidR="00C73750" w:rsidRPr="00837C6F" w:rsidRDefault="00C73750" w:rsidP="00D50175">
            <w:pPr>
              <w:pStyle w:val="Listaszerbekezds"/>
              <w:numPr>
                <w:ilvl w:val="0"/>
                <w:numId w:val="8"/>
              </w:numPr>
              <w:rPr>
                <w:rFonts w:ascii="Times New Roman" w:hAnsi="Times New Roman" w:cs="Times New Roman"/>
                <w:sz w:val="26"/>
                <w:szCs w:val="26"/>
              </w:rPr>
            </w:pPr>
            <w:bookmarkStart w:id="66" w:name="pr166"/>
            <w:bookmarkEnd w:id="66"/>
            <w:r w:rsidRPr="00837C6F">
              <w:rPr>
                <w:rFonts w:ascii="Times New Roman" w:hAnsi="Times New Roman" w:cs="Times New Roman"/>
                <w:sz w:val="26"/>
                <w:szCs w:val="26"/>
              </w:rPr>
              <w:t>A törvény előtt mindenki egyenlő. Minden ember jogképes.</w:t>
            </w:r>
          </w:p>
          <w:p w:rsidR="00C73750" w:rsidRPr="00837C6F" w:rsidRDefault="00C73750" w:rsidP="00D50175">
            <w:pPr>
              <w:pStyle w:val="Listaszerbekezds"/>
              <w:numPr>
                <w:ilvl w:val="0"/>
                <w:numId w:val="8"/>
              </w:numPr>
              <w:rPr>
                <w:rFonts w:ascii="Times New Roman" w:hAnsi="Times New Roman" w:cs="Times New Roman"/>
                <w:sz w:val="26"/>
                <w:szCs w:val="26"/>
              </w:rPr>
            </w:pPr>
            <w:bookmarkStart w:id="67" w:name="pr167"/>
            <w:bookmarkEnd w:id="67"/>
            <w:r w:rsidRPr="00837C6F">
              <w:rPr>
                <w:rFonts w:ascii="Times New Roman" w:hAnsi="Times New Roman" w:cs="Times New Roman"/>
                <w:sz w:val="26"/>
                <w:szCs w:val="26"/>
              </w:rPr>
              <w:t>Magyarország az alapvető jogokat mindenkinek bármely megkülönböztetés, nevezetesen faj, szín, nem, fogyatékosság, nyelv, vallás, politikai vagy más vélemény, nemzeti vagy társadalmi származás, vagyoni, születési vagy egyéb helyzet szerinti különbségtétel nélkül biztosítja.</w:t>
            </w:r>
          </w:p>
          <w:p w:rsidR="00C73750" w:rsidRPr="00837C6F" w:rsidRDefault="00C73750" w:rsidP="00D50175">
            <w:pPr>
              <w:pStyle w:val="Listaszerbekezds"/>
              <w:numPr>
                <w:ilvl w:val="0"/>
                <w:numId w:val="8"/>
              </w:numPr>
              <w:rPr>
                <w:rFonts w:ascii="Times New Roman" w:hAnsi="Times New Roman" w:cs="Times New Roman"/>
                <w:sz w:val="26"/>
                <w:szCs w:val="26"/>
              </w:rPr>
            </w:pPr>
            <w:bookmarkStart w:id="68" w:name="pr168"/>
            <w:bookmarkEnd w:id="68"/>
            <w:r w:rsidRPr="00837C6F">
              <w:rPr>
                <w:rFonts w:ascii="Times New Roman" w:hAnsi="Times New Roman" w:cs="Times New Roman"/>
                <w:sz w:val="26"/>
                <w:szCs w:val="26"/>
              </w:rPr>
              <w:t>A nők és a férfiak egyenjogúak.</w:t>
            </w:r>
          </w:p>
          <w:p w:rsidR="00C73750" w:rsidRPr="00837C6F" w:rsidRDefault="00C73750" w:rsidP="00D50175">
            <w:pPr>
              <w:pStyle w:val="Listaszerbekezds"/>
              <w:numPr>
                <w:ilvl w:val="0"/>
                <w:numId w:val="8"/>
              </w:numPr>
              <w:rPr>
                <w:rFonts w:ascii="Times New Roman" w:hAnsi="Times New Roman" w:cs="Times New Roman"/>
                <w:sz w:val="26"/>
                <w:szCs w:val="26"/>
              </w:rPr>
            </w:pPr>
            <w:bookmarkStart w:id="69" w:name="pr169"/>
            <w:bookmarkEnd w:id="69"/>
            <w:r w:rsidRPr="00837C6F">
              <w:rPr>
                <w:rFonts w:ascii="Times New Roman" w:hAnsi="Times New Roman" w:cs="Times New Roman"/>
                <w:sz w:val="26"/>
                <w:szCs w:val="26"/>
              </w:rPr>
              <w:t>Magyarország az esélyegyenlőség megvalósulását külön intézkedésekkel segíti.</w:t>
            </w:r>
          </w:p>
          <w:p w:rsidR="00C73750" w:rsidRPr="00837C6F" w:rsidRDefault="00C73750" w:rsidP="00D50175">
            <w:pPr>
              <w:pStyle w:val="Listaszerbekezds"/>
              <w:numPr>
                <w:ilvl w:val="0"/>
                <w:numId w:val="8"/>
              </w:numPr>
              <w:rPr>
                <w:rFonts w:ascii="Times New Roman" w:hAnsi="Times New Roman" w:cs="Times New Roman"/>
                <w:sz w:val="26"/>
                <w:szCs w:val="26"/>
              </w:rPr>
            </w:pPr>
            <w:r w:rsidRPr="00837C6F">
              <w:rPr>
                <w:rFonts w:ascii="Times New Roman" w:hAnsi="Times New Roman" w:cs="Times New Roman"/>
                <w:sz w:val="26"/>
                <w:szCs w:val="26"/>
              </w:rPr>
              <w:t>Magyarország külön intézkedésekkel védi a gyermekeket, a nőket, az időseket és a fogyatékkal élőket.</w:t>
            </w:r>
          </w:p>
        </w:tc>
      </w:tr>
    </w:tbl>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rPr>
        <w:t xml:space="preserve">1991.évi IV. törvény a foglalkoztatás elősegítéséről és a munkanélküliek ellátásáról </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lang w:eastAsia="hu-HU"/>
        </w:rPr>
        <w:t xml:space="preserve">1993. évi III. </w:t>
      </w:r>
      <w:proofErr w:type="gramStart"/>
      <w:r w:rsidRPr="00837C6F">
        <w:rPr>
          <w:rFonts w:ascii="Times New Roman" w:hAnsi="Times New Roman"/>
          <w:sz w:val="26"/>
          <w:szCs w:val="26"/>
          <w:lang w:eastAsia="hu-HU"/>
        </w:rPr>
        <w:t>törvény  a</w:t>
      </w:r>
      <w:proofErr w:type="gramEnd"/>
      <w:r w:rsidRPr="00837C6F">
        <w:rPr>
          <w:rFonts w:ascii="Times New Roman" w:hAnsi="Times New Roman"/>
          <w:sz w:val="26"/>
          <w:szCs w:val="26"/>
          <w:lang w:eastAsia="hu-HU"/>
        </w:rPr>
        <w:t xml:space="preserve"> szociális igazgatásról és egyes szociális ellátásokról</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rPr>
        <w:t xml:space="preserve">1997. évi XXXI. törvény a gyermekek védelméről és a gyámügyi igazgatásról </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lang w:eastAsia="hu-HU"/>
        </w:rPr>
        <w:t xml:space="preserve">1997. évi LXXVIII. törvény az épített környezet alakításáról és védelméről </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rPr>
        <w:t xml:space="preserve">1998. évi XXVI. törvény a fogyatékos személyek jogairól és esélyegyenlőségük biztosításáról </w:t>
      </w:r>
    </w:p>
    <w:tbl>
      <w:tblPr>
        <w:tblW w:w="9889" w:type="dxa"/>
        <w:tblInd w:w="2" w:type="dxa"/>
        <w:tblLook w:val="00A0"/>
      </w:tblPr>
      <w:tblGrid>
        <w:gridCol w:w="2943"/>
        <w:gridCol w:w="6946"/>
      </w:tblGrid>
      <w:tr w:rsidR="00C73750" w:rsidRPr="00837C6F">
        <w:tc>
          <w:tcPr>
            <w:tcW w:w="2943" w:type="dxa"/>
          </w:tcPr>
          <w:p w:rsidR="00C73750" w:rsidRPr="000B70BE" w:rsidRDefault="00C73750" w:rsidP="00D50175">
            <w:pPr>
              <w:pStyle w:val="Nincstrkz"/>
              <w:numPr>
                <w:ilvl w:val="0"/>
                <w:numId w:val="8"/>
              </w:numPr>
              <w:jc w:val="both"/>
              <w:rPr>
                <w:rFonts w:ascii="Times New Roman" w:hAnsi="Times New Roman"/>
                <w:sz w:val="26"/>
                <w:szCs w:val="26"/>
              </w:rPr>
            </w:pPr>
            <w:r w:rsidRPr="000B70BE">
              <w:rPr>
                <w:rFonts w:ascii="Times New Roman" w:hAnsi="Times New Roman"/>
                <w:sz w:val="26"/>
                <w:szCs w:val="26"/>
              </w:rPr>
              <w:t xml:space="preserve">2003. évi CXXV. törvény az egyenlő bánásmódról és az esélyegyenlőség előmozdításáról </w:t>
            </w:r>
          </w:p>
        </w:tc>
        <w:tc>
          <w:tcPr>
            <w:tcW w:w="6946" w:type="dxa"/>
          </w:tcPr>
          <w:p w:rsidR="00C73750" w:rsidRPr="00837C6F" w:rsidRDefault="00C73750" w:rsidP="00D50175">
            <w:pPr>
              <w:pStyle w:val="Default"/>
              <w:numPr>
                <w:ilvl w:val="0"/>
                <w:numId w:val="8"/>
              </w:numPr>
              <w:rPr>
                <w:sz w:val="26"/>
                <w:szCs w:val="26"/>
              </w:rPr>
            </w:pPr>
            <w:r w:rsidRPr="00837C6F">
              <w:rPr>
                <w:i/>
                <w:iCs/>
                <w:sz w:val="26"/>
                <w:szCs w:val="26"/>
              </w:rPr>
              <w:t xml:space="preserve">„4. § Az egyenlő bánásmód követelményét </w:t>
            </w:r>
          </w:p>
          <w:p w:rsidR="00C73750" w:rsidRPr="00837C6F" w:rsidRDefault="00C73750" w:rsidP="00E1208E">
            <w:pPr>
              <w:pStyle w:val="Default"/>
              <w:ind w:left="360"/>
              <w:rPr>
                <w:i/>
                <w:iCs/>
                <w:sz w:val="26"/>
                <w:szCs w:val="26"/>
              </w:rPr>
            </w:pPr>
            <w:r w:rsidRPr="00837C6F">
              <w:rPr>
                <w:i/>
                <w:iCs/>
                <w:sz w:val="26"/>
                <w:szCs w:val="26"/>
              </w:rPr>
              <w:t xml:space="preserve">a) a magyar állam, </w:t>
            </w:r>
          </w:p>
          <w:p w:rsidR="00C73750" w:rsidRPr="00837C6F" w:rsidRDefault="00C73750" w:rsidP="00E1208E">
            <w:pPr>
              <w:pStyle w:val="Default"/>
              <w:ind w:left="360"/>
              <w:rPr>
                <w:sz w:val="26"/>
                <w:szCs w:val="26"/>
              </w:rPr>
            </w:pPr>
            <w:r w:rsidRPr="00837C6F">
              <w:rPr>
                <w:i/>
                <w:iCs/>
                <w:sz w:val="26"/>
                <w:szCs w:val="26"/>
              </w:rPr>
              <w:t>b) a helyi és kisebbségi önkormányzatok, ezek szervei</w:t>
            </w:r>
            <w:proofErr w:type="gramStart"/>
            <w:r w:rsidRPr="00837C6F">
              <w:rPr>
                <w:i/>
                <w:iCs/>
                <w:sz w:val="26"/>
                <w:szCs w:val="26"/>
              </w:rPr>
              <w:t>, …jogviszonyaik</w:t>
            </w:r>
            <w:proofErr w:type="gramEnd"/>
            <w:r w:rsidRPr="00837C6F">
              <w:rPr>
                <w:i/>
                <w:iCs/>
                <w:sz w:val="26"/>
                <w:szCs w:val="26"/>
              </w:rPr>
              <w:t xml:space="preserve"> létesítése során, jogviszonyaikban, eljárásaik és intézkedéseik során kötelesek megtartani.” </w:t>
            </w:r>
          </w:p>
        </w:tc>
      </w:tr>
    </w:tbl>
    <w:p w:rsidR="00C73750" w:rsidRPr="00837C6F" w:rsidRDefault="00C73750" w:rsidP="00D50175">
      <w:pPr>
        <w:pStyle w:val="Nincstrkz"/>
        <w:numPr>
          <w:ilvl w:val="0"/>
          <w:numId w:val="8"/>
        </w:numPr>
        <w:rPr>
          <w:rFonts w:ascii="Times New Roman" w:hAnsi="Times New Roman"/>
          <w:color w:val="000000"/>
          <w:sz w:val="26"/>
          <w:szCs w:val="26"/>
          <w:lang w:eastAsia="hu-HU"/>
        </w:rPr>
      </w:pPr>
      <w:r w:rsidRPr="00837C6F">
        <w:rPr>
          <w:rFonts w:ascii="Times New Roman" w:hAnsi="Times New Roman"/>
          <w:color w:val="000000"/>
          <w:sz w:val="26"/>
          <w:szCs w:val="26"/>
          <w:lang w:eastAsia="hu-HU"/>
        </w:rPr>
        <w:t xml:space="preserve">2011. évi CLXXIX. törvény a nemzetiségek jogairól szóló </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rPr>
        <w:t>2011. évi CLXXXIX. törvény Magyarország helyi önkormányzatairól</w:t>
      </w:r>
    </w:p>
    <w:p w:rsidR="00C73750" w:rsidRPr="00837C6F" w:rsidRDefault="00C73750" w:rsidP="00D50175">
      <w:pPr>
        <w:pStyle w:val="Nincstrkz"/>
        <w:numPr>
          <w:ilvl w:val="0"/>
          <w:numId w:val="8"/>
        </w:numPr>
        <w:rPr>
          <w:rFonts w:ascii="Times New Roman" w:hAnsi="Times New Roman"/>
          <w:sz w:val="26"/>
          <w:szCs w:val="26"/>
        </w:rPr>
      </w:pPr>
      <w:r w:rsidRPr="00837C6F">
        <w:rPr>
          <w:rFonts w:ascii="Times New Roman" w:hAnsi="Times New Roman"/>
          <w:sz w:val="26"/>
          <w:szCs w:val="26"/>
        </w:rPr>
        <w:t>2011. évi CXC. törvény a nemzeti köznevelésről</w:t>
      </w:r>
    </w:p>
    <w:p w:rsidR="00C73750" w:rsidRPr="00837C6F" w:rsidRDefault="00C73750" w:rsidP="00752E4A">
      <w:pPr>
        <w:pStyle w:val="Nincstrkz"/>
        <w:numPr>
          <w:ilvl w:val="0"/>
          <w:numId w:val="8"/>
        </w:numPr>
        <w:ind w:left="360"/>
        <w:rPr>
          <w:rFonts w:ascii="Times New Roman" w:hAnsi="Times New Roman"/>
          <w:sz w:val="26"/>
          <w:szCs w:val="26"/>
        </w:rPr>
      </w:pPr>
      <w:r w:rsidRPr="00837C6F">
        <w:rPr>
          <w:rFonts w:ascii="Times New Roman" w:hAnsi="Times New Roman"/>
          <w:sz w:val="26"/>
          <w:szCs w:val="26"/>
        </w:rPr>
        <w:t>362/2004. (XII. 26.) Kormányrendelet az Egyenlő Bánásmód Hatóságról és eljárásának részletes szabályairól előírásaira.</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rPr>
          <w:rFonts w:ascii="Times New Roman" w:hAnsi="Times New Roman" w:cs="Times New Roman"/>
          <w:sz w:val="26"/>
          <w:szCs w:val="26"/>
        </w:rPr>
      </w:pPr>
    </w:p>
    <w:p w:rsidR="00C73750" w:rsidRPr="00837C6F" w:rsidRDefault="00C73750" w:rsidP="00D50175">
      <w:pPr>
        <w:pStyle w:val="Listaszerbekezds"/>
        <w:numPr>
          <w:ilvl w:val="1"/>
          <w:numId w:val="3"/>
        </w:numPr>
        <w:autoSpaceDE w:val="0"/>
        <w:autoSpaceDN w:val="0"/>
        <w:adjustRightInd w:val="0"/>
        <w:spacing w:after="20"/>
        <w:rPr>
          <w:rFonts w:ascii="Times New Roman" w:hAnsi="Times New Roman" w:cs="Times New Roman"/>
          <w:b/>
          <w:bCs/>
          <w:sz w:val="26"/>
          <w:szCs w:val="26"/>
        </w:rPr>
      </w:pPr>
      <w:r w:rsidRPr="00837C6F">
        <w:rPr>
          <w:rFonts w:ascii="Times New Roman" w:hAnsi="Times New Roman" w:cs="Times New Roman"/>
          <w:b/>
          <w:bCs/>
          <w:sz w:val="26"/>
          <w:szCs w:val="26"/>
        </w:rPr>
        <w:t>Az esélyegyenlőségi célcsoportokat érintő helyi szabályozás rövid bemutatása.</w:t>
      </w:r>
    </w:p>
    <w:p w:rsidR="00C73750" w:rsidRPr="00837C6F" w:rsidRDefault="00C73750" w:rsidP="00CB78BC">
      <w:pPr>
        <w:ind w:right="-49"/>
        <w:rPr>
          <w:rFonts w:ascii="Times New Roman" w:hAnsi="Times New Roman" w:cs="Times New Roman"/>
          <w:sz w:val="26"/>
          <w:szCs w:val="26"/>
        </w:rPr>
      </w:pPr>
    </w:p>
    <w:p w:rsidR="00C73750" w:rsidRPr="00837C6F" w:rsidRDefault="00C73750" w:rsidP="00CB78BC">
      <w:pPr>
        <w:ind w:right="-49"/>
        <w:rPr>
          <w:rFonts w:ascii="Times New Roman" w:hAnsi="Times New Roman" w:cs="Times New Roman"/>
          <w:sz w:val="26"/>
          <w:szCs w:val="26"/>
        </w:rPr>
      </w:pPr>
      <w:r w:rsidRPr="00837C6F">
        <w:rPr>
          <w:rFonts w:ascii="Times New Roman" w:hAnsi="Times New Roman" w:cs="Times New Roman"/>
          <w:sz w:val="26"/>
          <w:szCs w:val="26"/>
        </w:rPr>
        <w:t xml:space="preserve">Helyi szinten az önkormányzat Zalaszentgrót Város Képviselő-testületének döntésein keresztül fejezi ki elkötelezettségét az esélyegyenlőség területén, hiszen a jogszabályokban meghatározott, célirányos kötelező </w:t>
      </w:r>
      <w:r>
        <w:rPr>
          <w:rFonts w:ascii="Times New Roman" w:hAnsi="Times New Roman" w:cs="Times New Roman"/>
          <w:sz w:val="26"/>
          <w:szCs w:val="26"/>
        </w:rPr>
        <w:t>feladatok ellátásán túl a város</w:t>
      </w:r>
      <w:r w:rsidRPr="00837C6F">
        <w:rPr>
          <w:rFonts w:ascii="Times New Roman" w:hAnsi="Times New Roman" w:cs="Times New Roman"/>
          <w:sz w:val="26"/>
          <w:szCs w:val="26"/>
        </w:rPr>
        <w:t xml:space="preserve"> társszervekkel, civil szerveződéseivel, egyházakkal, önszerveződésekkel, társulásaival, sportegyesületével törekszik érvényre juttatni az esélyegyenlőség eszméjét a társadalmi élet minden területén.</w:t>
      </w:r>
    </w:p>
    <w:p w:rsidR="00C73750" w:rsidRPr="00837C6F" w:rsidRDefault="00C73750" w:rsidP="00CB78BC">
      <w:pPr>
        <w:ind w:right="-49"/>
        <w:rPr>
          <w:rFonts w:ascii="Times New Roman" w:hAnsi="Times New Roman" w:cs="Times New Roman"/>
          <w:b/>
          <w:bCs/>
          <w:sz w:val="26"/>
          <w:szCs w:val="26"/>
        </w:rPr>
      </w:pPr>
    </w:p>
    <w:p w:rsidR="00C73750" w:rsidRPr="00837C6F" w:rsidRDefault="00C73750" w:rsidP="00CB78BC">
      <w:pPr>
        <w:ind w:right="-49"/>
        <w:rPr>
          <w:rFonts w:ascii="Times New Roman" w:hAnsi="Times New Roman" w:cs="Times New Roman"/>
          <w:sz w:val="26"/>
          <w:szCs w:val="26"/>
        </w:rPr>
      </w:pPr>
      <w:r w:rsidRPr="00837C6F">
        <w:rPr>
          <w:rFonts w:ascii="Times New Roman" w:hAnsi="Times New Roman" w:cs="Times New Roman"/>
          <w:sz w:val="26"/>
          <w:szCs w:val="26"/>
        </w:rPr>
        <w:t>Zalaszentgrót Város Önkormányzata az esélyegyenlőséggel kapcsolatos tevékenysége során mindent megtesz annak érdekében, hogy az egyes projektek kidolgozásában az érdekelt civil szerveződések is aktív szerepet játs</w:t>
      </w:r>
      <w:r>
        <w:rPr>
          <w:rFonts w:ascii="Times New Roman" w:hAnsi="Times New Roman" w:cs="Times New Roman"/>
          <w:sz w:val="26"/>
          <w:szCs w:val="26"/>
        </w:rPr>
        <w:t>zanak, elősegítve ezzel a város</w:t>
      </w:r>
      <w:r w:rsidRPr="00837C6F">
        <w:rPr>
          <w:rFonts w:ascii="Times New Roman" w:hAnsi="Times New Roman" w:cs="Times New Roman"/>
          <w:sz w:val="26"/>
          <w:szCs w:val="26"/>
        </w:rPr>
        <w:t xml:space="preserve"> lakosságának ilyen irányú szemléletváltását is.</w:t>
      </w:r>
    </w:p>
    <w:p w:rsidR="00C73750" w:rsidRPr="00837C6F" w:rsidRDefault="00C73750" w:rsidP="00CB78BC">
      <w:pPr>
        <w:ind w:right="-49"/>
        <w:rPr>
          <w:rFonts w:ascii="Times New Roman" w:hAnsi="Times New Roman" w:cs="Times New Roman"/>
          <w:sz w:val="26"/>
          <w:szCs w:val="26"/>
        </w:rPr>
      </w:pPr>
    </w:p>
    <w:p w:rsidR="00C73750" w:rsidRPr="00837C6F" w:rsidRDefault="00C73750" w:rsidP="00CB78B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Fontos megemlíteni az önkormányzat költésvetési koncepcióját, közmunkaprogramját, valamint településszerkezeti tervét, melyek jóllehet egy- egy szektor konkrét célkitűzéseit és terveit határozzák meg, mégis szervesen és elválaszthatatlanul kapcsolódnak az esélyegyenlőség kérdésköréhez.</w:t>
      </w:r>
    </w:p>
    <w:p w:rsidR="00C73750" w:rsidRPr="00837C6F" w:rsidRDefault="00C73750" w:rsidP="00F20B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20B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Az esélyegyenlőség szempontjából releváns helyi szabályozás része a gyermekvédelem helyi rendszeréről szóló 4/1998. (V. 01.) önkormányzati rendelet, amely a rendszeres gyermekvédelmi kedvezményről, a rendkívüli gyermekvédelmi támogatásról, a gyermekjóléti szolgáltatásról, valamint a gyermekek napközbeni ellátásáról rendelkezik. </w:t>
      </w:r>
    </w:p>
    <w:p w:rsidR="00C73750" w:rsidRPr="00837C6F" w:rsidRDefault="00C73750" w:rsidP="00CB78BC">
      <w:pPr>
        <w:rPr>
          <w:rFonts w:ascii="Times New Roman" w:hAnsi="Times New Roman" w:cs="Times New Roman"/>
          <w:sz w:val="26"/>
          <w:szCs w:val="26"/>
        </w:rPr>
      </w:pPr>
      <w:r w:rsidRPr="00837C6F">
        <w:rPr>
          <w:rFonts w:ascii="Times New Roman" w:hAnsi="Times New Roman" w:cs="Times New Roman"/>
          <w:sz w:val="26"/>
          <w:szCs w:val="26"/>
        </w:rPr>
        <w:t>Az esélyegyenlőség területén kiem</w:t>
      </w:r>
      <w:r>
        <w:rPr>
          <w:rFonts w:ascii="Times New Roman" w:hAnsi="Times New Roman" w:cs="Times New Roman"/>
          <w:sz w:val="26"/>
          <w:szCs w:val="26"/>
        </w:rPr>
        <w:t>elt jelentőséggel bír a Szociális és Gyermekjóléti Alapszolgáltatási Központ</w:t>
      </w:r>
      <w:r w:rsidRPr="00837C6F">
        <w:rPr>
          <w:rFonts w:ascii="Times New Roman" w:hAnsi="Times New Roman" w:cs="Times New Roman"/>
          <w:sz w:val="26"/>
          <w:szCs w:val="26"/>
        </w:rPr>
        <w:t xml:space="preserve">, melynek a hátrányos célcsoportok közül a gyermeki jogok védelme és a megfelelő családi környezet megteremtését biztosítja. </w:t>
      </w:r>
      <w:r>
        <w:rPr>
          <w:rFonts w:ascii="Times New Roman" w:hAnsi="Times New Roman" w:cs="Times New Roman"/>
          <w:sz w:val="26"/>
          <w:szCs w:val="26"/>
        </w:rPr>
        <w:t xml:space="preserve">Széles skálán mozgó feladatkörükbe tartoznak a bentlakás nélküli szociális ellátások, az idősek nappali ellátása, a gyermekjóléti szolgáltatás, a szociális étkeztetés, a házi segítségnyújtás, valamint a családsegítés. </w:t>
      </w:r>
      <w:r w:rsidRPr="00837C6F">
        <w:rPr>
          <w:rFonts w:ascii="Times New Roman" w:hAnsi="Times New Roman" w:cs="Times New Roman"/>
          <w:sz w:val="26"/>
          <w:szCs w:val="26"/>
        </w:rPr>
        <w:t>A célzott helyi szabályozáshoz tartozik továbbá, hogy a települési önkormányzat a</w:t>
      </w:r>
      <w:r w:rsidRPr="00837C6F">
        <w:rPr>
          <w:rFonts w:ascii="Times New Roman" w:hAnsi="Times New Roman" w:cs="Times New Roman"/>
          <w:spacing w:val="-7"/>
          <w:sz w:val="26"/>
          <w:szCs w:val="26"/>
        </w:rPr>
        <w:t xml:space="preserve"> </w:t>
      </w:r>
      <w:r w:rsidRPr="00837C6F">
        <w:rPr>
          <w:rFonts w:ascii="Times New Roman" w:hAnsi="Times New Roman" w:cs="Times New Roman"/>
          <w:sz w:val="26"/>
          <w:szCs w:val="26"/>
        </w:rPr>
        <w:t>személyes gondoskodást nyújtó</w:t>
      </w:r>
      <w:r w:rsidRPr="00837C6F">
        <w:rPr>
          <w:rFonts w:ascii="Times New Roman" w:hAnsi="Times New Roman" w:cs="Times New Roman"/>
          <w:spacing w:val="32"/>
          <w:sz w:val="26"/>
          <w:szCs w:val="26"/>
        </w:rPr>
        <w:t xml:space="preserve"> </w:t>
      </w:r>
      <w:r w:rsidRPr="00837C6F">
        <w:rPr>
          <w:rFonts w:ascii="Times New Roman" w:hAnsi="Times New Roman" w:cs="Times New Roman"/>
          <w:sz w:val="26"/>
          <w:szCs w:val="26"/>
        </w:rPr>
        <w:t>szociális alapszolgáltatás megszervezésével segítséget nyújt</w:t>
      </w:r>
      <w:r w:rsidRPr="00837C6F">
        <w:rPr>
          <w:rFonts w:ascii="Times New Roman" w:hAnsi="Times New Roman" w:cs="Times New Roman"/>
          <w:spacing w:val="17"/>
          <w:sz w:val="26"/>
          <w:szCs w:val="26"/>
        </w:rPr>
        <w:t xml:space="preserve"> </w:t>
      </w:r>
      <w:r w:rsidRPr="00837C6F">
        <w:rPr>
          <w:rFonts w:ascii="Times New Roman" w:hAnsi="Times New Roman" w:cs="Times New Roman"/>
          <w:sz w:val="26"/>
          <w:szCs w:val="26"/>
        </w:rPr>
        <w:t>a</w:t>
      </w:r>
      <w:r w:rsidRPr="00837C6F">
        <w:rPr>
          <w:rFonts w:ascii="Times New Roman" w:hAnsi="Times New Roman" w:cs="Times New Roman"/>
          <w:spacing w:val="-8"/>
          <w:sz w:val="26"/>
          <w:szCs w:val="26"/>
        </w:rPr>
        <w:t xml:space="preserve"> </w:t>
      </w:r>
      <w:r w:rsidRPr="00837C6F">
        <w:rPr>
          <w:rFonts w:ascii="Times New Roman" w:hAnsi="Times New Roman" w:cs="Times New Roman"/>
          <w:sz w:val="26"/>
          <w:szCs w:val="26"/>
        </w:rPr>
        <w:t>szociálisan rászorulók részére saját otthonukban és lakókörnyezetükben önálló</w:t>
      </w:r>
      <w:r w:rsidRPr="00837C6F">
        <w:rPr>
          <w:rFonts w:ascii="Times New Roman" w:hAnsi="Times New Roman" w:cs="Times New Roman"/>
          <w:spacing w:val="43"/>
          <w:sz w:val="26"/>
          <w:szCs w:val="26"/>
        </w:rPr>
        <w:t xml:space="preserve"> </w:t>
      </w:r>
      <w:r w:rsidRPr="00837C6F">
        <w:rPr>
          <w:rFonts w:ascii="Times New Roman" w:hAnsi="Times New Roman" w:cs="Times New Roman"/>
          <w:sz w:val="26"/>
          <w:szCs w:val="26"/>
        </w:rPr>
        <w:t>életvitelük</w:t>
      </w:r>
      <w:r w:rsidRPr="00837C6F">
        <w:rPr>
          <w:rFonts w:ascii="Times New Roman" w:hAnsi="Times New Roman" w:cs="Times New Roman"/>
          <w:spacing w:val="58"/>
          <w:sz w:val="26"/>
          <w:szCs w:val="26"/>
        </w:rPr>
        <w:t xml:space="preserve"> </w:t>
      </w:r>
      <w:r w:rsidRPr="00837C6F">
        <w:rPr>
          <w:rFonts w:ascii="Times New Roman" w:hAnsi="Times New Roman" w:cs="Times New Roman"/>
          <w:sz w:val="26"/>
          <w:szCs w:val="26"/>
        </w:rPr>
        <w:t>fenntartásában, valamint</w:t>
      </w:r>
      <w:r w:rsidRPr="00837C6F">
        <w:rPr>
          <w:rFonts w:ascii="Times New Roman" w:hAnsi="Times New Roman" w:cs="Times New Roman"/>
          <w:spacing w:val="57"/>
          <w:sz w:val="26"/>
          <w:szCs w:val="26"/>
        </w:rPr>
        <w:t xml:space="preserve"> </w:t>
      </w:r>
      <w:r w:rsidRPr="00837C6F">
        <w:rPr>
          <w:rFonts w:ascii="Times New Roman" w:hAnsi="Times New Roman" w:cs="Times New Roman"/>
          <w:sz w:val="26"/>
          <w:szCs w:val="26"/>
        </w:rPr>
        <w:t>egészségi-, mentális állapotukból, vagy</w:t>
      </w:r>
      <w:r w:rsidRPr="00837C6F">
        <w:rPr>
          <w:rFonts w:ascii="Times New Roman" w:hAnsi="Times New Roman" w:cs="Times New Roman"/>
          <w:spacing w:val="44"/>
          <w:sz w:val="26"/>
          <w:szCs w:val="26"/>
        </w:rPr>
        <w:t xml:space="preserve"> </w:t>
      </w:r>
      <w:r w:rsidRPr="00837C6F">
        <w:rPr>
          <w:rFonts w:ascii="Times New Roman" w:hAnsi="Times New Roman" w:cs="Times New Roman"/>
          <w:sz w:val="26"/>
          <w:szCs w:val="26"/>
        </w:rPr>
        <w:t>más</w:t>
      </w:r>
      <w:r w:rsidRPr="00837C6F">
        <w:rPr>
          <w:rFonts w:ascii="Times New Roman" w:hAnsi="Times New Roman" w:cs="Times New Roman"/>
          <w:spacing w:val="13"/>
          <w:sz w:val="26"/>
          <w:szCs w:val="26"/>
        </w:rPr>
        <w:t xml:space="preserve"> </w:t>
      </w:r>
      <w:r w:rsidRPr="00837C6F">
        <w:rPr>
          <w:rFonts w:ascii="Times New Roman" w:hAnsi="Times New Roman" w:cs="Times New Roman"/>
          <w:sz w:val="26"/>
          <w:szCs w:val="26"/>
        </w:rPr>
        <w:t>okból</w:t>
      </w:r>
      <w:r w:rsidRPr="00837C6F">
        <w:rPr>
          <w:rFonts w:ascii="Times New Roman" w:hAnsi="Times New Roman" w:cs="Times New Roman"/>
          <w:spacing w:val="29"/>
          <w:sz w:val="26"/>
          <w:szCs w:val="26"/>
        </w:rPr>
        <w:t xml:space="preserve"> </w:t>
      </w:r>
      <w:r w:rsidRPr="00837C6F">
        <w:rPr>
          <w:rFonts w:ascii="Times New Roman" w:hAnsi="Times New Roman" w:cs="Times New Roman"/>
          <w:sz w:val="26"/>
          <w:szCs w:val="26"/>
        </w:rPr>
        <w:t>származó</w:t>
      </w:r>
      <w:r w:rsidRPr="00837C6F">
        <w:rPr>
          <w:rFonts w:ascii="Times New Roman" w:hAnsi="Times New Roman" w:cs="Times New Roman"/>
          <w:spacing w:val="14"/>
          <w:sz w:val="26"/>
          <w:szCs w:val="26"/>
        </w:rPr>
        <w:t xml:space="preserve"> </w:t>
      </w:r>
      <w:r w:rsidRPr="00837C6F">
        <w:rPr>
          <w:rFonts w:ascii="Times New Roman" w:hAnsi="Times New Roman" w:cs="Times New Roman"/>
          <w:sz w:val="26"/>
          <w:szCs w:val="26"/>
        </w:rPr>
        <w:t>problémáik</w:t>
      </w:r>
      <w:r w:rsidRPr="00837C6F">
        <w:rPr>
          <w:rFonts w:ascii="Times New Roman" w:hAnsi="Times New Roman" w:cs="Times New Roman"/>
          <w:spacing w:val="23"/>
          <w:sz w:val="26"/>
          <w:szCs w:val="26"/>
        </w:rPr>
        <w:t xml:space="preserve"> </w:t>
      </w:r>
      <w:r w:rsidRPr="00837C6F">
        <w:rPr>
          <w:rFonts w:ascii="Times New Roman" w:hAnsi="Times New Roman" w:cs="Times New Roman"/>
          <w:sz w:val="26"/>
          <w:szCs w:val="26"/>
        </w:rPr>
        <w:t xml:space="preserve">megoldásában. </w:t>
      </w:r>
    </w:p>
    <w:p w:rsidR="00C73750" w:rsidRPr="00837C6F" w:rsidRDefault="00C73750" w:rsidP="00CB78BC">
      <w:pPr>
        <w:rPr>
          <w:rFonts w:ascii="Times New Roman" w:hAnsi="Times New Roman" w:cs="Times New Roman"/>
          <w:sz w:val="26"/>
          <w:szCs w:val="26"/>
        </w:rPr>
      </w:pPr>
      <w:r w:rsidRPr="00837C6F">
        <w:rPr>
          <w:rFonts w:ascii="Times New Roman" w:hAnsi="Times New Roman" w:cs="Times New Roman"/>
          <w:sz w:val="26"/>
          <w:szCs w:val="26"/>
        </w:rPr>
        <w:t>A lakáshoz jutók helyi támogatásáról szóló 12/1994. (V. 31.) számú rendelete, amely értelmében helyi támogatás az alábbi feltételekkel adható:</w:t>
      </w:r>
    </w:p>
    <w:p w:rsidR="00C73750" w:rsidRPr="00837C6F" w:rsidRDefault="00C73750" w:rsidP="00D50175">
      <w:pPr>
        <w:pStyle w:val="Szvegtrzsbehzssal"/>
        <w:numPr>
          <w:ilvl w:val="0"/>
          <w:numId w:val="13"/>
        </w:numPr>
        <w:rPr>
          <w:rFonts w:ascii="Times New Roman" w:hAnsi="Times New Roman" w:cs="Times New Roman"/>
          <w:sz w:val="26"/>
          <w:szCs w:val="26"/>
        </w:rPr>
      </w:pPr>
      <w:proofErr w:type="gramStart"/>
      <w:r w:rsidRPr="00837C6F">
        <w:rPr>
          <w:rFonts w:ascii="Times New Roman" w:hAnsi="Times New Roman" w:cs="Times New Roman"/>
          <w:sz w:val="26"/>
          <w:szCs w:val="26"/>
        </w:rPr>
        <w:t>Lakás építéséhez, lakásvásárláshoz legalább 1 lakószobával történő gyarapodást eredményező lakásbővítéshez, illetve átalakításhoz helyi támogatásban részesíthetők azok a lakással nem rendelkező, illetve méltányolható lakásigény mértékét el nem érő lakással rendelkező vagyontalan házastársak, legalább egy éve közös háztartásban élő élettársak, gyermeküket egyedül nevelő szülők, akiknél az egy főre jutó havi nettó jövedelem nem haladja meg a saját jogú öregségi nyugdíj mindenkori legkisebb összegének 170%-át (jelenleg: 41.990 Ft).</w:t>
      </w:r>
      <w:proofErr w:type="gramEnd"/>
      <w:r w:rsidRPr="00837C6F">
        <w:rPr>
          <w:rFonts w:ascii="Times New Roman" w:hAnsi="Times New Roman" w:cs="Times New Roman"/>
          <w:sz w:val="26"/>
          <w:szCs w:val="26"/>
        </w:rPr>
        <w:t xml:space="preserve"> Gyermektelen, 35 év alatti fiatal házaspár esetében a jogosultság megállapításánál két vállalt gyermek, egygyermekes 35 év alatti fiatal házaspár esetében további egy vállalt gyermek figyelembe vehető. A rendelet alapján vagyonnak tekinthető az </w:t>
      </w:r>
      <w:proofErr w:type="spellStart"/>
      <w:r w:rsidRPr="00837C6F">
        <w:rPr>
          <w:rFonts w:ascii="Times New Roman" w:hAnsi="Times New Roman" w:cs="Times New Roman"/>
          <w:sz w:val="26"/>
          <w:szCs w:val="26"/>
        </w:rPr>
        <w:t>az</w:t>
      </w:r>
      <w:proofErr w:type="spellEnd"/>
      <w:r w:rsidRPr="00837C6F">
        <w:rPr>
          <w:rFonts w:ascii="Times New Roman" w:hAnsi="Times New Roman" w:cs="Times New Roman"/>
          <w:sz w:val="26"/>
          <w:szCs w:val="26"/>
        </w:rPr>
        <w:t xml:space="preserve"> ingatlan, jármű, gépi meghajtású termelő-és munkaeszköz, továbbá vagyoni értékű jog, melynek együttes forgalmi értéke meghaladja az öregségi nyugdíj mindenkori legkisebb összegének ötvenszeresét (jelenleg: 1.235.000 Ft). </w:t>
      </w:r>
    </w:p>
    <w:p w:rsidR="00C73750" w:rsidRPr="00837C6F" w:rsidRDefault="00C73750" w:rsidP="00F20BC2">
      <w:pPr>
        <w:rPr>
          <w:rFonts w:ascii="Times New Roman" w:hAnsi="Times New Roman" w:cs="Times New Roman"/>
          <w:sz w:val="26"/>
          <w:szCs w:val="26"/>
        </w:rPr>
      </w:pPr>
    </w:p>
    <w:p w:rsidR="00C73750" w:rsidRPr="00837C6F" w:rsidRDefault="00C73750" w:rsidP="00D50175">
      <w:pPr>
        <w:pStyle w:val="Szvegtrzsbehzssal3"/>
        <w:numPr>
          <w:ilvl w:val="0"/>
          <w:numId w:val="13"/>
        </w:numPr>
        <w:rPr>
          <w:rFonts w:ascii="Times New Roman" w:hAnsi="Times New Roman" w:cs="Times New Roman"/>
          <w:sz w:val="26"/>
          <w:szCs w:val="26"/>
        </w:rPr>
      </w:pPr>
      <w:r w:rsidRPr="00837C6F">
        <w:rPr>
          <w:rFonts w:ascii="Times New Roman" w:hAnsi="Times New Roman" w:cs="Times New Roman"/>
          <w:sz w:val="26"/>
          <w:szCs w:val="26"/>
        </w:rPr>
        <w:t>Méltányossági alapon helyi támogatásban részesíthető az a család, aki az előzőekben meghatározott feltételeknek megfelel, azonban a pályázati határidő között lakást vásárolt, továbbá a befejezetlen építésű lakástulajdonnal rendelkezők, ha a lakás nagysága nem haladja meg a méltányolható lakásigény mértékét.</w:t>
      </w:r>
    </w:p>
    <w:p w:rsidR="00C73750" w:rsidRPr="00837C6F" w:rsidRDefault="00C73750" w:rsidP="00F20BC2">
      <w:pPr>
        <w:rPr>
          <w:rFonts w:ascii="Times New Roman" w:hAnsi="Times New Roman" w:cs="Times New Roman"/>
          <w:sz w:val="26"/>
          <w:szCs w:val="26"/>
        </w:rPr>
      </w:pPr>
    </w:p>
    <w:p w:rsidR="00C73750" w:rsidRPr="00837C6F" w:rsidRDefault="00C73750" w:rsidP="00D50175">
      <w:pPr>
        <w:pStyle w:val="Listaszerbekezds"/>
        <w:numPr>
          <w:ilvl w:val="0"/>
          <w:numId w:val="13"/>
        </w:numPr>
        <w:rPr>
          <w:rFonts w:ascii="Times New Roman" w:hAnsi="Times New Roman" w:cs="Times New Roman"/>
          <w:sz w:val="26"/>
          <w:szCs w:val="26"/>
        </w:rPr>
      </w:pPr>
      <w:r w:rsidRPr="00837C6F">
        <w:rPr>
          <w:rFonts w:ascii="Times New Roman" w:hAnsi="Times New Roman" w:cs="Times New Roman"/>
          <w:sz w:val="26"/>
          <w:szCs w:val="26"/>
        </w:rPr>
        <w:t>Rendkívül indokolt esetben támogatást kaphatnak azok a városban letelepedő szakemberek, a volt állami gondozottak, a mozgássérültek, lakásépítés vagy lakás vásárlás miatt önkormányzati lakások bérleti szerződését megszüntetők, valamint a gyermeküket egyedül nevelő szülők, ha a támogatásra egyébként jogosultak, de az egy főre eső havi nettó jövedelem a munkabér mindenkori legkisebb összegét nem haladja meg.</w:t>
      </w:r>
    </w:p>
    <w:p w:rsidR="00C73750" w:rsidRPr="00837C6F" w:rsidRDefault="00C73750" w:rsidP="00CB78BC">
      <w:pPr>
        <w:widowControl w:val="0"/>
        <w:autoSpaceDE w:val="0"/>
        <w:autoSpaceDN w:val="0"/>
        <w:adjustRightInd w:val="0"/>
        <w:spacing w:line="252" w:lineRule="auto"/>
        <w:ind w:left="116" w:right="-81"/>
        <w:rPr>
          <w:rFonts w:ascii="Times New Roman" w:hAnsi="Times New Roman" w:cs="Times New Roman"/>
          <w:sz w:val="26"/>
          <w:szCs w:val="26"/>
        </w:rPr>
      </w:pPr>
    </w:p>
    <w:p w:rsidR="00C73750" w:rsidRPr="00837C6F" w:rsidRDefault="00C73750" w:rsidP="00CB78BC">
      <w:pPr>
        <w:rPr>
          <w:rFonts w:ascii="Times New Roman" w:hAnsi="Times New Roman" w:cs="Times New Roman"/>
          <w:sz w:val="26"/>
          <w:szCs w:val="26"/>
        </w:rPr>
      </w:pPr>
      <w:r w:rsidRPr="00837C6F">
        <w:rPr>
          <w:rFonts w:ascii="Times New Roman" w:hAnsi="Times New Roman" w:cs="Times New Roman"/>
          <w:sz w:val="26"/>
          <w:szCs w:val="26"/>
        </w:rPr>
        <w:t>Az egyes szociális ellátási formák szabályozásáról szóló 9/2013. (</w:t>
      </w:r>
      <w:proofErr w:type="gramStart"/>
      <w:r w:rsidRPr="00837C6F">
        <w:rPr>
          <w:rFonts w:ascii="Times New Roman" w:hAnsi="Times New Roman" w:cs="Times New Roman"/>
          <w:sz w:val="26"/>
          <w:szCs w:val="26"/>
        </w:rPr>
        <w:t>III. 28.) számú önkormányzati rendelet célzottan a hátrányos munkaerő-piaci helyzetű, illetőleg mélyszegénységben élőkre vonatkozóan rendelkezik az aktív korúak ellátásáról, a rendszeres szociális segélyről, a lakásfenntartási támogatásról, az átmeneti segélyről, a temetési segélyről, a születési támogatásról, a köztemetésről, valamint a 18. életévét betöltött tartósan beteg személy ápolását, gondozását végző hozzátartozó részére adható ápolási díjról; az egészségi állapota miatt rászorulókra vonatkozóan a közgyógyellátásról; a koruk, egészségi állapotuk, fogyatékosságuk, pszichiátriai betegségük,</w:t>
      </w:r>
      <w:proofErr w:type="gramEnd"/>
      <w:r w:rsidRPr="00837C6F">
        <w:rPr>
          <w:rFonts w:ascii="Times New Roman" w:hAnsi="Times New Roman" w:cs="Times New Roman"/>
          <w:sz w:val="26"/>
          <w:szCs w:val="26"/>
        </w:rPr>
        <w:t xml:space="preserve"> </w:t>
      </w:r>
      <w:proofErr w:type="gramStart"/>
      <w:r w:rsidRPr="00837C6F">
        <w:rPr>
          <w:rFonts w:ascii="Times New Roman" w:hAnsi="Times New Roman" w:cs="Times New Roman"/>
          <w:sz w:val="26"/>
          <w:szCs w:val="26"/>
        </w:rPr>
        <w:t>szenvedélybetegségük</w:t>
      </w:r>
      <w:proofErr w:type="gramEnd"/>
      <w:r w:rsidRPr="00837C6F">
        <w:rPr>
          <w:rFonts w:ascii="Times New Roman" w:hAnsi="Times New Roman" w:cs="Times New Roman"/>
          <w:sz w:val="26"/>
          <w:szCs w:val="26"/>
        </w:rPr>
        <w:t xml:space="preserve"> vagy hajléktalanságuk miatt rászorulókra vonatkozóan az étkeztetésről; a koruk, illetőleg egészségi állapotuk miatt rászorulókra vonatkozóan a házi segítségnyújtásról; a koruk miatt rászorulókra vonatkozóan az idősek nappali ellátásáról; a szociális vagy mentálhigiénés problémák, illetve egyéb krízishelyzet miatt segítségre szorulókra vonatkozóan pedig a családsegítésről. </w:t>
      </w:r>
    </w:p>
    <w:p w:rsidR="00C73750" w:rsidRPr="00837C6F" w:rsidRDefault="00C73750" w:rsidP="00CB78BC">
      <w:pPr>
        <w:rPr>
          <w:rFonts w:ascii="Times New Roman" w:hAnsi="Times New Roman" w:cs="Times New Roman"/>
          <w:sz w:val="26"/>
          <w:szCs w:val="26"/>
        </w:rPr>
      </w:pPr>
    </w:p>
    <w:p w:rsidR="00C73750" w:rsidRPr="00837C6F" w:rsidRDefault="00C73750" w:rsidP="00721E59">
      <w:pPr>
        <w:rPr>
          <w:rFonts w:ascii="Times New Roman" w:hAnsi="Times New Roman" w:cs="Times New Roman"/>
          <w:sz w:val="26"/>
          <w:szCs w:val="26"/>
        </w:rPr>
      </w:pPr>
      <w:r w:rsidRPr="00837C6F">
        <w:rPr>
          <w:rFonts w:ascii="Times New Roman" w:hAnsi="Times New Roman" w:cs="Times New Roman"/>
          <w:sz w:val="26"/>
          <w:szCs w:val="26"/>
        </w:rPr>
        <w:t>Az egyenlő bánásmódról és az esélyegyenlőség előmozdításáról szóló 2003. évi CXXV. törvény 63. §</w:t>
      </w:r>
      <w:proofErr w:type="spellStart"/>
      <w:r w:rsidRPr="00837C6F">
        <w:rPr>
          <w:rFonts w:ascii="Times New Roman" w:hAnsi="Times New Roman" w:cs="Times New Roman"/>
          <w:sz w:val="26"/>
          <w:szCs w:val="26"/>
        </w:rPr>
        <w:t>-ának</w:t>
      </w:r>
      <w:proofErr w:type="spellEnd"/>
      <w:r w:rsidRPr="00837C6F">
        <w:rPr>
          <w:rFonts w:ascii="Times New Roman" w:hAnsi="Times New Roman" w:cs="Times New Roman"/>
          <w:sz w:val="26"/>
          <w:szCs w:val="26"/>
        </w:rPr>
        <w:t xml:space="preserve"> (5) bekezdése az alábbiak szerint rendelkezik:</w:t>
      </w:r>
    </w:p>
    <w:p w:rsidR="00C73750" w:rsidRPr="00837C6F" w:rsidRDefault="00C73750" w:rsidP="00CB78BC">
      <w:pPr>
        <w:rPr>
          <w:rFonts w:ascii="Times New Roman" w:hAnsi="Times New Roman" w:cs="Times New Roman"/>
          <w:sz w:val="26"/>
          <w:szCs w:val="26"/>
        </w:rPr>
      </w:pPr>
    </w:p>
    <w:p w:rsidR="00C73750" w:rsidRPr="00837C6F" w:rsidRDefault="00C73750" w:rsidP="00CB78BC">
      <w:pPr>
        <w:rPr>
          <w:rFonts w:ascii="Times New Roman" w:hAnsi="Times New Roman" w:cs="Times New Roman"/>
          <w:sz w:val="26"/>
          <w:szCs w:val="26"/>
        </w:rPr>
      </w:pPr>
      <w:r w:rsidRPr="00837C6F">
        <w:rPr>
          <w:rFonts w:ascii="Times New Roman" w:hAnsi="Times New Roman" w:cs="Times New Roman"/>
          <w:sz w:val="26"/>
          <w:szCs w:val="26"/>
        </w:rPr>
        <w:t>„A települési önkormányzat helyi esélyegyenlőségi programot fogadhat el, amelyben elemzi a településen élő hátrányos helyzetű csoportok helyzetének alakulását, és meghatározza az e csoportok esélyegyenlőségét elősegítő célokat, kiemelt figyelmet fordítva a lakhatásra, oktatásra, egészségügyre, foglalkoztatásra, valamint a szociális helyzetre. A helyi esélyegyenlőségi program tartalmazza a célok megvalósításának forrásigényét és végrehajtásának tervezett ütemezését, a települési önkormányzat a tárgyévet követő év június 30-ig ütemterve teljesítéséről éves jelentést fogad el.”</w:t>
      </w:r>
    </w:p>
    <w:p w:rsidR="00C73750" w:rsidRPr="00837C6F" w:rsidRDefault="00C73750" w:rsidP="00721E59">
      <w:pPr>
        <w:rPr>
          <w:rFonts w:ascii="Times New Roman" w:hAnsi="Times New Roman" w:cs="Times New Roman"/>
          <w:sz w:val="26"/>
          <w:szCs w:val="26"/>
        </w:rPr>
      </w:pPr>
    </w:p>
    <w:p w:rsidR="00C73750" w:rsidRPr="00837C6F" w:rsidRDefault="00C73750" w:rsidP="00721E59">
      <w:pPr>
        <w:rPr>
          <w:rFonts w:ascii="Times New Roman" w:hAnsi="Times New Roman" w:cs="Times New Roman"/>
          <w:i/>
          <w:iCs/>
          <w:sz w:val="26"/>
          <w:szCs w:val="26"/>
        </w:rPr>
      </w:pPr>
      <w:proofErr w:type="gramStart"/>
      <w:r w:rsidRPr="00837C6F">
        <w:rPr>
          <w:rFonts w:ascii="Times New Roman" w:hAnsi="Times New Roman" w:cs="Times New Roman"/>
          <w:sz w:val="26"/>
          <w:szCs w:val="26"/>
        </w:rPr>
        <w:t xml:space="preserve">Zalaszentgrót városra vonatkozó, az esélyegyenlőség szempontjából releváns helyi szabályozás a Zalaszentgróti Kistérség Szociális Szolgáltatástervezési Koncepcióból, a Sportkoncepcióból, Zalaszentgróti Kistérség Közfoglalkoztatási Koncepcióból, a Szociális és gyermekjóléti alapellátási feladat ellátására kötött megállapodásból, a </w:t>
      </w:r>
      <w:proofErr w:type="spellStart"/>
      <w:r w:rsidRPr="00837C6F">
        <w:rPr>
          <w:rFonts w:ascii="Times New Roman" w:hAnsi="Times New Roman" w:cs="Times New Roman"/>
          <w:sz w:val="26"/>
          <w:szCs w:val="26"/>
        </w:rPr>
        <w:t>ZalA-KAR</w:t>
      </w:r>
      <w:proofErr w:type="spellEnd"/>
      <w:r w:rsidRPr="00837C6F">
        <w:rPr>
          <w:rFonts w:ascii="Times New Roman" w:hAnsi="Times New Roman" w:cs="Times New Roman"/>
          <w:sz w:val="26"/>
          <w:szCs w:val="26"/>
        </w:rPr>
        <w:t xml:space="preserve"> Térségi Innovációs Társulás társulási megállapodásából, a ZALAISPA Hulladékgazdálkodási Társulás hulladékgazdálkodási közszolgáltatási társulási megállapodásából, valamint a Zalaszentgrót-Tekenye Szennyvízkezelési Önkormányzati Társulási megállapodásból áll.</w:t>
      </w:r>
      <w:proofErr w:type="gramEnd"/>
    </w:p>
    <w:p w:rsidR="00C73750" w:rsidRPr="00837C6F" w:rsidRDefault="00C73750" w:rsidP="00721E59">
      <w:pPr>
        <w:rPr>
          <w:rFonts w:ascii="Times New Roman" w:hAnsi="Times New Roman" w:cs="Times New Roman"/>
          <w:sz w:val="26"/>
          <w:szCs w:val="26"/>
        </w:rPr>
      </w:pPr>
    </w:p>
    <w:p w:rsidR="00C73750" w:rsidRPr="00837C6F" w:rsidRDefault="00C73750" w:rsidP="00721E59">
      <w:pPr>
        <w:rPr>
          <w:rFonts w:ascii="Times New Roman" w:hAnsi="Times New Roman" w:cs="Times New Roman"/>
          <w:sz w:val="26"/>
          <w:szCs w:val="26"/>
        </w:rPr>
      </w:pPr>
      <w:r w:rsidRPr="00837C6F">
        <w:rPr>
          <w:rFonts w:ascii="Times New Roman" w:hAnsi="Times New Roman" w:cs="Times New Roman"/>
          <w:sz w:val="26"/>
          <w:szCs w:val="26"/>
        </w:rPr>
        <w:t>Az esélyegyenlőség eszméjének egyre mélyebb és szélesebb körű társadalmi tudatosulása következtében Zalaszentgrót Város Önkormányzata a következőkben felvázolt települési esélyegyenlőségi programot alkotja meg.</w:t>
      </w:r>
    </w:p>
    <w:p w:rsidR="00C73750" w:rsidRPr="00837C6F" w:rsidRDefault="00C73750" w:rsidP="002B7C6E">
      <w:pPr>
        <w:rPr>
          <w:rFonts w:ascii="Times New Roman" w:hAnsi="Times New Roman" w:cs="Times New Roman"/>
          <w:sz w:val="26"/>
          <w:szCs w:val="26"/>
        </w:rPr>
      </w:pPr>
    </w:p>
    <w:p w:rsidR="00C73750" w:rsidRPr="00837C6F" w:rsidRDefault="00C73750" w:rsidP="00D1793C">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70" w:name="_Toc369799771"/>
      <w:r w:rsidRPr="00837C6F">
        <w:rPr>
          <w:rFonts w:ascii="Times New Roman" w:hAnsi="Times New Roman" w:cs="Times New Roman"/>
          <w:sz w:val="26"/>
          <w:szCs w:val="26"/>
        </w:rPr>
        <w:t>2. Stratégiai környezet bemutatása</w:t>
      </w:r>
      <w:bookmarkEnd w:id="70"/>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2.1 Kapcsolódás helyi stratégiai és települési önkormányzati dokumentumokkal, koncepciókkal, programokkal</w:t>
      </w:r>
    </w:p>
    <w:p w:rsidR="00C73750" w:rsidRPr="00837C6F" w:rsidRDefault="00C73750" w:rsidP="002B7C6E">
      <w:pPr>
        <w:rPr>
          <w:rFonts w:ascii="Times New Roman" w:hAnsi="Times New Roman" w:cs="Times New Roman"/>
          <w:sz w:val="26"/>
          <w:szCs w:val="26"/>
        </w:rPr>
      </w:pPr>
    </w:p>
    <w:p w:rsidR="00C73750" w:rsidRPr="00837C6F" w:rsidRDefault="00C73750" w:rsidP="008A1596">
      <w:pPr>
        <w:rPr>
          <w:rFonts w:ascii="Times New Roman" w:hAnsi="Times New Roman" w:cs="Times New Roman"/>
          <w:sz w:val="26"/>
          <w:szCs w:val="26"/>
        </w:rPr>
      </w:pPr>
      <w:r w:rsidRPr="00837C6F">
        <w:rPr>
          <w:rFonts w:ascii="Times New Roman" w:hAnsi="Times New Roman" w:cs="Times New Roman"/>
          <w:sz w:val="26"/>
          <w:szCs w:val="26"/>
        </w:rPr>
        <w:t xml:space="preserve">Zalaszentgrót településen az esélyegyenlőségi szempontból kiemelendő a város mindenkori hatályos költségvetési és szociális ellátásokról szóló rendelete, amelyek tartalmaznak rendelkezéseket az egyes célcsoportok vonatkozásában, főként az önkormányzat által nyújtható pénzbeli és természetbeli ellátások tekintetében. Kiemelt szerepe van továbbá a helyi építési szabályzatnak, melynek felülvizsgálata a helyi esélyegyenlőségi program elfogadásával </w:t>
      </w:r>
      <w:proofErr w:type="spellStart"/>
      <w:r w:rsidRPr="00837C6F">
        <w:rPr>
          <w:rFonts w:ascii="Times New Roman" w:hAnsi="Times New Roman" w:cs="Times New Roman"/>
          <w:sz w:val="26"/>
          <w:szCs w:val="26"/>
        </w:rPr>
        <w:t>egyidőben</w:t>
      </w:r>
      <w:proofErr w:type="spellEnd"/>
      <w:r w:rsidRPr="00837C6F">
        <w:rPr>
          <w:rFonts w:ascii="Times New Roman" w:hAnsi="Times New Roman" w:cs="Times New Roman"/>
          <w:sz w:val="26"/>
          <w:szCs w:val="26"/>
        </w:rPr>
        <w:t xml:space="preserve"> zajlik.</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2.2 A helyi esélyegyenlőségi program térségi, társulási kapcsolódásainak bemutatása</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roofErr w:type="gramStart"/>
      <w:r w:rsidRPr="00837C6F">
        <w:rPr>
          <w:rFonts w:ascii="Times New Roman" w:hAnsi="Times New Roman" w:cs="Times New Roman"/>
          <w:sz w:val="26"/>
          <w:szCs w:val="26"/>
        </w:rPr>
        <w:t xml:space="preserve">Zalaszentgrótra vonatkozó, az esélyegyenlőség szempontjából releváns térségi, társulási szabályozás a Zalaszentgróti Kistérség Szociális Szolgáltatástervezési Koncepcióból, Sportkoncepcióból, a Zalaszentgróti Kistérség Közoktatás- Fejlesztési és Intézkedési Tervből, a Zalaszentgróti Kistérség Közfoglalkoztatási Koncepcióból, a Zalaszentgróti Kistérség ifjúsági stratégiája és cselekvési tervéből, a Szociális és gyermekjóléti alapellátási feladat ellátására kötött megállapodásból, a </w:t>
      </w:r>
      <w:proofErr w:type="spellStart"/>
      <w:r w:rsidRPr="00837C6F">
        <w:rPr>
          <w:rFonts w:ascii="Times New Roman" w:hAnsi="Times New Roman" w:cs="Times New Roman"/>
          <w:sz w:val="26"/>
          <w:szCs w:val="26"/>
        </w:rPr>
        <w:t>ZalA-KAR</w:t>
      </w:r>
      <w:proofErr w:type="spellEnd"/>
      <w:r w:rsidRPr="00837C6F">
        <w:rPr>
          <w:rFonts w:ascii="Times New Roman" w:hAnsi="Times New Roman" w:cs="Times New Roman"/>
          <w:sz w:val="26"/>
          <w:szCs w:val="26"/>
        </w:rPr>
        <w:t xml:space="preserve"> Térségi Innovációs Társulás társulási megállapodásából, a ZALAISPA Hulladékgazdálkodási Társulás hulladékgazdálkodási</w:t>
      </w:r>
      <w:proofErr w:type="gramEnd"/>
      <w:r w:rsidRPr="00837C6F">
        <w:rPr>
          <w:rFonts w:ascii="Times New Roman" w:hAnsi="Times New Roman" w:cs="Times New Roman"/>
          <w:sz w:val="26"/>
          <w:szCs w:val="26"/>
        </w:rPr>
        <w:t xml:space="preserve"> </w:t>
      </w:r>
      <w:proofErr w:type="gramStart"/>
      <w:r w:rsidRPr="00837C6F">
        <w:rPr>
          <w:rFonts w:ascii="Times New Roman" w:hAnsi="Times New Roman" w:cs="Times New Roman"/>
          <w:sz w:val="26"/>
          <w:szCs w:val="26"/>
        </w:rPr>
        <w:t>közszolgáltatási</w:t>
      </w:r>
      <w:proofErr w:type="gramEnd"/>
      <w:r w:rsidRPr="00837C6F">
        <w:rPr>
          <w:rFonts w:ascii="Times New Roman" w:hAnsi="Times New Roman" w:cs="Times New Roman"/>
          <w:sz w:val="26"/>
          <w:szCs w:val="26"/>
        </w:rPr>
        <w:t xml:space="preserve"> megállapodásából és a Zalaszentgrót-Tekenye Önkormányzati Szennyvízkezelési társulási megállapodásból áll.</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b/>
          <w:bCs/>
          <w:sz w:val="26"/>
          <w:szCs w:val="26"/>
        </w:rPr>
        <w:t>2.3 A települési önkormányzat rendelkezésére álló, az esélyegyenlőség szempontjából releváns adatok, kutatások áttekintése, adathiányok kimutatása</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167741">
      <w:pPr>
        <w:jc w:val="left"/>
        <w:rPr>
          <w:rFonts w:ascii="Times New Roman" w:hAnsi="Times New Roman" w:cs="Times New Roman"/>
          <w:sz w:val="26"/>
          <w:szCs w:val="26"/>
        </w:rPr>
      </w:pPr>
      <w:r w:rsidRPr="00837C6F">
        <w:rPr>
          <w:rFonts w:ascii="Times New Roman" w:hAnsi="Times New Roman" w:cs="Times New Roman"/>
          <w:sz w:val="26"/>
          <w:szCs w:val="26"/>
        </w:rPr>
        <w:t>Az esélyegyenlőség szempontjából releváns adatokat a 2/2012. (VI. 5.) EMMI rendelet 1. számú melléklete tartalmazza.</w:t>
      </w:r>
    </w:p>
    <w:p w:rsidR="00C73750" w:rsidRPr="00837C6F" w:rsidRDefault="00C73750" w:rsidP="00167741">
      <w:pPr>
        <w:rPr>
          <w:rFonts w:ascii="Times New Roman" w:hAnsi="Times New Roman" w:cs="Times New Roman"/>
          <w:sz w:val="26"/>
          <w:szCs w:val="26"/>
        </w:rPr>
      </w:pPr>
      <w:r w:rsidRPr="00837C6F">
        <w:rPr>
          <w:rFonts w:ascii="Times New Roman" w:hAnsi="Times New Roman" w:cs="Times New Roman"/>
          <w:sz w:val="26"/>
          <w:szCs w:val="26"/>
        </w:rPr>
        <w:t>A Helyi Esélyegyenlőségi Programban felhasznált adatok forrása a TEIR adatbázisban megtalálható adathalmazok, valamint a helyi adatgyűjtésből származó információk voltak. Az esélyegyenlőség szempontjából releváns adatok kigyűjtése bonyolult és hosszú folyamat, amely nem minden esetben járt sikerrel, tekintettel az adatok hiányosságaira, amelyet a helyi adatgyűjtés alkalmával sem sikerült pótolni, ezért a táblázatokban vannak hiányzó adatok, amelyek megnehezítették a reális értékelés elkészítését.</w:t>
      </w:r>
    </w:p>
    <w:p w:rsidR="00C73750" w:rsidRPr="00837C6F" w:rsidRDefault="00C73750" w:rsidP="00167741">
      <w:pPr>
        <w:jc w:val="left"/>
        <w:rPr>
          <w:rFonts w:ascii="Times New Roman" w:hAnsi="Times New Roman" w:cs="Times New Roman"/>
          <w:sz w:val="26"/>
          <w:szCs w:val="26"/>
        </w:rPr>
      </w:pPr>
    </w:p>
    <w:p w:rsidR="00C73750" w:rsidRPr="00837C6F" w:rsidRDefault="00C73750" w:rsidP="00167741">
      <w:pPr>
        <w:jc w:val="left"/>
        <w:rPr>
          <w:rFonts w:ascii="Times New Roman" w:hAnsi="Times New Roman" w:cs="Times New Roman"/>
          <w:sz w:val="26"/>
          <w:szCs w:val="26"/>
        </w:rPr>
      </w:pPr>
      <w:r w:rsidRPr="00837C6F">
        <w:rPr>
          <w:rFonts w:ascii="Times New Roman" w:hAnsi="Times New Roman" w:cs="Times New Roman"/>
          <w:sz w:val="26"/>
          <w:szCs w:val="26"/>
        </w:rPr>
        <w:t>A jelen dokumentum elkészítéséhez a következő adathiányok mutathatók ki:</w:t>
      </w:r>
    </w:p>
    <w:p w:rsidR="00C73750" w:rsidRPr="00837C6F" w:rsidRDefault="00C73750" w:rsidP="00167741">
      <w:pPr>
        <w:autoSpaceDE w:val="0"/>
        <w:autoSpaceDN w:val="0"/>
        <w:adjustRightInd w:val="0"/>
        <w:spacing w:after="20"/>
        <w:rPr>
          <w:rFonts w:ascii="Times New Roman" w:hAnsi="Times New Roman" w:cs="Times New Roman"/>
          <w:b/>
          <w:bCs/>
          <w:sz w:val="26"/>
          <w:szCs w:val="26"/>
        </w:rPr>
      </w:pPr>
      <w:r w:rsidRPr="00837C6F">
        <w:rPr>
          <w:rFonts w:ascii="Times New Roman" w:hAnsi="Times New Roman" w:cs="Times New Roman"/>
          <w:sz w:val="26"/>
          <w:szCs w:val="26"/>
        </w:rPr>
        <w:t>- Nincs arra vonatkozó adat, hogy az időskorú személyeket mely hátrányos megkülönböztetés éri a foglalkoztatás területén.</w:t>
      </w:r>
    </w:p>
    <w:p w:rsidR="00C73750" w:rsidRPr="00837C6F" w:rsidRDefault="00C73750" w:rsidP="00167741">
      <w:pPr>
        <w:rPr>
          <w:rFonts w:ascii="Times New Roman" w:hAnsi="Times New Roman" w:cs="Times New Roman"/>
          <w:sz w:val="26"/>
          <w:szCs w:val="26"/>
        </w:rPr>
      </w:pPr>
      <w:r w:rsidRPr="00837C6F">
        <w:rPr>
          <w:rFonts w:ascii="Times New Roman" w:hAnsi="Times New Roman" w:cs="Times New Roman"/>
          <w:sz w:val="26"/>
          <w:szCs w:val="26"/>
        </w:rPr>
        <w:t>- Felnőttoktatással kapcsolatos pontos adatok hiánya.</w:t>
      </w:r>
    </w:p>
    <w:p w:rsidR="00C73750" w:rsidRPr="00837C6F" w:rsidRDefault="00C73750" w:rsidP="00167741">
      <w:pPr>
        <w:rPr>
          <w:rFonts w:ascii="Times New Roman" w:hAnsi="Times New Roman" w:cs="Times New Roman"/>
          <w:sz w:val="26"/>
          <w:szCs w:val="26"/>
        </w:rPr>
      </w:pPr>
      <w:r w:rsidRPr="00837C6F">
        <w:rPr>
          <w:rFonts w:ascii="Times New Roman" w:hAnsi="Times New Roman" w:cs="Times New Roman"/>
          <w:sz w:val="26"/>
          <w:szCs w:val="26"/>
        </w:rPr>
        <w:t>- A foglalkoztatást helyettesítő támogatással kapcsolatos adatok nem voltak kinyerhetők.</w:t>
      </w:r>
    </w:p>
    <w:p w:rsidR="00C73750" w:rsidRPr="00837C6F" w:rsidRDefault="00C73750" w:rsidP="00167741">
      <w:pPr>
        <w:rPr>
          <w:rFonts w:ascii="Times New Roman" w:hAnsi="Times New Roman" w:cs="Times New Roman"/>
          <w:sz w:val="26"/>
          <w:szCs w:val="26"/>
        </w:rPr>
      </w:pPr>
      <w:r w:rsidRPr="00837C6F">
        <w:rPr>
          <w:rFonts w:ascii="Times New Roman" w:hAnsi="Times New Roman" w:cs="Times New Roman"/>
          <w:sz w:val="26"/>
          <w:szCs w:val="26"/>
        </w:rPr>
        <w:t>- A szociális lakásállomány, illetőleg az egyéb lakáscélra használt nem lakáscélú ingatlanok száma nincs felmérve a településen.</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highlight w:val="lightGray"/>
        </w:rPr>
      </w:pPr>
    </w:p>
    <w:p w:rsidR="00C73750" w:rsidRPr="00837C6F" w:rsidRDefault="00C73750" w:rsidP="002B7C6E">
      <w:pPr>
        <w:rPr>
          <w:rFonts w:ascii="Times New Roman" w:hAnsi="Times New Roman" w:cs="Times New Roman"/>
          <w:b/>
          <w:bCs/>
          <w:sz w:val="26"/>
          <w:szCs w:val="26"/>
        </w:rPr>
      </w:pPr>
      <w:r w:rsidRPr="00837C6F">
        <w:rPr>
          <w:rFonts w:ascii="Times New Roman" w:hAnsi="Times New Roman" w:cs="Times New Roman"/>
          <w:b/>
          <w:bCs/>
          <w:sz w:val="26"/>
          <w:szCs w:val="26"/>
        </w:rPr>
        <w:t>3. A mélyszegénységben élők és a romák helyzete, esélyegyenlősége</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91C5E">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 xml:space="preserve">A statisztikai adatok és a segélyezési tapasztalatok alapján egyik legsúlyosabb gond a szegénységben élők, közöttük a roma népesség helyzetének fokozatos romlása. Ennek következménye a leszakadás, a kiszorulás az életlehetőségekből mind a tanulás, mind a foglalkoztatás, mind az egészségügyi szolgáltatások területén. </w:t>
      </w:r>
    </w:p>
    <w:p w:rsidR="00C73750" w:rsidRPr="00837C6F" w:rsidRDefault="00C73750" w:rsidP="00A91C5E">
      <w:pPr>
        <w:autoSpaceDE w:val="0"/>
        <w:autoSpaceDN w:val="0"/>
        <w:adjustRightInd w:val="0"/>
        <w:jc w:val="left"/>
        <w:rPr>
          <w:rFonts w:ascii="Times New Roman" w:hAnsi="Times New Roman" w:cs="Times New Roman"/>
          <w:color w:val="000000"/>
          <w:sz w:val="26"/>
          <w:szCs w:val="26"/>
        </w:rPr>
      </w:pPr>
    </w:p>
    <w:p w:rsidR="00C73750" w:rsidRPr="00837C6F" w:rsidRDefault="00C73750" w:rsidP="00A91C5E">
      <w:pPr>
        <w:autoSpaceDE w:val="0"/>
        <w:autoSpaceDN w:val="0"/>
        <w:adjustRightInd w:val="0"/>
        <w:rPr>
          <w:rFonts w:ascii="Times New Roman" w:hAnsi="Times New Roman" w:cs="Times New Roman"/>
          <w:sz w:val="26"/>
          <w:szCs w:val="26"/>
        </w:rPr>
      </w:pPr>
      <w:r w:rsidRPr="00837C6F">
        <w:rPr>
          <w:rFonts w:ascii="Times New Roman" w:hAnsi="Times New Roman" w:cs="Times New Roman"/>
          <w:color w:val="000000"/>
          <w:sz w:val="26"/>
          <w:szCs w:val="26"/>
        </w:rPr>
        <w:t>Nemzeti Társadalmi Felzárkózási Stratégia (2011. év) megállapítása szerint: „</w:t>
      </w:r>
      <w:r w:rsidRPr="00837C6F">
        <w:rPr>
          <w:rFonts w:ascii="Times New Roman" w:hAnsi="Times New Roman" w:cs="Times New Roman"/>
          <w:sz w:val="26"/>
          <w:szCs w:val="26"/>
        </w:rPr>
        <w:t xml:space="preserve">Minden harmadik ember (kb. 3 millióan) ma Magyarországon a szegénységi küszöb alatt él, közülük 1,2 millióan mélyszegénységben. A szegénységi kockázatok különösen sújtják a gyermekeket és a hátrányos helyzetű térségekben élőket. A romák nagy többsége, mintegy 5-600 ezren (összlétszámuk a becslések alapján kb. 750 ezer) ehhez az utóbbi csoporthoz tartozik. Ezért Magyarországon a romák felzárkóztatását megcélzó politikát nem lehet elválasztani a szegénység elleni általános küzdelemtől, a társadalmi és a gazdasági versenyképesség javításától. „A romák esetében jellemző az, hogy még a halmozottan hátrányos helyzetű csoportokon belül is legkedvezőtlenebb helyzetben lévőkhöz tartoznak. </w:t>
      </w:r>
    </w:p>
    <w:p w:rsidR="00C73750" w:rsidRPr="00837C6F" w:rsidRDefault="00C73750" w:rsidP="00A91C5E">
      <w:pPr>
        <w:autoSpaceDE w:val="0"/>
        <w:autoSpaceDN w:val="0"/>
        <w:adjustRightInd w:val="0"/>
        <w:rPr>
          <w:rFonts w:ascii="Times New Roman" w:hAnsi="Times New Roman" w:cs="Times New Roman"/>
          <w:sz w:val="26"/>
          <w:szCs w:val="26"/>
        </w:rPr>
      </w:pPr>
    </w:p>
    <w:p w:rsidR="00C73750" w:rsidRPr="00837C6F" w:rsidRDefault="00C73750" w:rsidP="00A91C5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3.1 Jövedelmi és vagyoni helyzet</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91C5E">
      <w:pPr>
        <w:rPr>
          <w:rFonts w:ascii="Times New Roman" w:hAnsi="Times New Roman" w:cs="Times New Roman"/>
          <w:sz w:val="26"/>
          <w:szCs w:val="26"/>
        </w:rPr>
      </w:pPr>
      <w:r w:rsidRPr="00837C6F">
        <w:rPr>
          <w:rFonts w:ascii="Times New Roman" w:hAnsi="Times New Roman" w:cs="Times New Roman"/>
          <w:sz w:val="26"/>
          <w:szCs w:val="26"/>
        </w:rPr>
        <w:t>A szegénység számos társadalmi tényező által meghatározott, összetett jelenség, okai között szerepelnek társadalmi és kulturális hátrányok, szocializációs hiányosságok, alacsony vagy elavult iskolai végzettség, munkanélküliség, egészségi állapot, a családok gyermekszáma, a gyermekszegénység, de a jövedelmi viszonyok mutatják meg leginkább.</w:t>
      </w:r>
    </w:p>
    <w:p w:rsidR="00C73750" w:rsidRPr="00837C6F" w:rsidRDefault="00C73750" w:rsidP="00A91C5E">
      <w:pPr>
        <w:rPr>
          <w:rFonts w:ascii="Times New Roman" w:hAnsi="Times New Roman" w:cs="Times New Roman"/>
          <w:sz w:val="26"/>
          <w:szCs w:val="26"/>
        </w:rPr>
      </w:pPr>
    </w:p>
    <w:p w:rsidR="00C73750" w:rsidRPr="00837C6F" w:rsidRDefault="00C73750" w:rsidP="00A91C5E">
      <w:pPr>
        <w:rPr>
          <w:rFonts w:ascii="Times New Roman" w:hAnsi="Times New Roman" w:cs="Times New Roman"/>
          <w:sz w:val="26"/>
          <w:szCs w:val="26"/>
        </w:rPr>
      </w:pPr>
      <w:r w:rsidRPr="00837C6F">
        <w:rPr>
          <w:rFonts w:ascii="Times New Roman" w:hAnsi="Times New Roman" w:cs="Times New Roman"/>
          <w:sz w:val="26"/>
          <w:szCs w:val="26"/>
        </w:rPr>
        <w:t>Az alacsony jövedelműek bevételeinek számottevő része származik a pénzbeli juttatások rendszereiből.</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inaktív emberek között nagy arányban fordulnak elő az alacsony iskolai végzettségűek, a megváltozott munkaképességűek és a romák</w:t>
      </w:r>
      <w:r>
        <w:rPr>
          <w:rFonts w:ascii="Times New Roman" w:hAnsi="Times New Roman" w:cs="Times New Roman"/>
          <w:sz w:val="26"/>
          <w:szCs w:val="26"/>
        </w:rPr>
        <w:t>. A településen</w:t>
      </w:r>
      <w:r w:rsidRPr="00837C6F">
        <w:rPr>
          <w:rFonts w:ascii="Times New Roman" w:hAnsi="Times New Roman" w:cs="Times New Roman"/>
          <w:sz w:val="26"/>
          <w:szCs w:val="26"/>
        </w:rPr>
        <w:t xml:space="preserve"> tapasztalataink szerint a munkaerő-piacra jutás fő akadályai: az alacsony iskolázottság, a tartós munkanélküli létből fakadó </w:t>
      </w:r>
      <w:proofErr w:type="spellStart"/>
      <w:r w:rsidRPr="00837C6F">
        <w:rPr>
          <w:rFonts w:ascii="Times New Roman" w:hAnsi="Times New Roman" w:cs="Times New Roman"/>
          <w:sz w:val="26"/>
          <w:szCs w:val="26"/>
        </w:rPr>
        <w:t>motiváltsági</w:t>
      </w:r>
      <w:proofErr w:type="spellEnd"/>
      <w:r w:rsidRPr="00837C6F">
        <w:rPr>
          <w:rFonts w:ascii="Times New Roman" w:hAnsi="Times New Roman" w:cs="Times New Roman"/>
          <w:sz w:val="26"/>
          <w:szCs w:val="26"/>
        </w:rPr>
        <w:t xml:space="preserve"> problémák, a társadalmi előítélet jelenléte. </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91C5E">
      <w:pPr>
        <w:rPr>
          <w:rFonts w:ascii="Times New Roman" w:hAnsi="Times New Roman" w:cs="Times New Roman"/>
          <w:sz w:val="26"/>
          <w:szCs w:val="26"/>
        </w:rPr>
      </w:pPr>
      <w:r w:rsidRPr="00837C6F">
        <w:rPr>
          <w:rFonts w:ascii="Times New Roman" w:hAnsi="Times New Roman" w:cs="Times New Roman"/>
          <w:sz w:val="26"/>
          <w:szCs w:val="26"/>
        </w:rPr>
        <w:t>Jövedelmi és vagyoni helyzetre vonatkozó információk nem állnak rendelkezésre. A jövedelmi helyzet alakulására a településen nyilvántartott gépjárművek figyelembe vételével tudunk következtetni.</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2013-ban Zalaszentgróton 2931 jármű után fizettek gépjárműadót.</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található 2615 db lakásállományra vetítve elmondható, hogy minden lakáshoz tartozik legalább 1 db gépjármű.</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Lakásfenntartási támogatást 2012-ben 132 család vett igénybe, adósságcsökkentési támogatásban viszont egy család sem részesült.</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91C5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3.2 Foglalkoztatottság, munkaerő-piaci integráció</w:t>
      </w:r>
    </w:p>
    <w:p w:rsidR="00C73750" w:rsidRPr="00837C6F" w:rsidRDefault="00C73750" w:rsidP="00A91C5E">
      <w:pPr>
        <w:rPr>
          <w:rFonts w:ascii="Times New Roman" w:hAnsi="Times New Roman" w:cs="Times New Roman"/>
          <w:sz w:val="26"/>
          <w:szCs w:val="26"/>
        </w:rPr>
      </w:pP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HEP 1. számú mellékletében elhelyezett táblázatokba gyűjtött adatok, valamint a helyi önkormányzat a foglalkoztatás elősegítéséről és a munkanélküliek ellátásáról szóló 1991. évi IV. törvény (továbbiakban: </w:t>
      </w:r>
      <w:proofErr w:type="spellStart"/>
      <w:r w:rsidRPr="00837C6F">
        <w:rPr>
          <w:rFonts w:ascii="Times New Roman" w:hAnsi="Times New Roman" w:cs="Times New Roman"/>
          <w:sz w:val="26"/>
          <w:szCs w:val="26"/>
        </w:rPr>
        <w:t>Flt</w:t>
      </w:r>
      <w:proofErr w:type="spellEnd"/>
      <w:r w:rsidRPr="00837C6F">
        <w:rPr>
          <w:rFonts w:ascii="Times New Roman" w:hAnsi="Times New Roman" w:cs="Times New Roman"/>
          <w:sz w:val="26"/>
          <w:szCs w:val="26"/>
        </w:rPr>
        <w:t xml:space="preserve">.) és a </w:t>
      </w:r>
      <w:proofErr w:type="spellStart"/>
      <w:r w:rsidRPr="00837C6F">
        <w:rPr>
          <w:rFonts w:ascii="Times New Roman" w:hAnsi="Times New Roman" w:cs="Times New Roman"/>
          <w:sz w:val="26"/>
          <w:szCs w:val="26"/>
        </w:rPr>
        <w:t>Mötv-ben</w:t>
      </w:r>
      <w:proofErr w:type="spellEnd"/>
      <w:r w:rsidRPr="00837C6F">
        <w:rPr>
          <w:rFonts w:ascii="Times New Roman" w:hAnsi="Times New Roman" w:cs="Times New Roman"/>
          <w:sz w:val="26"/>
          <w:szCs w:val="26"/>
        </w:rPr>
        <w:t xml:space="preserve">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rsidR="00C73750" w:rsidRPr="00837C6F" w:rsidRDefault="00C73750" w:rsidP="00A14F08">
      <w:pPr>
        <w:rPr>
          <w:rFonts w:ascii="Times New Roman" w:hAnsi="Times New Roman" w:cs="Times New Roman"/>
          <w:sz w:val="26"/>
          <w:szCs w:val="26"/>
        </w:rPr>
      </w:pPr>
      <w:r w:rsidRPr="00837C6F">
        <w:rPr>
          <w:rFonts w:ascii="Times New Roman" w:hAnsi="Times New Roman" w:cs="Times New Roman"/>
          <w:sz w:val="26"/>
          <w:szCs w:val="26"/>
        </w:rPr>
        <w:t>Foglalkoztatás szempontjából hátrányos helyzetűek közé sorolhatók az idősebb, nyugdíj előtt álló korosztályok, a gyermekvállalást követően a munkaerőpiacra visszatérő nők, valamint a megváltozott munkaképességű és fogyatékos emberek. Alacsony továbbá a 15–24 éves korosztály munkaerő-piaci részvétele is. A fiatalok</w:t>
      </w:r>
      <w:r w:rsidRPr="00837C6F">
        <w:rPr>
          <w:rFonts w:ascii="Times New Roman" w:hAnsi="Times New Roman" w:cs="Times New Roman"/>
          <w:b/>
          <w:bCs/>
          <w:sz w:val="26"/>
          <w:szCs w:val="26"/>
        </w:rPr>
        <w:t xml:space="preserve"> </w:t>
      </w:r>
      <w:r w:rsidRPr="00837C6F">
        <w:rPr>
          <w:rFonts w:ascii="Times New Roman" w:hAnsi="Times New Roman" w:cs="Times New Roman"/>
          <w:sz w:val="26"/>
          <w:szCs w:val="26"/>
        </w:rPr>
        <w:t>távolmaradását főként az oktatási, képzési idő meghosszabbodása indokolja, ugyanakkor jelentősen megnőtt az iskola befejezése utáni munkahelykeresés ideje is. A pályakezdő fiatalok elhelyezkedését elsősorban a munkalehetőségek száma, a nem megfelelő szakmaválasztás, a szakmai tapasztalat hiánya és az iskolai végzettség befolyásolja. Az ifjúsági munkanélküliség strukturális munkanélküliség, a munkaerőpiac elvárásai ma már nemcsak a végzettségre és a szakképzettségre, hanem a különböző személyes kompetenciákra, szakmai és gyakorlati tudásra vonatkoznak.</w:t>
      </w:r>
    </w:p>
    <w:p w:rsidR="00C73750" w:rsidRPr="00837C6F" w:rsidRDefault="00C73750" w:rsidP="00A14F08">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Komoly probléma, hogy egy országos adat szerint a 16 év feletti lakosság 51 %-a még mindig digitálisan írástudatlan. Különösen nagy a lemaradás – az idősek mellett – a munkanélküliek, a hátrányos helyzetűek, a kistelepüléseken élők és alacsony végzettségűek körében, akiket szinte csak a felnőttképzés keretében lehet megszólítani. </w:t>
      </w:r>
    </w:p>
    <w:p w:rsidR="00C73750" w:rsidRPr="00837C6F" w:rsidRDefault="00C73750" w:rsidP="00A91C5E">
      <w:pPr>
        <w:rPr>
          <w:rFonts w:ascii="Times New Roman" w:hAnsi="Times New Roman" w:cs="Times New Roman"/>
          <w:sz w:val="26"/>
          <w:szCs w:val="26"/>
        </w:rPr>
      </w:pP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r w:rsidRPr="00837C6F">
        <w:rPr>
          <w:rFonts w:ascii="Times New Roman" w:hAnsi="Times New Roman" w:cs="Times New Roman"/>
          <w:b/>
          <w:bCs/>
          <w:sz w:val="26"/>
          <w:szCs w:val="26"/>
        </w:rPr>
        <w:t>Országos helyzetkép:</w:t>
      </w:r>
    </w:p>
    <w:p w:rsidR="00C73750" w:rsidRPr="00837C6F" w:rsidRDefault="00C73750" w:rsidP="003478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Tájékoztató a Központi Statisztikai Hivatal adataiból.</w:t>
      </w:r>
    </w:p>
    <w:p w:rsidR="00C73750" w:rsidRPr="00837C6F" w:rsidRDefault="00C73750" w:rsidP="0034786E">
      <w:pPr>
        <w:rPr>
          <w:rFonts w:ascii="Times New Roman" w:hAnsi="Times New Roman" w:cs="Times New Roman"/>
          <w:sz w:val="26"/>
          <w:szCs w:val="26"/>
        </w:rPr>
      </w:pP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Közzététel: 2013. január 29.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 Munkanélküliség, 2012. október–december Sorszám: 16. 58 ezer fővel dolgoznak többen, mint egy évvel ezelőtt Foglalkoztatottság, 2012. október–december 2012 IV. negyedévében 3 millió 909 ezer fővolt a foglalkoztatottak létszáma, 58 ezerrel több, mint egy évvel korábban. Mind a nők, mind a férfiak foglalkoztatási mutatói javultak. A vizsgált időszakban a foglalkoztatottak 3 millió 909 ezer fős létszáma 1,5%-kal haladta meg a 2011. IV. negyedévit. A növekedésben elsősorban a közfoglalkoztatás kiterjesztése játszott szerepet.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A 15–64 éves foglalkoztatottak száma 3 millió 874 ezerre nőtt. Az adott korcsoportba tartozó népességen belül 57,8% volt a foglalkoztatottak aránya, ami 1,3 százalékpontos emelkedésnek felelt meg.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2012. október–decemberben a 15–64 éves </w:t>
      </w:r>
      <w:proofErr w:type="gramStart"/>
      <w:r w:rsidRPr="00837C6F">
        <w:rPr>
          <w:rFonts w:ascii="Times New Roman" w:hAnsi="Times New Roman" w:cs="Times New Roman"/>
          <w:sz w:val="26"/>
          <w:szCs w:val="26"/>
        </w:rPr>
        <w:t>férfi népességből</w:t>
      </w:r>
      <w:proofErr w:type="gramEnd"/>
      <w:r w:rsidRPr="00837C6F">
        <w:rPr>
          <w:rFonts w:ascii="Times New Roman" w:hAnsi="Times New Roman" w:cs="Times New Roman"/>
          <w:sz w:val="26"/>
          <w:szCs w:val="26"/>
        </w:rPr>
        <w:t xml:space="preserve"> 2 millió 84 ezren voltak foglalkoztatottak, 24 ezerrel többen, mint 2011 azonos időszakában. Ezzel a férfiak foglalkoztatási rátája 1,4 százalék- ponttal, 63,4%-ra nőtt.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A 15–64 éves nők közül 1 millió 790 ezren tartoztak a foglalkoztatottak közé, 34 ezerrel többen, mint 2011. október–decemberben. A nők foglalkoztatási rátája1,3 százalékponttal, 52,4%-ra emelkedett.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A 15–24 éves foglalkoztatottak száma 232 ezer fővolt, a korcsoport foglalkoztatási rátája az egy évvel korábbihoz képest 1,7 százalékponttal, 20,1%-ra emelkedett. </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Nőtt a legjobb munkavállalási korúak, a 25–54 évesek és az idősebb, 55–64 éves foglalkoztatottak száma és aránya is. Mindkét korcsoport foglalkoztatási rátája 1,0 százalékponttal emelkedett, 75,0, illetve 37,2%-ra. 2012-ben a 15–74 éves korcsoportban a foglalkoztatottak éves, átlagos létszáma 3 millió 878 ezer fővolt.</w:t>
      </w:r>
    </w:p>
    <w:p w:rsidR="00C73750" w:rsidRPr="00837C6F" w:rsidRDefault="00C73750" w:rsidP="0034786E">
      <w:pPr>
        <w:rPr>
          <w:rFonts w:ascii="Times New Roman" w:hAnsi="Times New Roman" w:cs="Times New Roman"/>
          <w:sz w:val="26"/>
          <w:szCs w:val="26"/>
        </w:rPr>
      </w:pPr>
      <w:r w:rsidRPr="00837C6F">
        <w:rPr>
          <w:rFonts w:ascii="Times New Roman" w:hAnsi="Times New Roman" w:cs="Times New Roman"/>
          <w:sz w:val="26"/>
          <w:szCs w:val="26"/>
        </w:rPr>
        <w:t xml:space="preserve"> A gazdasági aktivitás bővülése mellett a foglalkoztatottak létszáma 66 ezer fővel nőtt, ami 2012 átlagában 50,6%-os foglalkoztatási rátát jelentett, ez 0,9 százalékponttal magasabb, mint a 2011-et jellemzőérték. </w:t>
      </w:r>
    </w:p>
    <w:p w:rsidR="00C73750" w:rsidRPr="00837C6F" w:rsidRDefault="00C73750" w:rsidP="0034786E">
      <w:pPr>
        <w:rPr>
          <w:rFonts w:ascii="Times New Roman" w:hAnsi="Times New Roman" w:cs="Times New Roman"/>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foglalkoztatottak, munkanélküliek, tartós munkanélküliek száma, aránya</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033D4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sz w:val="26"/>
          <w:szCs w:val="26"/>
        </w:rPr>
        <w:t>Zalaszentgrót Város lakosságára vonatkozóan az alacsony szintű foglalkoztatottság, illetve munkanélküliségi ráta, továbbá az inaktív népesség magas aránya a jellemző. A munkavállalási korú népesség munkaerőpiacról történő távolmaradásának csak kisebbik része tekinthető a társadalom szempontjából kívánatosnak (gyermekgondozás, továbbtanulás). A településünkön továbbra is jelentős a tartósan munkanélküliek aránya, a munkakeresés átlagos időtartama is rövidül, de még mindig meghaladja a 180 napot. Az alacsony foglalkoztatási és munkanélküliségi rátában a munkaképes korú lakosságnak a fekete/</w:t>
      </w:r>
      <w:proofErr w:type="gramStart"/>
      <w:r w:rsidRPr="00837C6F">
        <w:rPr>
          <w:rFonts w:ascii="Times New Roman" w:hAnsi="Times New Roman" w:cs="Times New Roman"/>
          <w:sz w:val="26"/>
          <w:szCs w:val="26"/>
        </w:rPr>
        <w:t>szürke gazdaságban</w:t>
      </w:r>
      <w:proofErr w:type="gramEnd"/>
      <w:r w:rsidRPr="00837C6F">
        <w:rPr>
          <w:rFonts w:ascii="Times New Roman" w:hAnsi="Times New Roman" w:cs="Times New Roman"/>
          <w:sz w:val="26"/>
          <w:szCs w:val="26"/>
        </w:rPr>
        <w:t xml:space="preserve"> tevékenykedő, nem regisztrált munkavállalása is szerepet játszhatnak. A településen foglalkoztatottak, a munkanélküliek számát és arányát ezen fejezet 3.2.3. táblázata tartalmazza.</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91C5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alacsony iskolai végzettségűek foglalkoztatottsága</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color w:val="000000"/>
          <w:sz w:val="26"/>
          <w:szCs w:val="26"/>
        </w:rPr>
        <w:t>A 3.2.6. számú táblázatból nyert adatok fényében megállapítható, hogy folyamatosan csökkent a 8 általános végzettséggel nem rendelkező nyilvántartott álláskeresők száma.</w:t>
      </w:r>
    </w:p>
    <w:p w:rsidR="00C73750" w:rsidRPr="00837C6F" w:rsidRDefault="00C73750" w:rsidP="00A91C5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közfoglalkoztatás</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elmúlt évek folyamán sikeresen működött a központi költségvetésből finanszírozott Közmunka Program, melynek célja a tartósan álláskeresők szakmailag irányított munkavégzésének elősegítése és egyben fokozatos visszavezetése a munka világába. A közfoglalkoztatás jelentős elemét képezi az álláskeresők jövedelmi helyzete stabilizálásának, melynek eredményeképpen több helyi lakos rövidebb vagy hosszabb távú foglalkoztatása megoldott.</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évről-évre növekszik a közfoglalkoztatottak létszáma. Az önkormányzat polgármestere és képviselői igyekeznek minél több országos közfoglalkoztatási programban részt venni, ezzel is esélyt nyújtani az alacsony iskolai végzettséggel rendelkezők, és tartós munkanélküliek elhelyezkedésére. </w:t>
      </w:r>
    </w:p>
    <w:p w:rsidR="00C73750" w:rsidRPr="00837C6F" w:rsidRDefault="00C73750" w:rsidP="00A91C5E">
      <w:pPr>
        <w:rPr>
          <w:rFonts w:ascii="Times New Roman" w:hAnsi="Times New Roman" w:cs="Times New Roman"/>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C73750" w:rsidRPr="00837C6F" w:rsidRDefault="00C73750" w:rsidP="007B3F27">
      <w:pPr>
        <w:pStyle w:val="Listaszerbekezds"/>
        <w:autoSpaceDE w:val="0"/>
        <w:autoSpaceDN w:val="0"/>
        <w:adjustRightInd w:val="0"/>
        <w:spacing w:after="20"/>
        <w:ind w:left="502"/>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rendkívül kevés álláslehetőség nyílik az emberek számára. A térség természeti adottságaiból adódóan a jellemző gazdálkodási tevékenység a szántóföldi növénytermesztés, az erdőgazdálkodás és a szőlő- és gyümölcstermesztés. Jelen vannak még </w:t>
      </w:r>
      <w:r w:rsidRPr="00837C6F">
        <w:rPr>
          <w:rFonts w:ascii="Times New Roman" w:hAnsi="Times New Roman" w:cs="Times New Roman"/>
          <w:color w:val="000000"/>
          <w:sz w:val="26"/>
          <w:szCs w:val="26"/>
        </w:rPr>
        <w:t xml:space="preserve">állattenyésztéssel, fafeldolgozással, illetve bolti kiskereskedelemmel foglalkozó </w:t>
      </w:r>
      <w:r w:rsidRPr="00837C6F">
        <w:rPr>
          <w:rFonts w:ascii="Times New Roman" w:hAnsi="Times New Roman" w:cs="Times New Roman"/>
          <w:sz w:val="26"/>
          <w:szCs w:val="26"/>
        </w:rPr>
        <w:t xml:space="preserve">kisvállalkozások is, azonban ezekben a kisvállalkozásokban csekély számmal fordulnak elő alkalmazottak. A nagy adminisztrációs teherből fakadóan az alacsony vállalkozói </w:t>
      </w:r>
      <w:proofErr w:type="gramStart"/>
      <w:r w:rsidRPr="00837C6F">
        <w:rPr>
          <w:rFonts w:ascii="Times New Roman" w:hAnsi="Times New Roman" w:cs="Times New Roman"/>
          <w:sz w:val="26"/>
          <w:szCs w:val="26"/>
        </w:rPr>
        <w:t>kedv tartós</w:t>
      </w:r>
      <w:proofErr w:type="gramEnd"/>
      <w:r w:rsidRPr="00837C6F">
        <w:rPr>
          <w:rFonts w:ascii="Times New Roman" w:hAnsi="Times New Roman" w:cs="Times New Roman"/>
          <w:sz w:val="26"/>
          <w:szCs w:val="26"/>
        </w:rPr>
        <w:t xml:space="preserve"> fennállása nem teremt stabil </w:t>
      </w:r>
      <w:proofErr w:type="spellStart"/>
      <w:r w:rsidRPr="00837C6F">
        <w:rPr>
          <w:rFonts w:ascii="Times New Roman" w:hAnsi="Times New Roman" w:cs="Times New Roman"/>
          <w:sz w:val="26"/>
          <w:szCs w:val="26"/>
        </w:rPr>
        <w:t>foglalkoztatotti</w:t>
      </w:r>
      <w:proofErr w:type="spellEnd"/>
      <w:r w:rsidRPr="00837C6F">
        <w:rPr>
          <w:rFonts w:ascii="Times New Roman" w:hAnsi="Times New Roman" w:cs="Times New Roman"/>
          <w:sz w:val="26"/>
          <w:szCs w:val="26"/>
        </w:rPr>
        <w:t xml:space="preserve"> környezetet. Ebből következően a helybéli vállalkozók által biztosított munkavállalói létszám minimális.</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munkavállalók nagy rés</w:t>
      </w:r>
      <w:r>
        <w:rPr>
          <w:rFonts w:ascii="Times New Roman" w:hAnsi="Times New Roman" w:cs="Times New Roman"/>
          <w:sz w:val="26"/>
          <w:szCs w:val="26"/>
        </w:rPr>
        <w:t>ze</w:t>
      </w:r>
      <w:r w:rsidRPr="00837C6F">
        <w:rPr>
          <w:rFonts w:ascii="Times New Roman" w:hAnsi="Times New Roman" w:cs="Times New Roman"/>
          <w:sz w:val="26"/>
          <w:szCs w:val="26"/>
        </w:rPr>
        <w:t xml:space="preserve"> mára naponta ingázik a megyeszékhelyre </w:t>
      </w:r>
      <w:r>
        <w:rPr>
          <w:rFonts w:ascii="Times New Roman" w:hAnsi="Times New Roman" w:cs="Times New Roman"/>
          <w:sz w:val="26"/>
          <w:szCs w:val="26"/>
        </w:rPr>
        <w:t>illetve</w:t>
      </w:r>
      <w:r w:rsidRPr="00837C6F">
        <w:rPr>
          <w:rFonts w:ascii="Times New Roman" w:hAnsi="Times New Roman" w:cs="Times New Roman"/>
          <w:sz w:val="26"/>
          <w:szCs w:val="26"/>
        </w:rPr>
        <w:t xml:space="preserve"> a közeli kisvárosokban helyezkedik el, a gazdasági válság következményeként azonban a városokban is érezhetően kevesebb álláslehetőség nyílik, így felvételkor előnyben részesítik a helybéli lakosokat. A kistelepülési álláskeresők rendkívül hátrányos helyzetbe kerülnek a bejárás költségei miatt is. Relatív határhoz közeli települési helyzetből adódóan egyre nagyobb szerepet kap még az </w:t>
      </w:r>
      <w:proofErr w:type="gramStart"/>
      <w:r w:rsidRPr="00837C6F">
        <w:rPr>
          <w:rFonts w:ascii="Times New Roman" w:hAnsi="Times New Roman" w:cs="Times New Roman"/>
          <w:sz w:val="26"/>
          <w:szCs w:val="26"/>
        </w:rPr>
        <w:t>idény jellegű</w:t>
      </w:r>
      <w:proofErr w:type="gramEnd"/>
      <w:r w:rsidRPr="00837C6F">
        <w:rPr>
          <w:rFonts w:ascii="Times New Roman" w:hAnsi="Times New Roman" w:cs="Times New Roman"/>
          <w:sz w:val="26"/>
          <w:szCs w:val="26"/>
        </w:rPr>
        <w:t xml:space="preserve"> külföldi munka is, illetve a fiatalok körében népszerű a külföldi munkavállalás.</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foglalkoztatáshoz való hozzáférés esélyét csökkenti továbbá a tömegközlekedés rugalmatlansága, a potenciális foglalkoztatottak objektív jellemzői (pl. fogyatékkal élők, nagycsaládosok, egyedülálló szülők stb.). </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w:t>
      </w:r>
      <w:proofErr w:type="spellStart"/>
      <w:r w:rsidRPr="00837C6F">
        <w:rPr>
          <w:rFonts w:ascii="Times New Roman" w:hAnsi="Times New Roman" w:cs="Times New Roman"/>
          <w:sz w:val="26"/>
          <w:szCs w:val="26"/>
        </w:rPr>
        <w:t>telelpülésen</w:t>
      </w:r>
      <w:proofErr w:type="spellEnd"/>
      <w:r w:rsidRPr="00837C6F">
        <w:rPr>
          <w:rFonts w:ascii="Times New Roman" w:hAnsi="Times New Roman" w:cs="Times New Roman"/>
          <w:sz w:val="26"/>
          <w:szCs w:val="26"/>
        </w:rPr>
        <w:t xml:space="preserve"> élő munkanélküliek a Zala Megyei Kormányhivatal Járási Hivatal Munkaügyi Központjával tartják a kapcsolatot, onnan kapják meg a szükséges információkat a munkalehetőségekről, képzésekről.</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fiatalok foglalkoztatását és az oktatásból a munkaerőpiacra való átmenetet megkönnyítő programok a településen; képzéshez, továbbképzéshez való hozzáférésük</w:t>
      </w:r>
    </w:p>
    <w:p w:rsidR="00C73750" w:rsidRPr="00837C6F" w:rsidRDefault="00C73750" w:rsidP="007B3F27">
      <w:pPr>
        <w:pStyle w:val="Listaszerbekezds"/>
        <w:autoSpaceDE w:val="0"/>
        <w:autoSpaceDN w:val="0"/>
        <w:adjustRightInd w:val="0"/>
        <w:spacing w:after="20"/>
        <w:ind w:left="502"/>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pályakezdő fiatalok munkaerő-piaci elhelyezkedése különösen korlátozott, főként a munkáltató által a munkavállaláshoz elvárt tapasztalat hiánya miatt, melynek következtében az álláskeresők aránya magas a körükben.</w:t>
      </w:r>
    </w:p>
    <w:p w:rsidR="00C73750" w:rsidRPr="00837C6F" w:rsidRDefault="00C73750" w:rsidP="00A91C5E">
      <w:pPr>
        <w:rPr>
          <w:rFonts w:ascii="Times New Roman" w:hAnsi="Times New Roman" w:cs="Times New Roman"/>
          <w:sz w:val="26"/>
          <w:szCs w:val="26"/>
        </w:rPr>
      </w:pPr>
    </w:p>
    <w:p w:rsidR="00C73750" w:rsidRPr="00837C6F" w:rsidRDefault="00C73750" w:rsidP="00A91C5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f)</w:t>
      </w:r>
      <w:r w:rsidRPr="00837C6F">
        <w:rPr>
          <w:rFonts w:ascii="Times New Roman" w:hAnsi="Times New Roman" w:cs="Times New Roman"/>
          <w:sz w:val="26"/>
          <w:szCs w:val="26"/>
        </w:rPr>
        <w:t xml:space="preserve"> munkaerő-piaci integrációt segítő szervezetek és szolgáltatások feltérképezése (pl. felnőttképzéshez és egyéb </w:t>
      </w:r>
      <w:proofErr w:type="gramStart"/>
      <w:r w:rsidRPr="00837C6F">
        <w:rPr>
          <w:rFonts w:ascii="Times New Roman" w:hAnsi="Times New Roman" w:cs="Times New Roman"/>
          <w:sz w:val="26"/>
          <w:szCs w:val="26"/>
        </w:rPr>
        <w:t>munkaerő-piaci szolgáltatásokhoz</w:t>
      </w:r>
      <w:proofErr w:type="gramEnd"/>
      <w:r w:rsidRPr="00837C6F">
        <w:rPr>
          <w:rFonts w:ascii="Times New Roman" w:hAnsi="Times New Roman" w:cs="Times New Roman"/>
          <w:sz w:val="26"/>
          <w:szCs w:val="26"/>
        </w:rPr>
        <w:t xml:space="preserve"> való hozzáférés, helyi foglalkoztatási programok)</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 Város Önkormányzata folyamatos kapcsolatban áll a Zala Megyei Kormányhivatal Járási Hivatal Munkaügyi Központjával, amely által szervezett szakmai képzések, továbbképzések a felnőttképzés lényegi bázisát jelentik. Információt nyújtanak a foglalkoztatási lehetőségekkel, továbbképzésekkel, felnőttképzésekkel, állásbörzékkel kapcsolatban. A közfoglalkoztatásban résztvevők kiválasztása is a munkaüggyel egyeztetve történik.</w:t>
      </w:r>
    </w:p>
    <w:p w:rsidR="00C73750" w:rsidRPr="00837C6F" w:rsidRDefault="00C73750" w:rsidP="00A91C5E">
      <w:pPr>
        <w:rPr>
          <w:rFonts w:ascii="Times New Roman" w:hAnsi="Times New Roman" w:cs="Times New Roman"/>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mélyszegénységben élők és romák települési önkormányzati saját fenntartású intézményekben történő foglalkoztatása</w:t>
      </w:r>
    </w:p>
    <w:p w:rsidR="00C73750" w:rsidRPr="00837C6F" w:rsidRDefault="00C73750" w:rsidP="007B3F27">
      <w:pPr>
        <w:pStyle w:val="Listaszerbekezds"/>
        <w:autoSpaceDE w:val="0"/>
        <w:autoSpaceDN w:val="0"/>
        <w:adjustRightInd w:val="0"/>
        <w:spacing w:after="20"/>
        <w:ind w:left="502"/>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 ugyan rendelkezik saját fenntartású intézménnyel, azonban ezen intézményekben meglévő munkavállalói státusz alapvetően a jogszabályokban meghatározott alkalmazási és képesítési feltételeknek megfelelően betöltött. A meglévő intézményhálózat mellett sincs lehetőség beintegrálni az amúgy is aluliskolázott mélyszegénységben élőket és romákat. Egyetlen lehetőségük ezeknek az embereknek a közfoglalkoztatási programokban rejlik. Zalaszentgróton 2012-ben 135 közfoglalkoztatott dolgozott, akik jellemzően a mély</w:t>
      </w:r>
      <w:r>
        <w:rPr>
          <w:rFonts w:ascii="Times New Roman" w:hAnsi="Times New Roman" w:cs="Times New Roman"/>
          <w:sz w:val="26"/>
          <w:szCs w:val="26"/>
        </w:rPr>
        <w:t xml:space="preserve">szegény rétegből kerültek ki. </w:t>
      </w:r>
      <w:r w:rsidRPr="00837C6F">
        <w:rPr>
          <w:rFonts w:ascii="Times New Roman" w:hAnsi="Times New Roman" w:cs="Times New Roman"/>
          <w:sz w:val="26"/>
          <w:szCs w:val="26"/>
        </w:rPr>
        <w:t>2013-as évben március elsejével kezdődött me</w:t>
      </w:r>
      <w:r>
        <w:rPr>
          <w:rFonts w:ascii="Times New Roman" w:hAnsi="Times New Roman" w:cs="Times New Roman"/>
          <w:sz w:val="26"/>
          <w:szCs w:val="26"/>
        </w:rPr>
        <w:t>g a közfoglalkoztatás a városba</w:t>
      </w:r>
      <w:r w:rsidRPr="00837C6F">
        <w:rPr>
          <w:rFonts w:ascii="Times New Roman" w:hAnsi="Times New Roman" w:cs="Times New Roman"/>
          <w:sz w:val="26"/>
          <w:szCs w:val="26"/>
        </w:rPr>
        <w:t xml:space="preserve">n és összesen 78 embernek tudott munkát biztosítani, mely emberek nagy része mélyszegénységben élőnek vallja magát. A 2013. évi </w:t>
      </w:r>
      <w:proofErr w:type="spellStart"/>
      <w:r w:rsidRPr="00837C6F">
        <w:rPr>
          <w:rFonts w:ascii="Times New Roman" w:hAnsi="Times New Roman" w:cs="Times New Roman"/>
          <w:sz w:val="26"/>
          <w:szCs w:val="26"/>
        </w:rPr>
        <w:t>közfoglalkoztatotti</w:t>
      </w:r>
      <w:proofErr w:type="spellEnd"/>
      <w:r w:rsidRPr="00837C6F">
        <w:rPr>
          <w:rFonts w:ascii="Times New Roman" w:hAnsi="Times New Roman" w:cs="Times New Roman"/>
          <w:sz w:val="26"/>
          <w:szCs w:val="26"/>
        </w:rPr>
        <w:t xml:space="preserve"> program október 31-ével zárul.</w:t>
      </w:r>
    </w:p>
    <w:p w:rsidR="00C73750" w:rsidRPr="00837C6F" w:rsidRDefault="00C73750" w:rsidP="00A91C5E">
      <w:pPr>
        <w:rPr>
          <w:rFonts w:ascii="Times New Roman" w:hAnsi="Times New Roman" w:cs="Times New Roman"/>
          <w:sz w:val="26"/>
          <w:szCs w:val="26"/>
        </w:rPr>
      </w:pPr>
    </w:p>
    <w:p w:rsidR="00C73750" w:rsidRPr="00837C6F" w:rsidRDefault="00C73750" w:rsidP="00D50175">
      <w:pPr>
        <w:pStyle w:val="Listaszerbekezds"/>
        <w:numPr>
          <w:ilvl w:val="0"/>
          <w:numId w:val="9"/>
        </w:num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hátrányos megkülönböztetés a foglalkoztatás területén</w:t>
      </w:r>
    </w:p>
    <w:p w:rsidR="00C73750" w:rsidRPr="00837C6F" w:rsidRDefault="00C73750" w:rsidP="007B3F27">
      <w:pPr>
        <w:pStyle w:val="Listaszerbekezds"/>
        <w:autoSpaceDE w:val="0"/>
        <w:autoSpaceDN w:val="0"/>
        <w:adjustRightInd w:val="0"/>
        <w:spacing w:after="20"/>
        <w:ind w:left="502"/>
        <w:rPr>
          <w:rFonts w:ascii="Times New Roman" w:hAnsi="Times New Roman" w:cs="Times New Roman"/>
          <w:sz w:val="26"/>
          <w:szCs w:val="26"/>
        </w:rPr>
      </w:pP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 Város Önkormányzata kiemelt figyelmet fordít a hátrányos megkülönböztetés elkerülésére, melyet a települést érintő koncepciókban foglalt eszközökkel kíván megvalósítani. Az országos tendenciákkal összhangban azonban megállapítható, hogy hátrányos megkülönböztetésként érinti a munkanélkülieket, hogy:</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a mélyszegénységben élők és roma származásúak iskolai végzettsége nagyrészt alacsony,</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a nőket a gyermekvállalás miatt, vagy már a gyermek megléte miatt kevesebb számban foglalkoztatják,</w:t>
      </w:r>
    </w:p>
    <w:p w:rsidR="00C73750" w:rsidRPr="00837C6F" w:rsidRDefault="00C73750" w:rsidP="007B3F2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a város távol esik a megyeszékhelytől, ezért a munkába járás költsége magas.</w:t>
      </w:r>
    </w:p>
    <w:p w:rsidR="00C73750" w:rsidRPr="00837C6F" w:rsidRDefault="00C73750" w:rsidP="00A91C5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10036" w:type="dxa"/>
        <w:tblInd w:w="2" w:type="dxa"/>
        <w:tblCellMar>
          <w:left w:w="70" w:type="dxa"/>
          <w:right w:w="70" w:type="dxa"/>
        </w:tblCellMar>
        <w:tblLook w:val="00A0"/>
      </w:tblPr>
      <w:tblGrid>
        <w:gridCol w:w="943"/>
        <w:gridCol w:w="1104"/>
        <w:gridCol w:w="953"/>
        <w:gridCol w:w="1688"/>
        <w:gridCol w:w="711"/>
        <w:gridCol w:w="919"/>
        <w:gridCol w:w="711"/>
        <w:gridCol w:w="1148"/>
        <w:gridCol w:w="711"/>
        <w:gridCol w:w="1148"/>
      </w:tblGrid>
      <w:tr w:rsidR="00C73750" w:rsidRPr="00837C6F">
        <w:trPr>
          <w:trHeight w:val="300"/>
        </w:trPr>
        <w:tc>
          <w:tcPr>
            <w:tcW w:w="10036" w:type="dxa"/>
            <w:gridSpan w:val="10"/>
            <w:tcBorders>
              <w:top w:val="nil"/>
              <w:left w:val="nil"/>
              <w:bottom w:val="nil"/>
              <w:right w:val="nil"/>
            </w:tcBorders>
            <w:noWrap/>
            <w:vAlign w:val="bottom"/>
          </w:tcPr>
          <w:p w:rsidR="00C73750" w:rsidRPr="00837C6F" w:rsidRDefault="00C73750" w:rsidP="00A7064C">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3.2.1. számú táblázat - Nyilvántartott álláskeresők száma és aránya, 15-64 évesek száma</w:t>
            </w:r>
          </w:p>
        </w:tc>
      </w:tr>
      <w:tr w:rsidR="00C73750" w:rsidRPr="00837C6F">
        <w:trPr>
          <w:trHeight w:val="300"/>
        </w:trPr>
        <w:tc>
          <w:tcPr>
            <w:tcW w:w="943"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 </w:t>
            </w:r>
          </w:p>
        </w:tc>
        <w:tc>
          <w:tcPr>
            <w:tcW w:w="3745" w:type="dxa"/>
            <w:gridSpan w:val="3"/>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15-64 év közötti lakónépesség (fő)</w:t>
            </w:r>
          </w:p>
        </w:tc>
        <w:tc>
          <w:tcPr>
            <w:tcW w:w="5348" w:type="dxa"/>
            <w:gridSpan w:val="6"/>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nyilvántartott álláskeresők száma (fő)</w:t>
            </w:r>
          </w:p>
        </w:tc>
      </w:tr>
      <w:tr w:rsidR="00C73750" w:rsidRPr="00837C6F">
        <w:trPr>
          <w:trHeight w:val="600"/>
        </w:trPr>
        <w:tc>
          <w:tcPr>
            <w:tcW w:w="943"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A7064C">
            <w:pPr>
              <w:jc w:val="left"/>
              <w:rPr>
                <w:rFonts w:ascii="Times New Roman" w:hAnsi="Times New Roman" w:cs="Times New Roman"/>
                <w:b/>
                <w:bCs/>
                <w:color w:val="000000"/>
                <w:sz w:val="26"/>
                <w:szCs w:val="26"/>
              </w:rPr>
            </w:pPr>
          </w:p>
        </w:tc>
        <w:tc>
          <w:tcPr>
            <w:tcW w:w="1104"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95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168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1630"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1859"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1859"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r>
      <w:tr w:rsidR="00C73750" w:rsidRPr="00837C6F">
        <w:trPr>
          <w:trHeight w:val="300"/>
        </w:trPr>
        <w:tc>
          <w:tcPr>
            <w:tcW w:w="943"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A7064C">
            <w:pPr>
              <w:jc w:val="left"/>
              <w:rPr>
                <w:rFonts w:ascii="Times New Roman" w:hAnsi="Times New Roman" w:cs="Times New Roman"/>
                <w:b/>
                <w:bCs/>
                <w:color w:val="000000"/>
                <w:sz w:val="26"/>
                <w:szCs w:val="26"/>
              </w:rPr>
            </w:pPr>
          </w:p>
        </w:tc>
        <w:tc>
          <w:tcPr>
            <w:tcW w:w="1104"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5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68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71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19"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71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14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71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14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A706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45"/>
        </w:trPr>
        <w:tc>
          <w:tcPr>
            <w:tcW w:w="94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104" w:type="dxa"/>
            <w:tcBorders>
              <w:top w:val="nil"/>
              <w:left w:val="nil"/>
              <w:bottom w:val="single" w:sz="8" w:space="0" w:color="auto"/>
              <w:right w:val="single" w:sz="8" w:space="0" w:color="auto"/>
            </w:tcBorders>
            <w:noWrap/>
            <w:vAlign w:val="bottom"/>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2599</w:t>
            </w:r>
          </w:p>
        </w:tc>
        <w:tc>
          <w:tcPr>
            <w:tcW w:w="95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2597</w:t>
            </w:r>
          </w:p>
        </w:tc>
        <w:tc>
          <w:tcPr>
            <w:tcW w:w="168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5196</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w:t>
            </w:r>
          </w:p>
        </w:tc>
        <w:tc>
          <w:tcPr>
            <w:tcW w:w="91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6,8%</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307</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11,8%</w:t>
            </w:r>
          </w:p>
        </w:tc>
        <w:tc>
          <w:tcPr>
            <w:tcW w:w="711"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484</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9,3%</w:t>
            </w:r>
          </w:p>
        </w:tc>
      </w:tr>
      <w:tr w:rsidR="00C73750" w:rsidRPr="00837C6F">
        <w:trPr>
          <w:trHeight w:val="345"/>
        </w:trPr>
        <w:tc>
          <w:tcPr>
            <w:tcW w:w="94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104" w:type="dxa"/>
            <w:tcBorders>
              <w:top w:val="nil"/>
              <w:left w:val="nil"/>
              <w:bottom w:val="single" w:sz="8" w:space="0" w:color="auto"/>
              <w:right w:val="single" w:sz="8" w:space="0" w:color="auto"/>
            </w:tcBorders>
            <w:noWrap/>
            <w:vAlign w:val="bottom"/>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2582</w:t>
            </w:r>
          </w:p>
        </w:tc>
        <w:tc>
          <w:tcPr>
            <w:tcW w:w="95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2057</w:t>
            </w:r>
          </w:p>
        </w:tc>
        <w:tc>
          <w:tcPr>
            <w:tcW w:w="168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4639</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238</w:t>
            </w:r>
          </w:p>
        </w:tc>
        <w:tc>
          <w:tcPr>
            <w:tcW w:w="91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9,2%</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337</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16,4%</w:t>
            </w:r>
          </w:p>
        </w:tc>
        <w:tc>
          <w:tcPr>
            <w:tcW w:w="711"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575</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12,4%</w:t>
            </w:r>
          </w:p>
        </w:tc>
      </w:tr>
      <w:tr w:rsidR="00C73750" w:rsidRPr="00837C6F">
        <w:trPr>
          <w:trHeight w:val="345"/>
        </w:trPr>
        <w:tc>
          <w:tcPr>
            <w:tcW w:w="94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104" w:type="dxa"/>
            <w:tcBorders>
              <w:top w:val="nil"/>
              <w:left w:val="nil"/>
              <w:bottom w:val="single" w:sz="8" w:space="0" w:color="auto"/>
              <w:right w:val="single" w:sz="8" w:space="0" w:color="auto"/>
            </w:tcBorders>
            <w:noWrap/>
            <w:vAlign w:val="bottom"/>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2567</w:t>
            </w:r>
          </w:p>
        </w:tc>
        <w:tc>
          <w:tcPr>
            <w:tcW w:w="95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2583</w:t>
            </w:r>
          </w:p>
        </w:tc>
        <w:tc>
          <w:tcPr>
            <w:tcW w:w="168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5150</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251</w:t>
            </w:r>
          </w:p>
        </w:tc>
        <w:tc>
          <w:tcPr>
            <w:tcW w:w="91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9,8%</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301</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11,7%</w:t>
            </w:r>
          </w:p>
        </w:tc>
        <w:tc>
          <w:tcPr>
            <w:tcW w:w="711"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552</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10,7%</w:t>
            </w:r>
          </w:p>
        </w:tc>
      </w:tr>
      <w:tr w:rsidR="00C73750" w:rsidRPr="00837C6F">
        <w:trPr>
          <w:trHeight w:val="345"/>
        </w:trPr>
        <w:tc>
          <w:tcPr>
            <w:tcW w:w="94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104" w:type="dxa"/>
            <w:tcBorders>
              <w:top w:val="nil"/>
              <w:left w:val="nil"/>
              <w:bottom w:val="single" w:sz="8" w:space="0" w:color="auto"/>
              <w:right w:val="single" w:sz="8" w:space="0" w:color="auto"/>
            </w:tcBorders>
            <w:noWrap/>
            <w:vAlign w:val="bottom"/>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2373</w:t>
            </w:r>
          </w:p>
        </w:tc>
        <w:tc>
          <w:tcPr>
            <w:tcW w:w="95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2395</w:t>
            </w:r>
          </w:p>
        </w:tc>
        <w:tc>
          <w:tcPr>
            <w:tcW w:w="168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4768</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192</w:t>
            </w:r>
          </w:p>
        </w:tc>
        <w:tc>
          <w:tcPr>
            <w:tcW w:w="91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189</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7,9%</w:t>
            </w:r>
          </w:p>
        </w:tc>
        <w:tc>
          <w:tcPr>
            <w:tcW w:w="711"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381</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8,0%</w:t>
            </w:r>
          </w:p>
        </w:tc>
      </w:tr>
      <w:tr w:rsidR="00C73750" w:rsidRPr="00837C6F">
        <w:trPr>
          <w:trHeight w:val="345"/>
        </w:trPr>
        <w:tc>
          <w:tcPr>
            <w:tcW w:w="94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104" w:type="dxa"/>
            <w:tcBorders>
              <w:top w:val="nil"/>
              <w:left w:val="nil"/>
              <w:bottom w:val="single" w:sz="8" w:space="0" w:color="auto"/>
              <w:right w:val="single" w:sz="8" w:space="0" w:color="auto"/>
            </w:tcBorders>
            <w:noWrap/>
            <w:vAlign w:val="bottom"/>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2224</w:t>
            </w:r>
          </w:p>
        </w:tc>
        <w:tc>
          <w:tcPr>
            <w:tcW w:w="953" w:type="dxa"/>
            <w:tcBorders>
              <w:top w:val="nil"/>
              <w:left w:val="single" w:sz="4" w:space="0" w:color="auto"/>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2267</w:t>
            </w:r>
          </w:p>
        </w:tc>
        <w:tc>
          <w:tcPr>
            <w:tcW w:w="168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4491</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166</w:t>
            </w:r>
          </w:p>
        </w:tc>
        <w:tc>
          <w:tcPr>
            <w:tcW w:w="91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w:t>
            </w:r>
          </w:p>
        </w:tc>
        <w:tc>
          <w:tcPr>
            <w:tcW w:w="711" w:type="dxa"/>
            <w:tcBorders>
              <w:top w:val="nil"/>
              <w:left w:val="nil"/>
              <w:bottom w:val="single" w:sz="4" w:space="0" w:color="auto"/>
              <w:right w:val="single" w:sz="4" w:space="0" w:color="auto"/>
            </w:tcBorders>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173</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7,6%</w:t>
            </w:r>
          </w:p>
        </w:tc>
        <w:tc>
          <w:tcPr>
            <w:tcW w:w="711"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339</w:t>
            </w:r>
          </w:p>
        </w:tc>
        <w:tc>
          <w:tcPr>
            <w:tcW w:w="114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A706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w:t>
            </w:r>
          </w:p>
        </w:tc>
      </w:tr>
    </w:tbl>
    <w:p w:rsidR="00C73750" w:rsidRPr="00837C6F" w:rsidRDefault="00C73750" w:rsidP="00A14F08">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73750" w:rsidP="00A14F08">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ind w:right="28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114925" cy="3257550"/>
            <wp:effectExtent l="19050" t="0" r="9525" b="0"/>
            <wp:docPr id="8"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15" cstate="screen"/>
                    <a:srcRect b="-17"/>
                    <a:stretch>
                      <a:fillRect/>
                    </a:stretch>
                  </pic:blipFill>
                  <pic:spPr bwMode="auto">
                    <a:xfrm>
                      <a:off x="0" y="0"/>
                      <a:ext cx="5114925" cy="3257550"/>
                    </a:xfrm>
                    <a:prstGeom prst="rect">
                      <a:avLst/>
                    </a:prstGeom>
                    <a:noFill/>
                    <a:ln w="9525">
                      <a:noFill/>
                      <a:miter lim="800000"/>
                      <a:headEnd/>
                      <a:tailEnd/>
                    </a:ln>
                  </pic:spPr>
                </pic:pic>
              </a:graphicData>
            </a:graphic>
          </wp:inline>
        </w:drawing>
      </w:r>
    </w:p>
    <w:p w:rsidR="00C73750" w:rsidRPr="00837C6F" w:rsidRDefault="00C73750" w:rsidP="00A14F08">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406F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406F5">
      <w:pPr>
        <w:rPr>
          <w:rFonts w:ascii="Times New Roman" w:hAnsi="Times New Roman" w:cs="Times New Roman"/>
          <w:sz w:val="26"/>
          <w:szCs w:val="26"/>
        </w:rPr>
      </w:pPr>
      <w:r w:rsidRPr="00837C6F">
        <w:rPr>
          <w:rFonts w:ascii="Times New Roman" w:hAnsi="Times New Roman" w:cs="Times New Roman"/>
          <w:color w:val="000000"/>
          <w:sz w:val="26"/>
          <w:szCs w:val="26"/>
        </w:rPr>
        <w:t>A nyilvántartott álláskeresők száma a 15-64 év közötti lakónépesség számához viszonyítva megállapítható</w:t>
      </w:r>
      <w:r>
        <w:rPr>
          <w:rFonts w:ascii="Times New Roman" w:hAnsi="Times New Roman" w:cs="Times New Roman"/>
          <w:color w:val="000000"/>
          <w:sz w:val="26"/>
          <w:szCs w:val="26"/>
        </w:rPr>
        <w:t>an</w:t>
      </w:r>
      <w:r w:rsidRPr="00837C6F">
        <w:rPr>
          <w:rFonts w:ascii="Times New Roman" w:hAnsi="Times New Roman" w:cs="Times New Roman"/>
          <w:color w:val="000000"/>
          <w:sz w:val="26"/>
          <w:szCs w:val="26"/>
        </w:rPr>
        <w:t xml:space="preserve"> magas értéket mutat. A vizsgált időszak adatai alapján a nyilvántartott álláskeresők száma magas, hiszen míg 2008., 2011. és 2012. évben még 10 % alatti érték látható, addig 2009 és 2012. évben ez az arány már 10 % feletti értéket ért el. A fenti táblázat adatait vizsgálva az álláskeresőként nyilvántartott férfiak és nők aránya</w:t>
      </w:r>
      <w:r w:rsidRPr="00837C6F">
        <w:rPr>
          <w:rFonts w:ascii="Times New Roman" w:hAnsi="Times New Roman" w:cs="Times New Roman"/>
          <w:sz w:val="26"/>
          <w:szCs w:val="26"/>
        </w:rPr>
        <w:t xml:space="preserve"> csak 2011. és 2012. évben mutat közel hasonló értékeket, míg 2008-2010 években a férfi álláskeresők száma magasabb, sőt 10 % feletti értéket mutat. Mindazonáltal a fenti mutatók fényében is releváns szempontként szükséges kezelni a foglalkoztatás növelését. Az elmúlt évtizedben a termelőszövetkezetek felszámolása, a mezőgazdaság bázisán megélő feldolgozóipar és a könnyűipart megszűnése után a településen munkaadói létszám alacsony. </w:t>
      </w:r>
    </w:p>
    <w:p w:rsidR="00C73750" w:rsidRPr="00837C6F" w:rsidRDefault="00C73750" w:rsidP="002406F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nagyobb létszámot foglalkoztató, gazdasági és munkaügyi szempontból meghatározó vállalkozások mellett az önkormányzat a hivatalán és intézményein keresztül, valamint a közmunkaprogramok révén tud szerepet vállalni a helyi lakosok foglalkoztatásában. </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71" w:name="_Toc349211098"/>
      <w:r w:rsidRPr="00837C6F">
        <w:rPr>
          <w:rFonts w:ascii="Times New Roman" w:hAnsi="Times New Roman" w:cs="Times New Roman"/>
          <w:sz w:val="26"/>
          <w:szCs w:val="26"/>
        </w:rPr>
        <w:t>3.2.2. számú táblázat - Regisztrált munkanélküliek száma korcsoport szerint</w:t>
      </w:r>
      <w:bookmarkEnd w:id="71"/>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Default="00C73750" w:rsidP="002B7C6E">
      <w:pPr>
        <w:pStyle w:val="StlusNormlCalibri11Mintzatres5-osszrke"/>
        <w:rPr>
          <w:rFonts w:ascii="Times New Roman" w:hAnsi="Times New Roman" w:cs="Times New Roman"/>
          <w:sz w:val="26"/>
          <w:szCs w:val="26"/>
        </w:rPr>
      </w:pPr>
      <w:r w:rsidRPr="00837C6F">
        <w:rPr>
          <w:rFonts w:ascii="Times New Roman" w:hAnsi="Times New Roman" w:cs="Times New Roman"/>
          <w:sz w:val="26"/>
          <w:szCs w:val="26"/>
        </w:rPr>
        <w:t xml:space="preserve">A regisztrált munkanélküliek korcsoportonkénti bontása, illetve idősoros változása rámutat arra, hogy a munkanélküliség a különböző korosztály tekintetében miként változik. Az adatok, különösen az országos és térségi adatokkal összevetésben rámutatnak arra, hogy az egyes korosztályokat tekintve elégséges-e a </w:t>
      </w:r>
      <w:proofErr w:type="gramStart"/>
      <w:r w:rsidRPr="00837C6F">
        <w:rPr>
          <w:rFonts w:ascii="Times New Roman" w:hAnsi="Times New Roman" w:cs="Times New Roman"/>
          <w:sz w:val="26"/>
          <w:szCs w:val="26"/>
        </w:rPr>
        <w:t>meglévő</w:t>
      </w:r>
      <w:proofErr w:type="gramEnd"/>
      <w:r w:rsidRPr="00837C6F">
        <w:rPr>
          <w:rFonts w:ascii="Times New Roman" w:hAnsi="Times New Roman" w:cs="Times New Roman"/>
          <w:sz w:val="26"/>
          <w:szCs w:val="26"/>
        </w:rPr>
        <w:t xml:space="preserve"> problémakezelés vagy további beavatkozásokat szükséges tervezni.</w:t>
      </w:r>
    </w:p>
    <w:p w:rsidR="00C73750" w:rsidRPr="00703921" w:rsidRDefault="00C73750" w:rsidP="00703921">
      <w:pPr>
        <w:pStyle w:val="NormlCalibri"/>
        <w:rPr>
          <w:rFonts w:cs="Times New Roman"/>
        </w:rPr>
      </w:pPr>
    </w:p>
    <w:tbl>
      <w:tblPr>
        <w:tblW w:w="9862" w:type="dxa"/>
        <w:tblInd w:w="2" w:type="dxa"/>
        <w:tblCellMar>
          <w:left w:w="70" w:type="dxa"/>
          <w:right w:w="70" w:type="dxa"/>
        </w:tblCellMar>
        <w:tblLook w:val="00A0"/>
      </w:tblPr>
      <w:tblGrid>
        <w:gridCol w:w="4109"/>
        <w:gridCol w:w="357"/>
        <w:gridCol w:w="932"/>
        <w:gridCol w:w="932"/>
        <w:gridCol w:w="932"/>
        <w:gridCol w:w="932"/>
        <w:gridCol w:w="1668"/>
      </w:tblGrid>
      <w:tr w:rsidR="00C73750" w:rsidRPr="00837C6F">
        <w:trPr>
          <w:trHeight w:val="300"/>
        </w:trPr>
        <w:tc>
          <w:tcPr>
            <w:tcW w:w="9862" w:type="dxa"/>
            <w:gridSpan w:val="7"/>
            <w:tcBorders>
              <w:top w:val="nil"/>
              <w:left w:val="nil"/>
              <w:bottom w:val="nil"/>
              <w:right w:val="nil"/>
            </w:tcBorders>
            <w:noWrap/>
            <w:vAlign w:val="bottom"/>
          </w:tcPr>
          <w:p w:rsidR="00C73750" w:rsidRPr="00837C6F" w:rsidRDefault="00C73750" w:rsidP="00DF7359">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3.2.2. számú táblázat - Regisztrált munkanélküliek száma korcsoport szerint</w:t>
            </w:r>
          </w:p>
        </w:tc>
      </w:tr>
      <w:tr w:rsidR="00C73750" w:rsidRPr="00837C6F">
        <w:trPr>
          <w:trHeight w:val="300"/>
        </w:trPr>
        <w:tc>
          <w:tcPr>
            <w:tcW w:w="4109"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357"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932"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2008</w:t>
            </w:r>
          </w:p>
        </w:tc>
        <w:tc>
          <w:tcPr>
            <w:tcW w:w="932"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2009</w:t>
            </w:r>
          </w:p>
        </w:tc>
        <w:tc>
          <w:tcPr>
            <w:tcW w:w="932"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2010</w:t>
            </w:r>
          </w:p>
        </w:tc>
        <w:tc>
          <w:tcPr>
            <w:tcW w:w="932"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2011</w:t>
            </w:r>
          </w:p>
        </w:tc>
        <w:tc>
          <w:tcPr>
            <w:tcW w:w="1668" w:type="dxa"/>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2012</w:t>
            </w:r>
          </w:p>
        </w:tc>
      </w:tr>
      <w:tr w:rsidR="00C73750" w:rsidRPr="00837C6F">
        <w:trPr>
          <w:trHeight w:val="600"/>
        </w:trPr>
        <w:tc>
          <w:tcPr>
            <w:tcW w:w="4109" w:type="dxa"/>
            <w:tcBorders>
              <w:top w:val="nil"/>
              <w:left w:val="single" w:sz="4" w:space="0" w:color="auto"/>
              <w:bottom w:val="single" w:sz="4" w:space="0" w:color="auto"/>
              <w:right w:val="single" w:sz="4" w:space="0" w:color="auto"/>
            </w:tcBorders>
            <w:shd w:val="clear" w:color="000000" w:fill="EAF1DD"/>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nyilvántartott álláskeresők száma összesen</w:t>
            </w:r>
          </w:p>
        </w:tc>
        <w:tc>
          <w:tcPr>
            <w:tcW w:w="357"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484</w:t>
            </w:r>
          </w:p>
        </w:tc>
        <w:tc>
          <w:tcPr>
            <w:tcW w:w="9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575</w:t>
            </w:r>
          </w:p>
        </w:tc>
        <w:tc>
          <w:tcPr>
            <w:tcW w:w="9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552</w:t>
            </w:r>
          </w:p>
        </w:tc>
        <w:tc>
          <w:tcPr>
            <w:tcW w:w="9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381</w:t>
            </w:r>
          </w:p>
        </w:tc>
        <w:tc>
          <w:tcPr>
            <w:tcW w:w="1668"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F73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340</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 éves és fiatalabb</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14</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3,1%</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21-25 év </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83</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66</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w:t>
            </w:r>
          </w:p>
        </w:tc>
        <w:tc>
          <w:tcPr>
            <w:tcW w:w="1668" w:type="dxa"/>
            <w:tcBorders>
              <w:top w:val="nil"/>
              <w:left w:val="nil"/>
              <w:bottom w:val="single" w:sz="4" w:space="0" w:color="auto"/>
              <w:right w:val="single" w:sz="4" w:space="0" w:color="auto"/>
            </w:tcBorders>
            <w:noWrap/>
            <w:vAlign w:val="center"/>
          </w:tcPr>
          <w:p w:rsidR="00C73750" w:rsidRPr="00837C6F" w:rsidRDefault="00C73750" w:rsidP="00A84CB0">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50</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14,4%</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12,0%</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13,6%</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26-30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40</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10,7%</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10,6%</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10,9%</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11,0%</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31-35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76</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41</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14,9%</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14,7%</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36-40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63</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71</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40</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12,3%</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11,8%</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12,9%</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41-45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40</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38</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10,7%</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10,6%</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10,5%</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46-50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34</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10,1%</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10,4%</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8,3%</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8,7%</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51-55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77</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46</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12,8%</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56-60 év</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w:t>
            </w:r>
          </w:p>
        </w:tc>
        <w:tc>
          <w:tcPr>
            <w:tcW w:w="1668"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35 </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11,7%</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11,8%</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10,2%</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r w:rsidR="00C73750" w:rsidRPr="00837C6F">
        <w:trPr>
          <w:trHeight w:val="300"/>
        </w:trPr>
        <w:tc>
          <w:tcPr>
            <w:tcW w:w="4109" w:type="dxa"/>
            <w:vMerge w:val="restart"/>
            <w:tcBorders>
              <w:top w:val="nil"/>
              <w:left w:val="single" w:sz="4" w:space="0" w:color="auto"/>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 év felett</w:t>
            </w: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932"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w:t>
            </w:r>
          </w:p>
        </w:tc>
        <w:tc>
          <w:tcPr>
            <w:tcW w:w="1668" w:type="dxa"/>
            <w:tcBorders>
              <w:top w:val="nil"/>
              <w:left w:val="nil"/>
              <w:bottom w:val="single" w:sz="4" w:space="0" w:color="auto"/>
              <w:right w:val="single" w:sz="4" w:space="0" w:color="auto"/>
            </w:tcBorders>
            <w:noWrap/>
            <w:vAlign w:val="center"/>
          </w:tcPr>
          <w:p w:rsidR="00C73750" w:rsidRPr="00837C6F" w:rsidRDefault="00C73750" w:rsidP="00A84CB0">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1</w:t>
            </w:r>
          </w:p>
        </w:tc>
      </w:tr>
      <w:tr w:rsidR="00C73750" w:rsidRPr="00837C6F">
        <w:trPr>
          <w:trHeight w:val="300"/>
        </w:trPr>
        <w:tc>
          <w:tcPr>
            <w:tcW w:w="4109" w:type="dxa"/>
            <w:vMerge/>
            <w:tcBorders>
              <w:top w:val="nil"/>
              <w:left w:val="single" w:sz="4" w:space="0" w:color="auto"/>
              <w:bottom w:val="single" w:sz="4" w:space="0" w:color="auto"/>
              <w:right w:val="single" w:sz="4" w:space="0" w:color="auto"/>
            </w:tcBorders>
            <w:vAlign w:val="center"/>
          </w:tcPr>
          <w:p w:rsidR="00C73750" w:rsidRPr="00837C6F" w:rsidRDefault="00C73750" w:rsidP="00DF7359">
            <w:pPr>
              <w:jc w:val="left"/>
              <w:rPr>
                <w:rFonts w:ascii="Times New Roman" w:hAnsi="Times New Roman" w:cs="Times New Roman"/>
                <w:color w:val="000000"/>
                <w:sz w:val="26"/>
                <w:szCs w:val="26"/>
              </w:rPr>
            </w:pPr>
          </w:p>
        </w:tc>
        <w:tc>
          <w:tcPr>
            <w:tcW w:w="357" w:type="dxa"/>
            <w:tcBorders>
              <w:top w:val="nil"/>
              <w:left w:val="nil"/>
              <w:bottom w:val="single" w:sz="4" w:space="0" w:color="auto"/>
              <w:right w:val="single" w:sz="4" w:space="0" w:color="auto"/>
            </w:tcBorders>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0,3%</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0,5%</w:t>
            </w:r>
          </w:p>
        </w:tc>
        <w:tc>
          <w:tcPr>
            <w:tcW w:w="93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0,3%</w:t>
            </w:r>
          </w:p>
        </w:tc>
        <w:tc>
          <w:tcPr>
            <w:tcW w:w="1668"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F7359">
            <w:pPr>
              <w:jc w:val="center"/>
              <w:rPr>
                <w:rFonts w:ascii="Times New Roman" w:hAnsi="Times New Roman" w:cs="Times New Roman"/>
                <w:color w:val="000000"/>
                <w:sz w:val="26"/>
                <w:szCs w:val="26"/>
                <w:highlight w:val="yellow"/>
              </w:rPr>
            </w:pPr>
            <w:r w:rsidRPr="00837C6F">
              <w:rPr>
                <w:rFonts w:ascii="Times New Roman" w:hAnsi="Times New Roman" w:cs="Times New Roman"/>
                <w:color w:val="000000"/>
                <w:sz w:val="26"/>
                <w:szCs w:val="26"/>
                <w:highlight w:val="yellow"/>
              </w:rPr>
              <w:t>#########</w:t>
            </w:r>
          </w:p>
        </w:tc>
      </w:tr>
    </w:tbl>
    <w:p w:rsidR="00C73750" w:rsidRPr="00837C6F" w:rsidRDefault="00C73750" w:rsidP="002D3B4B">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ind w:right="14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29250" cy="3086100"/>
            <wp:effectExtent l="19050" t="0" r="0" b="0"/>
            <wp:docPr id="9" name="Kép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screen"/>
                    <a:srcRect/>
                    <a:stretch>
                      <a:fillRect/>
                    </a:stretch>
                  </pic:blipFill>
                  <pic:spPr bwMode="auto">
                    <a:xfrm>
                      <a:off x="0" y="0"/>
                      <a:ext cx="5429250" cy="3086100"/>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94285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A regisztrált mu</w:t>
      </w:r>
      <w:r>
        <w:rPr>
          <w:rFonts w:ascii="Times New Roman" w:hAnsi="Times New Roman" w:cs="Times New Roman"/>
          <w:color w:val="000000"/>
          <w:sz w:val="26"/>
          <w:szCs w:val="26"/>
        </w:rPr>
        <w:t>nkanélküliek száma 2008-2009.</w:t>
      </w:r>
      <w:r w:rsidRPr="00837C6F">
        <w:rPr>
          <w:rFonts w:ascii="Times New Roman" w:hAnsi="Times New Roman" w:cs="Times New Roman"/>
          <w:color w:val="000000"/>
          <w:sz w:val="26"/>
          <w:szCs w:val="26"/>
        </w:rPr>
        <w:t xml:space="preserve"> időszakban évről évre növekedett, míg 2010. évtől napjainkig ez a szám már csökkenő tendenciát mutat. Ezen változás elsősorban a jogi szabályozásnak köszönhető. A 31-35 és az 51-55. éves korosztály az, amely a legnagyobb hányadát tette ki a nyilvántartott álláskeresők között. Ez egyben azt is jelenti, hogy ez a korosztály az, amelynél nagymértékű az állásnélküliség. Érdekes, hogy a felnőtt lakosság közül a 41-45. éves korosztály esetében a nyilvántartott </w:t>
      </w:r>
      <w:r>
        <w:rPr>
          <w:rFonts w:ascii="Times New Roman" w:hAnsi="Times New Roman" w:cs="Times New Roman"/>
          <w:color w:val="000000"/>
          <w:sz w:val="26"/>
          <w:szCs w:val="26"/>
        </w:rPr>
        <w:t>munkanélküliek arány kevesebb az</w:t>
      </w:r>
      <w:r w:rsidRPr="00837C6F">
        <w:rPr>
          <w:rFonts w:ascii="Times New Roman" w:hAnsi="Times New Roman" w:cs="Times New Roman"/>
          <w:color w:val="000000"/>
          <w:sz w:val="26"/>
          <w:szCs w:val="26"/>
        </w:rPr>
        <w:t xml:space="preserve"> előző két korosztályhoz viszonyítva. Jelentős a nyilvántartott álláskeresők számából a még a 21-25-éves korosztály és a 26-30 éves korosztály, melynél az áltagos nagyságrend meghaladja a 10 %-ot az összes nyilvántartott álláskeresők számához viszonyítva. </w:t>
      </w:r>
    </w:p>
    <w:p w:rsidR="00C73750" w:rsidRPr="00837C6F" w:rsidRDefault="00C73750" w:rsidP="0094285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color w:val="000000"/>
          <w:sz w:val="26"/>
          <w:szCs w:val="26"/>
        </w:rPr>
        <w:t>Következésképpen a 21-55 év közöttieket tartalmazó korcsoportban a munkanélküliség terén további beavatkozások tervezése szükséges az említett korcsoportokhoz tartozó számok csökkenése érdekében.</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9600" w:type="dxa"/>
        <w:tblInd w:w="2" w:type="dxa"/>
        <w:tblCellMar>
          <w:left w:w="70" w:type="dxa"/>
          <w:right w:w="70" w:type="dxa"/>
        </w:tblCellMar>
        <w:tblLook w:val="00A0"/>
      </w:tblPr>
      <w:tblGrid>
        <w:gridCol w:w="817"/>
        <w:gridCol w:w="841"/>
        <w:gridCol w:w="732"/>
        <w:gridCol w:w="1463"/>
        <w:gridCol w:w="723"/>
        <w:gridCol w:w="1345"/>
        <w:gridCol w:w="723"/>
        <w:gridCol w:w="1004"/>
        <w:gridCol w:w="616"/>
        <w:gridCol w:w="1336"/>
      </w:tblGrid>
      <w:tr w:rsidR="00C73750" w:rsidRPr="00837C6F">
        <w:trPr>
          <w:trHeight w:val="300"/>
        </w:trPr>
        <w:tc>
          <w:tcPr>
            <w:tcW w:w="9600" w:type="dxa"/>
            <w:gridSpan w:val="10"/>
            <w:tcBorders>
              <w:top w:val="nil"/>
              <w:left w:val="nil"/>
              <w:bottom w:val="nil"/>
              <w:right w:val="nil"/>
            </w:tcBorders>
            <w:vAlign w:val="bottom"/>
          </w:tcPr>
          <w:p w:rsidR="00C73750" w:rsidRPr="00837C6F" w:rsidRDefault="00C73750" w:rsidP="00FE4D13">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3.2.4. számú táblázat - Pályakezdő álláskeresők száma és a 18-29 éves népesség száma</w:t>
            </w:r>
          </w:p>
        </w:tc>
      </w:tr>
      <w:tr w:rsidR="00C73750" w:rsidRPr="00837C6F">
        <w:trPr>
          <w:trHeight w:val="300"/>
        </w:trPr>
        <w:tc>
          <w:tcPr>
            <w:tcW w:w="817"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 </w:t>
            </w:r>
          </w:p>
        </w:tc>
        <w:tc>
          <w:tcPr>
            <w:tcW w:w="3036" w:type="dxa"/>
            <w:gridSpan w:val="3"/>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18-29 évesek száma</w:t>
            </w:r>
          </w:p>
        </w:tc>
        <w:tc>
          <w:tcPr>
            <w:tcW w:w="5747" w:type="dxa"/>
            <w:gridSpan w:val="6"/>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Nyilvántartott pályakezdő álláskeresők száma</w:t>
            </w:r>
          </w:p>
        </w:tc>
      </w:tr>
      <w:tr w:rsidR="00C73750" w:rsidRPr="00837C6F">
        <w:trPr>
          <w:trHeight w:val="600"/>
        </w:trPr>
        <w:tc>
          <w:tcPr>
            <w:tcW w:w="817"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FE4D13">
            <w:pPr>
              <w:jc w:val="left"/>
              <w:rPr>
                <w:rFonts w:ascii="Times New Roman" w:hAnsi="Times New Roman" w:cs="Times New Roman"/>
                <w:b/>
                <w:bCs/>
                <w:color w:val="000000"/>
                <w:sz w:val="26"/>
                <w:szCs w:val="26"/>
              </w:rPr>
            </w:pPr>
          </w:p>
        </w:tc>
        <w:tc>
          <w:tcPr>
            <w:tcW w:w="84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7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146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2068"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1727"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1952" w:type="dxa"/>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r>
      <w:tr w:rsidR="00C73750" w:rsidRPr="00837C6F">
        <w:trPr>
          <w:trHeight w:val="345"/>
        </w:trPr>
        <w:tc>
          <w:tcPr>
            <w:tcW w:w="817"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FE4D13">
            <w:pPr>
              <w:jc w:val="left"/>
              <w:rPr>
                <w:rFonts w:ascii="Times New Roman" w:hAnsi="Times New Roman" w:cs="Times New Roman"/>
                <w:b/>
                <w:bCs/>
                <w:color w:val="000000"/>
                <w:sz w:val="26"/>
                <w:szCs w:val="26"/>
              </w:rPr>
            </w:pPr>
          </w:p>
        </w:tc>
        <w:tc>
          <w:tcPr>
            <w:tcW w:w="84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73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46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72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345"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723"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004"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61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33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FE4D1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45"/>
        </w:trPr>
        <w:tc>
          <w:tcPr>
            <w:tcW w:w="817" w:type="dxa"/>
            <w:tcBorders>
              <w:top w:val="nil"/>
              <w:left w:val="single" w:sz="4" w:space="0" w:color="auto"/>
              <w:bottom w:val="single" w:sz="4" w:space="0" w:color="auto"/>
              <w:right w:val="single" w:sz="4" w:space="0" w:color="auto"/>
            </w:tcBorders>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841"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w:t>
            </w:r>
          </w:p>
        </w:tc>
        <w:tc>
          <w:tcPr>
            <w:tcW w:w="732"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307</w:t>
            </w:r>
          </w:p>
        </w:tc>
        <w:tc>
          <w:tcPr>
            <w:tcW w:w="1463"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484</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w:t>
            </w:r>
          </w:p>
        </w:tc>
        <w:tc>
          <w:tcPr>
            <w:tcW w:w="1345"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45,8%</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148</w:t>
            </w:r>
          </w:p>
        </w:tc>
        <w:tc>
          <w:tcPr>
            <w:tcW w:w="1004"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48,2%</w:t>
            </w:r>
          </w:p>
        </w:tc>
        <w:tc>
          <w:tcPr>
            <w:tcW w:w="6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229</w:t>
            </w:r>
          </w:p>
        </w:tc>
        <w:tc>
          <w:tcPr>
            <w:tcW w:w="133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47,3%</w:t>
            </w:r>
          </w:p>
        </w:tc>
      </w:tr>
      <w:tr w:rsidR="00C73750" w:rsidRPr="00837C6F">
        <w:trPr>
          <w:trHeight w:val="345"/>
        </w:trPr>
        <w:tc>
          <w:tcPr>
            <w:tcW w:w="817" w:type="dxa"/>
            <w:tcBorders>
              <w:top w:val="nil"/>
              <w:left w:val="single" w:sz="4" w:space="0" w:color="auto"/>
              <w:bottom w:val="single" w:sz="4" w:space="0" w:color="auto"/>
              <w:right w:val="single" w:sz="4" w:space="0" w:color="auto"/>
            </w:tcBorders>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841"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238</w:t>
            </w:r>
          </w:p>
        </w:tc>
        <w:tc>
          <w:tcPr>
            <w:tcW w:w="732"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337</w:t>
            </w:r>
          </w:p>
        </w:tc>
        <w:tc>
          <w:tcPr>
            <w:tcW w:w="1463"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575</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143</w:t>
            </w:r>
          </w:p>
        </w:tc>
        <w:tc>
          <w:tcPr>
            <w:tcW w:w="1345"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60,1%</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193</w:t>
            </w:r>
          </w:p>
        </w:tc>
        <w:tc>
          <w:tcPr>
            <w:tcW w:w="1004"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57,3%</w:t>
            </w:r>
          </w:p>
        </w:tc>
        <w:tc>
          <w:tcPr>
            <w:tcW w:w="6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336</w:t>
            </w:r>
          </w:p>
        </w:tc>
        <w:tc>
          <w:tcPr>
            <w:tcW w:w="133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58,4%</w:t>
            </w:r>
          </w:p>
        </w:tc>
      </w:tr>
      <w:tr w:rsidR="00C73750" w:rsidRPr="00837C6F">
        <w:trPr>
          <w:trHeight w:val="345"/>
        </w:trPr>
        <w:tc>
          <w:tcPr>
            <w:tcW w:w="817" w:type="dxa"/>
            <w:tcBorders>
              <w:top w:val="nil"/>
              <w:left w:val="single" w:sz="4" w:space="0" w:color="auto"/>
              <w:bottom w:val="single" w:sz="4" w:space="0" w:color="auto"/>
              <w:right w:val="single" w:sz="4" w:space="0" w:color="auto"/>
            </w:tcBorders>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841"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251</w:t>
            </w:r>
          </w:p>
        </w:tc>
        <w:tc>
          <w:tcPr>
            <w:tcW w:w="732"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301</w:t>
            </w:r>
          </w:p>
        </w:tc>
        <w:tc>
          <w:tcPr>
            <w:tcW w:w="1463"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552</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125</w:t>
            </w:r>
          </w:p>
        </w:tc>
        <w:tc>
          <w:tcPr>
            <w:tcW w:w="1345"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49,8%</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184</w:t>
            </w:r>
          </w:p>
        </w:tc>
        <w:tc>
          <w:tcPr>
            <w:tcW w:w="1004"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61,1%</w:t>
            </w:r>
          </w:p>
        </w:tc>
        <w:tc>
          <w:tcPr>
            <w:tcW w:w="6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309</w:t>
            </w:r>
          </w:p>
        </w:tc>
        <w:tc>
          <w:tcPr>
            <w:tcW w:w="133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56,0%</w:t>
            </w:r>
          </w:p>
        </w:tc>
      </w:tr>
      <w:tr w:rsidR="00C73750" w:rsidRPr="00837C6F">
        <w:trPr>
          <w:trHeight w:val="345"/>
        </w:trPr>
        <w:tc>
          <w:tcPr>
            <w:tcW w:w="817" w:type="dxa"/>
            <w:tcBorders>
              <w:top w:val="nil"/>
              <w:left w:val="single" w:sz="4" w:space="0" w:color="auto"/>
              <w:bottom w:val="single" w:sz="4" w:space="0" w:color="auto"/>
              <w:right w:val="single" w:sz="4" w:space="0" w:color="auto"/>
            </w:tcBorders>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841"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192</w:t>
            </w:r>
          </w:p>
        </w:tc>
        <w:tc>
          <w:tcPr>
            <w:tcW w:w="732"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189</w:t>
            </w:r>
          </w:p>
        </w:tc>
        <w:tc>
          <w:tcPr>
            <w:tcW w:w="1463"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381</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87</w:t>
            </w:r>
          </w:p>
        </w:tc>
        <w:tc>
          <w:tcPr>
            <w:tcW w:w="1345"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45,3%</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101</w:t>
            </w:r>
          </w:p>
        </w:tc>
        <w:tc>
          <w:tcPr>
            <w:tcW w:w="1004"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53,4%</w:t>
            </w:r>
          </w:p>
        </w:tc>
        <w:tc>
          <w:tcPr>
            <w:tcW w:w="6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188</w:t>
            </w:r>
          </w:p>
        </w:tc>
        <w:tc>
          <w:tcPr>
            <w:tcW w:w="133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49,3%</w:t>
            </w:r>
          </w:p>
        </w:tc>
      </w:tr>
      <w:tr w:rsidR="00C73750" w:rsidRPr="00837C6F">
        <w:trPr>
          <w:trHeight w:val="345"/>
        </w:trPr>
        <w:tc>
          <w:tcPr>
            <w:tcW w:w="817" w:type="dxa"/>
            <w:tcBorders>
              <w:top w:val="nil"/>
              <w:left w:val="single" w:sz="4" w:space="0" w:color="auto"/>
              <w:bottom w:val="single" w:sz="4" w:space="0" w:color="auto"/>
              <w:right w:val="single" w:sz="4" w:space="0" w:color="auto"/>
            </w:tcBorders>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841"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173</w:t>
            </w:r>
          </w:p>
        </w:tc>
        <w:tc>
          <w:tcPr>
            <w:tcW w:w="732"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166</w:t>
            </w:r>
          </w:p>
        </w:tc>
        <w:tc>
          <w:tcPr>
            <w:tcW w:w="1463"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340</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w:t>
            </w:r>
          </w:p>
        </w:tc>
        <w:tc>
          <w:tcPr>
            <w:tcW w:w="1345"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36,6%</w:t>
            </w:r>
          </w:p>
        </w:tc>
        <w:tc>
          <w:tcPr>
            <w:tcW w:w="723" w:type="dxa"/>
            <w:tcBorders>
              <w:top w:val="nil"/>
              <w:left w:val="nil"/>
              <w:bottom w:val="single" w:sz="8" w:space="0" w:color="auto"/>
              <w:right w:val="single" w:sz="8" w:space="0" w:color="auto"/>
            </w:tcBorders>
            <w:noWrap/>
            <w:vAlign w:val="bottom"/>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66</w:t>
            </w:r>
          </w:p>
        </w:tc>
        <w:tc>
          <w:tcPr>
            <w:tcW w:w="1004" w:type="dxa"/>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39,8%</w:t>
            </w:r>
          </w:p>
        </w:tc>
        <w:tc>
          <w:tcPr>
            <w:tcW w:w="61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FE4D1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119</w:t>
            </w:r>
          </w:p>
        </w:tc>
        <w:tc>
          <w:tcPr>
            <w:tcW w:w="1336"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53E6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35.0%</w:t>
            </w:r>
          </w:p>
        </w:tc>
      </w:tr>
    </w:tbl>
    <w:p w:rsidR="00C73750" w:rsidRPr="00837C6F" w:rsidRDefault="00C73750" w:rsidP="00453E64">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ind w:right="424"/>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10175" cy="3448050"/>
            <wp:effectExtent l="19050" t="0" r="9525" b="0"/>
            <wp:docPr id="10"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17" cstate="screen"/>
                    <a:srcRect b="-34"/>
                    <a:stretch>
                      <a:fillRect/>
                    </a:stretch>
                  </pic:blipFill>
                  <pic:spPr bwMode="auto">
                    <a:xfrm>
                      <a:off x="0" y="0"/>
                      <a:ext cx="5210175" cy="3448050"/>
                    </a:xfrm>
                    <a:prstGeom prst="rect">
                      <a:avLst/>
                    </a:prstGeom>
                    <a:noFill/>
                    <a:ln w="9525">
                      <a:noFill/>
                      <a:miter lim="800000"/>
                      <a:headEnd/>
                      <a:tailEnd/>
                    </a:ln>
                  </pic:spPr>
                </pic:pic>
              </a:graphicData>
            </a:graphic>
          </wp:inline>
        </w:drawing>
      </w: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Default="00C73750" w:rsidP="00F7750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munkanélküliség adatainak értékelésekor legnagyobb változást a pályakezdő álláskeresők számának folyamatos emelkedése tapasztalható egészen 2010-ig, melyet követően a 2011. évben változatlan volt a pályakezdő álláskeresők száma, míg 2012. évben ezen adat további csökkenése tapasztalható. A pályakezdő álláskeresők számából 2009. évig a férfiak száma meghaladta a nők számát, ez a tendencia pedig megfordult, melynek során a pályakezdő nők száma mutat magasabb értéket.</w:t>
      </w:r>
    </w:p>
    <w:p w:rsidR="00C73750" w:rsidRDefault="00C73750" w:rsidP="00F7750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Default="00C73750" w:rsidP="00F7750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9980" w:type="dxa"/>
        <w:tblInd w:w="2" w:type="dxa"/>
        <w:tblCellMar>
          <w:left w:w="70" w:type="dxa"/>
          <w:right w:w="70" w:type="dxa"/>
        </w:tblCellMar>
        <w:tblLook w:val="00A0"/>
      </w:tblPr>
      <w:tblGrid>
        <w:gridCol w:w="824"/>
        <w:gridCol w:w="509"/>
        <w:gridCol w:w="804"/>
        <w:gridCol w:w="1660"/>
        <w:gridCol w:w="454"/>
        <w:gridCol w:w="720"/>
        <w:gridCol w:w="1494"/>
        <w:gridCol w:w="1015"/>
        <w:gridCol w:w="1013"/>
        <w:gridCol w:w="1487"/>
      </w:tblGrid>
      <w:tr w:rsidR="00C73750" w:rsidRPr="00616EF9">
        <w:trPr>
          <w:trHeight w:val="300"/>
        </w:trPr>
        <w:tc>
          <w:tcPr>
            <w:tcW w:w="9980" w:type="dxa"/>
            <w:gridSpan w:val="10"/>
            <w:tcBorders>
              <w:top w:val="nil"/>
              <w:left w:val="nil"/>
              <w:bottom w:val="nil"/>
              <w:right w:val="nil"/>
            </w:tcBorders>
            <w:vAlign w:val="bottom"/>
          </w:tcPr>
          <w:p w:rsidR="00C73750" w:rsidRPr="00616EF9" w:rsidRDefault="00C73750" w:rsidP="00616EF9">
            <w:pPr>
              <w:jc w:val="left"/>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3.2.3. számú tábla - A munkanélküliek és a 180 napnál régebben munkanélküliek száma és aránya</w:t>
            </w:r>
          </w:p>
        </w:tc>
      </w:tr>
      <w:tr w:rsidR="00C73750" w:rsidRPr="00616EF9">
        <w:trPr>
          <w:trHeight w:val="300"/>
        </w:trPr>
        <w:tc>
          <w:tcPr>
            <w:tcW w:w="824"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év </w:t>
            </w:r>
          </w:p>
        </w:tc>
        <w:tc>
          <w:tcPr>
            <w:tcW w:w="2973" w:type="dxa"/>
            <w:gridSpan w:val="3"/>
            <w:tcBorders>
              <w:top w:val="single" w:sz="4" w:space="0" w:color="auto"/>
              <w:left w:val="nil"/>
              <w:bottom w:val="single" w:sz="4" w:space="0" w:color="auto"/>
              <w:right w:val="single" w:sz="4" w:space="0" w:color="auto"/>
            </w:tcBorders>
            <w:shd w:val="clear" w:color="000000" w:fill="EAF1DD"/>
            <w:vAlign w:val="bottom"/>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nyilvántartott/regisztrált munkanélküli</w:t>
            </w:r>
          </w:p>
        </w:tc>
        <w:tc>
          <w:tcPr>
            <w:tcW w:w="6183" w:type="dxa"/>
            <w:gridSpan w:val="6"/>
            <w:tcBorders>
              <w:top w:val="single" w:sz="4" w:space="0" w:color="auto"/>
              <w:left w:val="nil"/>
              <w:bottom w:val="single" w:sz="4" w:space="0" w:color="auto"/>
              <w:right w:val="single" w:sz="4" w:space="0" w:color="auto"/>
            </w:tcBorders>
            <w:shd w:val="clear" w:color="000000" w:fill="EAF1DD"/>
            <w:noWrap/>
            <w:vAlign w:val="bottom"/>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180 napnál régebben regisztrált munkanélküli</w:t>
            </w:r>
          </w:p>
        </w:tc>
      </w:tr>
      <w:tr w:rsidR="00C73750" w:rsidRPr="00616EF9">
        <w:trPr>
          <w:trHeight w:val="600"/>
        </w:trPr>
        <w:tc>
          <w:tcPr>
            <w:tcW w:w="824" w:type="dxa"/>
            <w:vMerge/>
            <w:tcBorders>
              <w:top w:val="single" w:sz="4" w:space="0" w:color="auto"/>
              <w:left w:val="single" w:sz="4" w:space="0" w:color="auto"/>
              <w:bottom w:val="single" w:sz="4" w:space="0" w:color="auto"/>
              <w:right w:val="single" w:sz="4" w:space="0" w:color="auto"/>
            </w:tcBorders>
            <w:vAlign w:val="center"/>
          </w:tcPr>
          <w:p w:rsidR="00C73750" w:rsidRPr="00616EF9" w:rsidRDefault="00C73750" w:rsidP="00616EF9">
            <w:pPr>
              <w:jc w:val="left"/>
              <w:rPr>
                <w:rFonts w:ascii="Times New Roman" w:hAnsi="Times New Roman" w:cs="Times New Roman"/>
                <w:b/>
                <w:bCs/>
                <w:color w:val="000000"/>
                <w:sz w:val="26"/>
                <w:szCs w:val="26"/>
              </w:rPr>
            </w:pPr>
          </w:p>
        </w:tc>
        <w:tc>
          <w:tcPr>
            <w:tcW w:w="2973" w:type="dxa"/>
            <w:gridSpan w:val="3"/>
            <w:tcBorders>
              <w:top w:val="single" w:sz="4" w:space="0" w:color="auto"/>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fő</w:t>
            </w:r>
          </w:p>
        </w:tc>
        <w:tc>
          <w:tcPr>
            <w:tcW w:w="2668" w:type="dxa"/>
            <w:gridSpan w:val="3"/>
            <w:tcBorders>
              <w:top w:val="single" w:sz="4" w:space="0" w:color="auto"/>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fő</w:t>
            </w:r>
          </w:p>
        </w:tc>
        <w:tc>
          <w:tcPr>
            <w:tcW w:w="3515" w:type="dxa"/>
            <w:gridSpan w:val="3"/>
            <w:tcBorders>
              <w:top w:val="single" w:sz="4" w:space="0" w:color="auto"/>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w:t>
            </w:r>
          </w:p>
        </w:tc>
      </w:tr>
      <w:tr w:rsidR="00C73750" w:rsidRPr="00616EF9">
        <w:trPr>
          <w:trHeight w:val="345"/>
        </w:trPr>
        <w:tc>
          <w:tcPr>
            <w:tcW w:w="824" w:type="dxa"/>
            <w:vMerge/>
            <w:tcBorders>
              <w:top w:val="single" w:sz="4" w:space="0" w:color="auto"/>
              <w:left w:val="single" w:sz="4" w:space="0" w:color="auto"/>
              <w:bottom w:val="single" w:sz="4" w:space="0" w:color="auto"/>
              <w:right w:val="single" w:sz="4" w:space="0" w:color="auto"/>
            </w:tcBorders>
            <w:vAlign w:val="center"/>
          </w:tcPr>
          <w:p w:rsidR="00C73750" w:rsidRPr="00616EF9" w:rsidRDefault="00C73750" w:rsidP="00616EF9">
            <w:pPr>
              <w:jc w:val="left"/>
              <w:rPr>
                <w:rFonts w:ascii="Times New Roman" w:hAnsi="Times New Roman" w:cs="Times New Roman"/>
                <w:b/>
                <w:bCs/>
                <w:color w:val="000000"/>
                <w:sz w:val="26"/>
                <w:szCs w:val="26"/>
              </w:rPr>
            </w:pPr>
          </w:p>
        </w:tc>
        <w:tc>
          <w:tcPr>
            <w:tcW w:w="509"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nő</w:t>
            </w:r>
          </w:p>
        </w:tc>
        <w:tc>
          <w:tcPr>
            <w:tcW w:w="804"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férfi</w:t>
            </w:r>
          </w:p>
        </w:tc>
        <w:tc>
          <w:tcPr>
            <w:tcW w:w="1660"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összesen</w:t>
            </w:r>
          </w:p>
        </w:tc>
        <w:tc>
          <w:tcPr>
            <w:tcW w:w="454"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nő</w:t>
            </w:r>
          </w:p>
        </w:tc>
        <w:tc>
          <w:tcPr>
            <w:tcW w:w="720"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férfi</w:t>
            </w:r>
          </w:p>
        </w:tc>
        <w:tc>
          <w:tcPr>
            <w:tcW w:w="1494"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összesen</w:t>
            </w:r>
          </w:p>
        </w:tc>
        <w:tc>
          <w:tcPr>
            <w:tcW w:w="1015"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Nő</w:t>
            </w:r>
          </w:p>
        </w:tc>
        <w:tc>
          <w:tcPr>
            <w:tcW w:w="1013"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férfi</w:t>
            </w:r>
          </w:p>
        </w:tc>
        <w:tc>
          <w:tcPr>
            <w:tcW w:w="1487" w:type="dxa"/>
            <w:tcBorders>
              <w:top w:val="nil"/>
              <w:left w:val="nil"/>
              <w:bottom w:val="single" w:sz="4" w:space="0" w:color="auto"/>
              <w:right w:val="single" w:sz="4" w:space="0" w:color="auto"/>
            </w:tcBorders>
            <w:shd w:val="clear" w:color="000000" w:fill="EAF1DD"/>
            <w:noWrap/>
            <w:vAlign w:val="center"/>
          </w:tcPr>
          <w:p w:rsidR="00C73750" w:rsidRPr="00616EF9" w:rsidRDefault="00C73750" w:rsidP="00616EF9">
            <w:pPr>
              <w:jc w:val="center"/>
              <w:rPr>
                <w:rFonts w:ascii="Times New Roman" w:hAnsi="Times New Roman" w:cs="Times New Roman"/>
                <w:b/>
                <w:bCs/>
                <w:color w:val="000000"/>
                <w:sz w:val="26"/>
                <w:szCs w:val="26"/>
              </w:rPr>
            </w:pPr>
            <w:r w:rsidRPr="00616EF9">
              <w:rPr>
                <w:rFonts w:ascii="Times New Roman" w:hAnsi="Times New Roman" w:cs="Times New Roman"/>
                <w:b/>
                <w:bCs/>
                <w:color w:val="000000"/>
                <w:sz w:val="26"/>
                <w:szCs w:val="26"/>
              </w:rPr>
              <w:t>összesen</w:t>
            </w:r>
          </w:p>
        </w:tc>
      </w:tr>
      <w:tr w:rsidR="00C73750" w:rsidRPr="00616EF9">
        <w:trPr>
          <w:trHeight w:val="345"/>
        </w:trPr>
        <w:tc>
          <w:tcPr>
            <w:tcW w:w="824" w:type="dxa"/>
            <w:tcBorders>
              <w:top w:val="nil"/>
              <w:left w:val="single" w:sz="4" w:space="0" w:color="auto"/>
              <w:bottom w:val="single" w:sz="4" w:space="0" w:color="auto"/>
              <w:right w:val="single" w:sz="4" w:space="0" w:color="auto"/>
            </w:tcBorders>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2008</w:t>
            </w:r>
          </w:p>
        </w:tc>
        <w:tc>
          <w:tcPr>
            <w:tcW w:w="509"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10</w:t>
            </w:r>
          </w:p>
        </w:tc>
        <w:tc>
          <w:tcPr>
            <w:tcW w:w="80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16</w:t>
            </w:r>
          </w:p>
        </w:tc>
        <w:tc>
          <w:tcPr>
            <w:tcW w:w="1660"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26</w:t>
            </w:r>
          </w:p>
        </w:tc>
        <w:tc>
          <w:tcPr>
            <w:tcW w:w="45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w:t>
            </w:r>
          </w:p>
        </w:tc>
        <w:tc>
          <w:tcPr>
            <w:tcW w:w="720"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6</w:t>
            </w:r>
          </w:p>
        </w:tc>
        <w:tc>
          <w:tcPr>
            <w:tcW w:w="1494"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9</w:t>
            </w:r>
          </w:p>
        </w:tc>
        <w:tc>
          <w:tcPr>
            <w:tcW w:w="1015"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30,0%</w:t>
            </w:r>
          </w:p>
        </w:tc>
        <w:tc>
          <w:tcPr>
            <w:tcW w:w="1013"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37,5%</w:t>
            </w:r>
          </w:p>
        </w:tc>
        <w:tc>
          <w:tcPr>
            <w:tcW w:w="1487"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34,6%</w:t>
            </w:r>
          </w:p>
        </w:tc>
      </w:tr>
      <w:tr w:rsidR="00C73750" w:rsidRPr="00616EF9">
        <w:trPr>
          <w:trHeight w:val="345"/>
        </w:trPr>
        <w:tc>
          <w:tcPr>
            <w:tcW w:w="824" w:type="dxa"/>
            <w:tcBorders>
              <w:top w:val="nil"/>
              <w:left w:val="single" w:sz="4" w:space="0" w:color="auto"/>
              <w:bottom w:val="single" w:sz="4" w:space="0" w:color="auto"/>
              <w:right w:val="single" w:sz="4" w:space="0" w:color="auto"/>
            </w:tcBorders>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2009</w:t>
            </w:r>
          </w:p>
        </w:tc>
        <w:tc>
          <w:tcPr>
            <w:tcW w:w="509"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w:t>
            </w:r>
          </w:p>
        </w:tc>
        <w:tc>
          <w:tcPr>
            <w:tcW w:w="80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19</w:t>
            </w:r>
          </w:p>
        </w:tc>
        <w:tc>
          <w:tcPr>
            <w:tcW w:w="1660"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24</w:t>
            </w:r>
          </w:p>
        </w:tc>
        <w:tc>
          <w:tcPr>
            <w:tcW w:w="45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w:t>
            </w:r>
          </w:p>
        </w:tc>
        <w:tc>
          <w:tcPr>
            <w:tcW w:w="720"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11</w:t>
            </w:r>
          </w:p>
        </w:tc>
        <w:tc>
          <w:tcPr>
            <w:tcW w:w="1494"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13</w:t>
            </w:r>
          </w:p>
        </w:tc>
        <w:tc>
          <w:tcPr>
            <w:tcW w:w="1015"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40,0%</w:t>
            </w:r>
          </w:p>
        </w:tc>
        <w:tc>
          <w:tcPr>
            <w:tcW w:w="1013"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57,9%</w:t>
            </w:r>
          </w:p>
        </w:tc>
        <w:tc>
          <w:tcPr>
            <w:tcW w:w="1487"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54,2%</w:t>
            </w:r>
          </w:p>
        </w:tc>
      </w:tr>
      <w:tr w:rsidR="00C73750" w:rsidRPr="00616EF9">
        <w:trPr>
          <w:trHeight w:val="345"/>
        </w:trPr>
        <w:tc>
          <w:tcPr>
            <w:tcW w:w="824" w:type="dxa"/>
            <w:tcBorders>
              <w:top w:val="nil"/>
              <w:left w:val="single" w:sz="4" w:space="0" w:color="auto"/>
              <w:bottom w:val="single" w:sz="4" w:space="0" w:color="auto"/>
              <w:right w:val="single" w:sz="4" w:space="0" w:color="auto"/>
            </w:tcBorders>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2010</w:t>
            </w:r>
          </w:p>
        </w:tc>
        <w:tc>
          <w:tcPr>
            <w:tcW w:w="509"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10</w:t>
            </w:r>
          </w:p>
        </w:tc>
        <w:tc>
          <w:tcPr>
            <w:tcW w:w="80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13</w:t>
            </w:r>
          </w:p>
        </w:tc>
        <w:tc>
          <w:tcPr>
            <w:tcW w:w="1660"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23</w:t>
            </w:r>
          </w:p>
        </w:tc>
        <w:tc>
          <w:tcPr>
            <w:tcW w:w="45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w:t>
            </w:r>
          </w:p>
        </w:tc>
        <w:tc>
          <w:tcPr>
            <w:tcW w:w="720"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w:t>
            </w:r>
          </w:p>
        </w:tc>
        <w:tc>
          <w:tcPr>
            <w:tcW w:w="1494"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10</w:t>
            </w:r>
          </w:p>
        </w:tc>
        <w:tc>
          <w:tcPr>
            <w:tcW w:w="1015"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50,0%</w:t>
            </w:r>
          </w:p>
        </w:tc>
        <w:tc>
          <w:tcPr>
            <w:tcW w:w="1013"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38,5%</w:t>
            </w:r>
          </w:p>
        </w:tc>
        <w:tc>
          <w:tcPr>
            <w:tcW w:w="1487"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43,5%</w:t>
            </w:r>
          </w:p>
        </w:tc>
      </w:tr>
      <w:tr w:rsidR="00C73750" w:rsidRPr="00616EF9">
        <w:trPr>
          <w:trHeight w:val="345"/>
        </w:trPr>
        <w:tc>
          <w:tcPr>
            <w:tcW w:w="824" w:type="dxa"/>
            <w:tcBorders>
              <w:top w:val="nil"/>
              <w:left w:val="single" w:sz="4" w:space="0" w:color="auto"/>
              <w:bottom w:val="single" w:sz="4" w:space="0" w:color="auto"/>
              <w:right w:val="single" w:sz="4" w:space="0" w:color="auto"/>
            </w:tcBorders>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2011</w:t>
            </w:r>
          </w:p>
        </w:tc>
        <w:tc>
          <w:tcPr>
            <w:tcW w:w="509"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9</w:t>
            </w:r>
          </w:p>
        </w:tc>
        <w:tc>
          <w:tcPr>
            <w:tcW w:w="80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12</w:t>
            </w:r>
          </w:p>
        </w:tc>
        <w:tc>
          <w:tcPr>
            <w:tcW w:w="1660"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21</w:t>
            </w:r>
          </w:p>
        </w:tc>
        <w:tc>
          <w:tcPr>
            <w:tcW w:w="45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w:t>
            </w:r>
          </w:p>
        </w:tc>
        <w:tc>
          <w:tcPr>
            <w:tcW w:w="720"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6</w:t>
            </w:r>
          </w:p>
        </w:tc>
        <w:tc>
          <w:tcPr>
            <w:tcW w:w="1494"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11</w:t>
            </w:r>
          </w:p>
        </w:tc>
        <w:tc>
          <w:tcPr>
            <w:tcW w:w="1015"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55,6%</w:t>
            </w:r>
          </w:p>
        </w:tc>
        <w:tc>
          <w:tcPr>
            <w:tcW w:w="1013"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50,0%</w:t>
            </w:r>
          </w:p>
        </w:tc>
        <w:tc>
          <w:tcPr>
            <w:tcW w:w="1487"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52,4%</w:t>
            </w:r>
          </w:p>
        </w:tc>
      </w:tr>
      <w:tr w:rsidR="00C73750" w:rsidRPr="00616EF9">
        <w:trPr>
          <w:trHeight w:val="345"/>
        </w:trPr>
        <w:tc>
          <w:tcPr>
            <w:tcW w:w="824" w:type="dxa"/>
            <w:tcBorders>
              <w:top w:val="nil"/>
              <w:left w:val="single" w:sz="4" w:space="0" w:color="auto"/>
              <w:bottom w:val="single" w:sz="4" w:space="0" w:color="auto"/>
              <w:right w:val="single" w:sz="4" w:space="0" w:color="auto"/>
            </w:tcBorders>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2012</w:t>
            </w:r>
          </w:p>
        </w:tc>
        <w:tc>
          <w:tcPr>
            <w:tcW w:w="509"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12</w:t>
            </w:r>
          </w:p>
        </w:tc>
        <w:tc>
          <w:tcPr>
            <w:tcW w:w="80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11</w:t>
            </w:r>
          </w:p>
        </w:tc>
        <w:tc>
          <w:tcPr>
            <w:tcW w:w="1660"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23</w:t>
            </w:r>
          </w:p>
        </w:tc>
        <w:tc>
          <w:tcPr>
            <w:tcW w:w="454"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w:t>
            </w:r>
          </w:p>
        </w:tc>
        <w:tc>
          <w:tcPr>
            <w:tcW w:w="720" w:type="dxa"/>
            <w:tcBorders>
              <w:top w:val="nil"/>
              <w:left w:val="nil"/>
              <w:bottom w:val="single" w:sz="8" w:space="0" w:color="auto"/>
              <w:right w:val="single" w:sz="8" w:space="0" w:color="auto"/>
            </w:tcBorders>
            <w:noWrap/>
            <w:vAlign w:val="bottom"/>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4</w:t>
            </w:r>
          </w:p>
        </w:tc>
        <w:tc>
          <w:tcPr>
            <w:tcW w:w="1494" w:type="dxa"/>
            <w:tcBorders>
              <w:top w:val="nil"/>
              <w:left w:val="single" w:sz="4" w:space="0" w:color="auto"/>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7</w:t>
            </w:r>
          </w:p>
        </w:tc>
        <w:tc>
          <w:tcPr>
            <w:tcW w:w="1015"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25,0%</w:t>
            </w:r>
          </w:p>
        </w:tc>
        <w:tc>
          <w:tcPr>
            <w:tcW w:w="1013"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36,4%</w:t>
            </w:r>
          </w:p>
        </w:tc>
        <w:tc>
          <w:tcPr>
            <w:tcW w:w="1487" w:type="dxa"/>
            <w:tcBorders>
              <w:top w:val="nil"/>
              <w:left w:val="nil"/>
              <w:bottom w:val="single" w:sz="4" w:space="0" w:color="auto"/>
              <w:right w:val="single" w:sz="4" w:space="0" w:color="auto"/>
            </w:tcBorders>
            <w:shd w:val="clear" w:color="000000" w:fill="FDE9D9"/>
            <w:noWrap/>
            <w:vAlign w:val="center"/>
          </w:tcPr>
          <w:p w:rsidR="00C73750" w:rsidRPr="00616EF9" w:rsidRDefault="00C73750" w:rsidP="00616EF9">
            <w:pPr>
              <w:jc w:val="center"/>
              <w:rPr>
                <w:rFonts w:ascii="Times New Roman" w:hAnsi="Times New Roman" w:cs="Times New Roman"/>
                <w:color w:val="000000"/>
                <w:sz w:val="26"/>
                <w:szCs w:val="26"/>
              </w:rPr>
            </w:pPr>
            <w:r w:rsidRPr="00616EF9">
              <w:rPr>
                <w:rFonts w:ascii="Times New Roman" w:hAnsi="Times New Roman" w:cs="Times New Roman"/>
                <w:color w:val="000000"/>
                <w:sz w:val="26"/>
                <w:szCs w:val="26"/>
              </w:rPr>
              <w:t>30,4%</w:t>
            </w:r>
          </w:p>
        </w:tc>
      </w:tr>
    </w:tbl>
    <w:p w:rsidR="00C73750" w:rsidRDefault="00C73750" w:rsidP="00F7750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KSH Népszámlálás</w:t>
      </w:r>
    </w:p>
    <w:p w:rsidR="00C73750" w:rsidRPr="00837C6F" w:rsidRDefault="00C27FE5" w:rsidP="00123339">
      <w:pPr>
        <w:pStyle w:val="NormlCalibri11"/>
        <w:pBdr>
          <w:top w:val="none" w:sz="0" w:space="0" w:color="auto"/>
          <w:left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57825" cy="3476625"/>
            <wp:effectExtent l="19050" t="0" r="9525" b="0"/>
            <wp:docPr id="11" name="Kép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8" cstate="screen"/>
                    <a:srcRect/>
                    <a:stretch>
                      <a:fillRect/>
                    </a:stretch>
                  </pic:blipFill>
                  <pic:spPr bwMode="auto">
                    <a:xfrm>
                      <a:off x="0" y="0"/>
                      <a:ext cx="5457825" cy="3476625"/>
                    </a:xfrm>
                    <a:prstGeom prst="rect">
                      <a:avLst/>
                    </a:prstGeom>
                    <a:noFill/>
                    <a:ln w="9525">
                      <a:noFill/>
                      <a:miter lim="800000"/>
                      <a:headEnd/>
                      <a:tailEnd/>
                    </a:ln>
                  </pic:spPr>
                </pic:pic>
              </a:graphicData>
            </a:graphic>
          </wp:inline>
        </w:drawing>
      </w:r>
    </w:p>
    <w:p w:rsidR="00C73750"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regisztrált munkanélküliek száma 2008-2009. év között emelkedett, míg 2010. évtől kezdődően csökkent. Az összes regisztrált munkanélkülihez képest a tartós, 180 napnál régebben regisztrált munkanélküliek aránya hasonló tendenciát mutat, a</w:t>
      </w:r>
      <w:r>
        <w:rPr>
          <w:rFonts w:ascii="Times New Roman" w:hAnsi="Times New Roman" w:cs="Times New Roman"/>
          <w:sz w:val="26"/>
          <w:szCs w:val="26"/>
        </w:rPr>
        <w:t>z</w:t>
      </w:r>
      <w:r w:rsidRPr="00837C6F">
        <w:rPr>
          <w:rFonts w:ascii="Times New Roman" w:hAnsi="Times New Roman" w:cs="Times New Roman"/>
          <w:sz w:val="26"/>
          <w:szCs w:val="26"/>
        </w:rPr>
        <w:t xml:space="preserve"> adatok 2009. évig emelkedő tendenciát mutatnak, hiszen 2009.-ben a tartós munkanélküliek arány megközelítette a 60 %-ot, amely érték 2011. évre 50 %-ra csökkent. A tartós munkanélküliek számarányának csökkenése pozitívumként értékelhető lenne, azonban jelentős változás a jogszabályok változásának köszönhet, illetve a statisztika nem kezeli a rendszeren kívüli ellátásban nem részesülők számával. A tartós munkanélküliek nemenkénti számarányában a nők kisebb mértékkel szerepelnek, kivéve a 2009-es évet. </w:t>
      </w: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település helyi foglalkoztatottságban az önkormányzat és intézményei nagy szerepet játszanak, elsősorban a tartós munkanélküliek közfoglalkoztatásban történő alkalmazásával. </w:t>
      </w:r>
    </w:p>
    <w:p w:rsidR="00C73750" w:rsidRPr="00837C6F" w:rsidRDefault="00C73750" w:rsidP="005811C2">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tbl>
      <w:tblPr>
        <w:tblW w:w="0" w:type="auto"/>
        <w:tblInd w:w="2" w:type="dxa"/>
        <w:tblCellMar>
          <w:left w:w="70" w:type="dxa"/>
          <w:right w:w="70" w:type="dxa"/>
        </w:tblCellMar>
        <w:tblLook w:val="00A0"/>
      </w:tblPr>
      <w:tblGrid>
        <w:gridCol w:w="525"/>
        <w:gridCol w:w="826"/>
        <w:gridCol w:w="526"/>
        <w:gridCol w:w="526"/>
        <w:gridCol w:w="923"/>
        <w:gridCol w:w="419"/>
        <w:gridCol w:w="494"/>
        <w:gridCol w:w="923"/>
        <w:gridCol w:w="923"/>
        <w:gridCol w:w="923"/>
        <w:gridCol w:w="923"/>
        <w:gridCol w:w="923"/>
        <w:gridCol w:w="923"/>
      </w:tblGrid>
      <w:tr w:rsidR="00C73750" w:rsidRPr="00837C6F">
        <w:trPr>
          <w:trHeight w:val="300"/>
        </w:trPr>
        <w:tc>
          <w:tcPr>
            <w:tcW w:w="0" w:type="auto"/>
            <w:gridSpan w:val="13"/>
            <w:tcBorders>
              <w:top w:val="nil"/>
              <w:left w:val="nil"/>
              <w:bottom w:val="nil"/>
              <w:right w:val="nil"/>
            </w:tcBorders>
            <w:noWrap/>
            <w:vAlign w:val="bottom"/>
          </w:tcPr>
          <w:p w:rsidR="00C73750" w:rsidRPr="00837C6F" w:rsidRDefault="00C73750" w:rsidP="00CF5759">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3.2.5. számú táblázat - Alacsonyan iskolázott népesség</w:t>
            </w:r>
          </w:p>
        </w:tc>
      </w:tr>
      <w:tr w:rsidR="00C73750" w:rsidRPr="00837C6F">
        <w:trPr>
          <w:trHeight w:val="705"/>
        </w:trPr>
        <w:tc>
          <w:tcPr>
            <w:tcW w:w="0" w:type="auto"/>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 </w:t>
            </w:r>
          </w:p>
        </w:tc>
        <w:tc>
          <w:tcPr>
            <w:tcW w:w="0" w:type="auto"/>
            <w:gridSpan w:val="3"/>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15 éves és idősebb lakosság száma összesen</w:t>
            </w:r>
          </w:p>
        </w:tc>
        <w:tc>
          <w:tcPr>
            <w:tcW w:w="0" w:type="auto"/>
            <w:gridSpan w:val="3"/>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15-X éves legalább általános iskolát végzettek száma</w:t>
            </w:r>
          </w:p>
        </w:tc>
        <w:tc>
          <w:tcPr>
            <w:tcW w:w="0" w:type="auto"/>
            <w:gridSpan w:val="6"/>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xml:space="preserve">általános iskolai végzettséggel nem rendelkezők 15-x évesek száma </w:t>
            </w:r>
          </w:p>
        </w:tc>
      </w:tr>
      <w:tr w:rsidR="00C73750" w:rsidRPr="00837C6F">
        <w:trPr>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CF5759">
            <w:pPr>
              <w:jc w:val="left"/>
              <w:rPr>
                <w:rFonts w:ascii="Times New Roman" w:hAnsi="Times New Roman" w:cs="Times New Roman"/>
                <w:b/>
                <w:bCs/>
                <w:color w:val="000000"/>
                <w:sz w:val="26"/>
                <w:szCs w:val="26"/>
              </w:rPr>
            </w:pP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0" w:type="auto"/>
            <w:tcBorders>
              <w:top w:val="nil"/>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c>
          <w:tcPr>
            <w:tcW w:w="0" w:type="auto"/>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0" w:type="auto"/>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nő</w:t>
            </w:r>
          </w:p>
        </w:tc>
        <w:tc>
          <w:tcPr>
            <w:tcW w:w="0" w:type="auto"/>
            <w:gridSpan w:val="2"/>
            <w:tcBorders>
              <w:top w:val="single" w:sz="4" w:space="0" w:color="auto"/>
              <w:left w:val="nil"/>
              <w:bottom w:val="single" w:sz="4" w:space="0" w:color="auto"/>
              <w:right w:val="single" w:sz="4" w:space="0" w:color="auto"/>
            </w:tcBorders>
            <w:shd w:val="clear" w:color="000000" w:fill="EAF1DD"/>
            <w:noWrap/>
            <w:vAlign w:val="center"/>
          </w:tcPr>
          <w:p w:rsidR="00C73750" w:rsidRPr="00837C6F" w:rsidRDefault="00C73750" w:rsidP="00CF57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férfi</w:t>
            </w:r>
          </w:p>
        </w:tc>
      </w:tr>
      <w:tr w:rsidR="00C73750" w:rsidRPr="00837C6F">
        <w:trPr>
          <w:trHeight w:val="30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r>
      <w:tr w:rsidR="00C73750" w:rsidRPr="00837C6F">
        <w:trPr>
          <w:trHeight w:val="30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2001</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6612</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3532</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3080</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r>
      <w:tr w:rsidR="00C73750" w:rsidRPr="00837C6F">
        <w:trPr>
          <w:trHeight w:val="30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5997</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3151</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2846</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noWrap/>
            <w:vAlign w:val="center"/>
          </w:tcPr>
          <w:p w:rsidR="00C73750" w:rsidRPr="00837C6F" w:rsidRDefault="00C73750" w:rsidP="00CF57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c>
          <w:tcPr>
            <w:tcW w:w="0" w:type="auto"/>
            <w:tcBorders>
              <w:top w:val="nil"/>
              <w:left w:val="nil"/>
              <w:bottom w:val="single" w:sz="4" w:space="0" w:color="auto"/>
              <w:right w:val="single" w:sz="4" w:space="0" w:color="auto"/>
            </w:tcBorders>
            <w:shd w:val="clear" w:color="000000" w:fill="FDE9D9"/>
            <w:noWrap/>
            <w:vAlign w:val="center"/>
          </w:tcPr>
          <w:p w:rsidR="00C73750" w:rsidRPr="00837C6F" w:rsidRDefault="00C73750" w:rsidP="00CF57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r>
    </w:tbl>
    <w:p w:rsidR="00C73750" w:rsidRPr="00837C6F" w:rsidRDefault="00C73750" w:rsidP="00842B93">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KSH Népszámlálás, Önkormányzati adatgyűjtés</w:t>
      </w:r>
    </w:p>
    <w:p w:rsidR="00C73750" w:rsidRPr="00837C6F" w:rsidRDefault="00C73750" w:rsidP="002B7C6E">
      <w:pPr>
        <w:rPr>
          <w:rFonts w:ascii="Times New Roman" w:hAnsi="Times New Roman" w:cs="Times New Roman"/>
          <w:sz w:val="26"/>
          <w:szCs w:val="26"/>
        </w:rPr>
      </w:pPr>
    </w:p>
    <w:tbl>
      <w:tblPr>
        <w:tblW w:w="5485" w:type="pct"/>
        <w:tblInd w:w="2" w:type="dxa"/>
        <w:tblCellMar>
          <w:left w:w="70" w:type="dxa"/>
          <w:right w:w="70" w:type="dxa"/>
        </w:tblCellMar>
        <w:tblLook w:val="00A0"/>
      </w:tblPr>
      <w:tblGrid>
        <w:gridCol w:w="954"/>
        <w:gridCol w:w="4270"/>
        <w:gridCol w:w="575"/>
        <w:gridCol w:w="944"/>
        <w:gridCol w:w="848"/>
        <w:gridCol w:w="1178"/>
        <w:gridCol w:w="723"/>
        <w:gridCol w:w="288"/>
        <w:gridCol w:w="948"/>
      </w:tblGrid>
      <w:tr w:rsidR="00C73750" w:rsidRPr="00837C6F">
        <w:trPr>
          <w:gridAfter w:val="1"/>
          <w:wAfter w:w="442" w:type="pct"/>
          <w:trHeight w:val="300"/>
        </w:trPr>
        <w:tc>
          <w:tcPr>
            <w:tcW w:w="4558" w:type="pct"/>
            <w:gridSpan w:val="8"/>
            <w:tcBorders>
              <w:top w:val="nil"/>
              <w:left w:val="nil"/>
              <w:bottom w:val="nil"/>
              <w:right w:val="nil"/>
            </w:tcBorders>
            <w:noWrap/>
            <w:vAlign w:val="bottom"/>
          </w:tcPr>
          <w:p w:rsidR="00C73750" w:rsidRPr="00837C6F" w:rsidRDefault="00C73750" w:rsidP="00E6233D">
            <w:pP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3.2.6. számú táblázat - Regisztrált munkanélküliek száma iskolai végzettség szerint</w:t>
            </w:r>
          </w:p>
        </w:tc>
      </w:tr>
      <w:tr w:rsidR="00C73750" w:rsidRPr="00837C6F">
        <w:trPr>
          <w:trHeight w:val="705"/>
        </w:trPr>
        <w:tc>
          <w:tcPr>
            <w:tcW w:w="445" w:type="pct"/>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1990" w:type="pct"/>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nyilvántartott álláskeresők száma összesen</w:t>
            </w:r>
          </w:p>
        </w:tc>
        <w:tc>
          <w:tcPr>
            <w:tcW w:w="2532" w:type="pct"/>
            <w:gridSpan w:val="7"/>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A nyilvántartott álláskeresők megoszlása iskolai végzettség szerint</w:t>
            </w:r>
          </w:p>
        </w:tc>
      </w:tr>
      <w:tr w:rsidR="00C73750" w:rsidRPr="00837C6F">
        <w:trPr>
          <w:trHeight w:val="705"/>
        </w:trPr>
        <w:tc>
          <w:tcPr>
            <w:tcW w:w="445" w:type="pct"/>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E6233D">
            <w:pPr>
              <w:jc w:val="left"/>
              <w:rPr>
                <w:rFonts w:ascii="Times New Roman" w:hAnsi="Times New Roman" w:cs="Times New Roman"/>
                <w:b/>
                <w:bCs/>
                <w:color w:val="000000"/>
                <w:sz w:val="26"/>
                <w:szCs w:val="26"/>
              </w:rPr>
            </w:pPr>
          </w:p>
        </w:tc>
        <w:tc>
          <w:tcPr>
            <w:tcW w:w="1990" w:type="pct"/>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E6233D">
            <w:pPr>
              <w:jc w:val="left"/>
              <w:rPr>
                <w:rFonts w:ascii="Times New Roman" w:hAnsi="Times New Roman" w:cs="Times New Roman"/>
                <w:b/>
                <w:bCs/>
                <w:color w:val="000000"/>
                <w:sz w:val="26"/>
                <w:szCs w:val="26"/>
              </w:rPr>
            </w:pPr>
          </w:p>
        </w:tc>
        <w:tc>
          <w:tcPr>
            <w:tcW w:w="708" w:type="pct"/>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8 általánosnál alacsonyabb végzettség</w:t>
            </w:r>
          </w:p>
        </w:tc>
        <w:tc>
          <w:tcPr>
            <w:tcW w:w="944" w:type="pct"/>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8 általános</w:t>
            </w:r>
          </w:p>
        </w:tc>
        <w:tc>
          <w:tcPr>
            <w:tcW w:w="880" w:type="pct"/>
            <w:gridSpan w:val="3"/>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8 általánosnál magasabb iskolai végzettség</w:t>
            </w:r>
          </w:p>
        </w:tc>
      </w:tr>
      <w:tr w:rsidR="00C73750" w:rsidRPr="00837C6F">
        <w:trPr>
          <w:trHeight w:val="300"/>
        </w:trPr>
        <w:tc>
          <w:tcPr>
            <w:tcW w:w="445" w:type="pct"/>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E6233D">
            <w:pPr>
              <w:jc w:val="left"/>
              <w:rPr>
                <w:rFonts w:ascii="Times New Roman" w:hAnsi="Times New Roman" w:cs="Times New Roman"/>
                <w:b/>
                <w:bCs/>
                <w:color w:val="000000"/>
                <w:sz w:val="26"/>
                <w:szCs w:val="26"/>
              </w:rPr>
            </w:pPr>
          </w:p>
        </w:tc>
        <w:tc>
          <w:tcPr>
            <w:tcW w:w="1990"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Fő</w:t>
            </w:r>
          </w:p>
        </w:tc>
        <w:tc>
          <w:tcPr>
            <w:tcW w:w="268"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440"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395"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549"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c>
          <w:tcPr>
            <w:tcW w:w="337"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543" w:type="pct"/>
            <w:gridSpan w:val="2"/>
            <w:tcBorders>
              <w:top w:val="nil"/>
              <w:left w:val="nil"/>
              <w:bottom w:val="single" w:sz="4" w:space="0" w:color="auto"/>
              <w:right w:val="single" w:sz="4" w:space="0" w:color="auto"/>
            </w:tcBorders>
            <w:shd w:val="clear" w:color="000000" w:fill="EAF1DD"/>
            <w:noWrap/>
            <w:vAlign w:val="center"/>
          </w:tcPr>
          <w:p w:rsidR="00C73750" w:rsidRPr="00837C6F" w:rsidRDefault="00C73750" w:rsidP="00E6233D">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45"/>
        </w:trPr>
        <w:tc>
          <w:tcPr>
            <w:tcW w:w="445" w:type="pct"/>
            <w:tcBorders>
              <w:top w:val="nil"/>
              <w:left w:val="single" w:sz="4" w:space="0" w:color="auto"/>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990"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484</w:t>
            </w:r>
          </w:p>
        </w:tc>
        <w:tc>
          <w:tcPr>
            <w:tcW w:w="268"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43</w:t>
            </w:r>
          </w:p>
        </w:tc>
        <w:tc>
          <w:tcPr>
            <w:tcW w:w="440"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8,9%</w:t>
            </w:r>
          </w:p>
        </w:tc>
        <w:tc>
          <w:tcPr>
            <w:tcW w:w="395"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w:t>
            </w:r>
          </w:p>
        </w:tc>
        <w:tc>
          <w:tcPr>
            <w:tcW w:w="549"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28,7%</w:t>
            </w:r>
          </w:p>
        </w:tc>
        <w:tc>
          <w:tcPr>
            <w:tcW w:w="337" w:type="pct"/>
            <w:tcBorders>
              <w:top w:val="nil"/>
              <w:left w:val="nil"/>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302</w:t>
            </w:r>
          </w:p>
        </w:tc>
        <w:tc>
          <w:tcPr>
            <w:tcW w:w="543" w:type="pct"/>
            <w:gridSpan w:val="2"/>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62,4%</w:t>
            </w:r>
          </w:p>
        </w:tc>
      </w:tr>
      <w:tr w:rsidR="00C73750" w:rsidRPr="00837C6F">
        <w:trPr>
          <w:trHeight w:val="345"/>
        </w:trPr>
        <w:tc>
          <w:tcPr>
            <w:tcW w:w="445" w:type="pct"/>
            <w:tcBorders>
              <w:top w:val="nil"/>
              <w:left w:val="single" w:sz="4" w:space="0" w:color="auto"/>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990"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575</w:t>
            </w:r>
          </w:p>
        </w:tc>
        <w:tc>
          <w:tcPr>
            <w:tcW w:w="268"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c>
          <w:tcPr>
            <w:tcW w:w="440"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7,8%</w:t>
            </w:r>
          </w:p>
        </w:tc>
        <w:tc>
          <w:tcPr>
            <w:tcW w:w="395"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126</w:t>
            </w:r>
          </w:p>
        </w:tc>
        <w:tc>
          <w:tcPr>
            <w:tcW w:w="549"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21,9%</w:t>
            </w:r>
          </w:p>
        </w:tc>
        <w:tc>
          <w:tcPr>
            <w:tcW w:w="337" w:type="pct"/>
            <w:tcBorders>
              <w:top w:val="nil"/>
              <w:left w:val="nil"/>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404</w:t>
            </w:r>
          </w:p>
        </w:tc>
        <w:tc>
          <w:tcPr>
            <w:tcW w:w="543" w:type="pct"/>
            <w:gridSpan w:val="2"/>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70,3%</w:t>
            </w:r>
          </w:p>
        </w:tc>
      </w:tr>
      <w:tr w:rsidR="00C73750" w:rsidRPr="00837C6F">
        <w:trPr>
          <w:trHeight w:val="345"/>
        </w:trPr>
        <w:tc>
          <w:tcPr>
            <w:tcW w:w="445" w:type="pct"/>
            <w:tcBorders>
              <w:top w:val="nil"/>
              <w:left w:val="single" w:sz="4" w:space="0" w:color="auto"/>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990"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552</w:t>
            </w:r>
          </w:p>
        </w:tc>
        <w:tc>
          <w:tcPr>
            <w:tcW w:w="268"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w:t>
            </w:r>
          </w:p>
        </w:tc>
        <w:tc>
          <w:tcPr>
            <w:tcW w:w="440"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7,6%</w:t>
            </w:r>
          </w:p>
        </w:tc>
        <w:tc>
          <w:tcPr>
            <w:tcW w:w="395"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139</w:t>
            </w:r>
          </w:p>
        </w:tc>
        <w:tc>
          <w:tcPr>
            <w:tcW w:w="549"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25,2%</w:t>
            </w:r>
          </w:p>
        </w:tc>
        <w:tc>
          <w:tcPr>
            <w:tcW w:w="337" w:type="pct"/>
            <w:tcBorders>
              <w:top w:val="nil"/>
              <w:left w:val="nil"/>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371</w:t>
            </w:r>
          </w:p>
        </w:tc>
        <w:tc>
          <w:tcPr>
            <w:tcW w:w="543" w:type="pct"/>
            <w:gridSpan w:val="2"/>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67,2%</w:t>
            </w:r>
          </w:p>
        </w:tc>
      </w:tr>
      <w:tr w:rsidR="00C73750" w:rsidRPr="00837C6F">
        <w:trPr>
          <w:trHeight w:val="345"/>
        </w:trPr>
        <w:tc>
          <w:tcPr>
            <w:tcW w:w="445" w:type="pct"/>
            <w:tcBorders>
              <w:top w:val="nil"/>
              <w:left w:val="single" w:sz="4" w:space="0" w:color="auto"/>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990"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381</w:t>
            </w:r>
          </w:p>
        </w:tc>
        <w:tc>
          <w:tcPr>
            <w:tcW w:w="268"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37</w:t>
            </w:r>
          </w:p>
        </w:tc>
        <w:tc>
          <w:tcPr>
            <w:tcW w:w="440"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9,7%</w:t>
            </w:r>
          </w:p>
        </w:tc>
        <w:tc>
          <w:tcPr>
            <w:tcW w:w="395"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88</w:t>
            </w:r>
          </w:p>
        </w:tc>
        <w:tc>
          <w:tcPr>
            <w:tcW w:w="549"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23,1%</w:t>
            </w:r>
          </w:p>
        </w:tc>
        <w:tc>
          <w:tcPr>
            <w:tcW w:w="337" w:type="pct"/>
            <w:tcBorders>
              <w:top w:val="nil"/>
              <w:left w:val="nil"/>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256</w:t>
            </w:r>
          </w:p>
        </w:tc>
        <w:tc>
          <w:tcPr>
            <w:tcW w:w="543" w:type="pct"/>
            <w:gridSpan w:val="2"/>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67,2%</w:t>
            </w:r>
          </w:p>
        </w:tc>
      </w:tr>
      <w:tr w:rsidR="00C73750" w:rsidRPr="00837C6F">
        <w:trPr>
          <w:trHeight w:val="345"/>
        </w:trPr>
        <w:tc>
          <w:tcPr>
            <w:tcW w:w="445" w:type="pct"/>
            <w:tcBorders>
              <w:top w:val="nil"/>
              <w:left w:val="single" w:sz="4" w:space="0" w:color="auto"/>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990"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340</w:t>
            </w:r>
          </w:p>
        </w:tc>
        <w:tc>
          <w:tcPr>
            <w:tcW w:w="268"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w:t>
            </w:r>
          </w:p>
        </w:tc>
        <w:tc>
          <w:tcPr>
            <w:tcW w:w="440"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w:t>
            </w:r>
          </w:p>
        </w:tc>
        <w:tc>
          <w:tcPr>
            <w:tcW w:w="395" w:type="pct"/>
            <w:tcBorders>
              <w:top w:val="nil"/>
              <w:left w:val="nil"/>
              <w:bottom w:val="single" w:sz="8" w:space="0" w:color="auto"/>
              <w:right w:val="single" w:sz="8" w:space="0" w:color="auto"/>
            </w:tcBorders>
            <w:noWrap/>
            <w:vAlign w:val="bottom"/>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79</w:t>
            </w:r>
          </w:p>
        </w:tc>
        <w:tc>
          <w:tcPr>
            <w:tcW w:w="549" w:type="pct"/>
            <w:tcBorders>
              <w:top w:val="nil"/>
              <w:left w:val="single" w:sz="4" w:space="0" w:color="auto"/>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23,2%</w:t>
            </w:r>
          </w:p>
        </w:tc>
        <w:tc>
          <w:tcPr>
            <w:tcW w:w="337" w:type="pct"/>
            <w:tcBorders>
              <w:top w:val="nil"/>
              <w:left w:val="nil"/>
              <w:bottom w:val="single" w:sz="4" w:space="0" w:color="auto"/>
              <w:right w:val="single" w:sz="4" w:space="0" w:color="auto"/>
            </w:tcBorders>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241</w:t>
            </w:r>
          </w:p>
        </w:tc>
        <w:tc>
          <w:tcPr>
            <w:tcW w:w="543" w:type="pct"/>
            <w:gridSpan w:val="2"/>
            <w:tcBorders>
              <w:top w:val="nil"/>
              <w:left w:val="nil"/>
              <w:bottom w:val="single" w:sz="4" w:space="0" w:color="auto"/>
              <w:right w:val="single" w:sz="4" w:space="0" w:color="auto"/>
            </w:tcBorders>
            <w:shd w:val="clear" w:color="000000" w:fill="FDE9D9"/>
            <w:noWrap/>
            <w:vAlign w:val="center"/>
          </w:tcPr>
          <w:p w:rsidR="00C73750" w:rsidRPr="00837C6F" w:rsidRDefault="00C73750" w:rsidP="00E6233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70,9%</w:t>
            </w:r>
          </w:p>
        </w:tc>
      </w:tr>
    </w:tbl>
    <w:p w:rsidR="00C73750" w:rsidRPr="00837C6F" w:rsidRDefault="00C73750" w:rsidP="006E1A92">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48275" cy="3152775"/>
            <wp:effectExtent l="19050" t="0" r="9525" b="0"/>
            <wp:docPr id="12"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19" cstate="screen"/>
                    <a:srcRect/>
                    <a:stretch>
                      <a:fillRect/>
                    </a:stretch>
                  </pic:blipFill>
                  <pic:spPr bwMode="auto">
                    <a:xfrm>
                      <a:off x="0" y="0"/>
                      <a:ext cx="5248275" cy="3152775"/>
                    </a:xfrm>
                    <a:prstGeom prst="rect">
                      <a:avLst/>
                    </a:prstGeom>
                    <a:noFill/>
                    <a:ln w="9525">
                      <a:noFill/>
                      <a:miter lim="800000"/>
                      <a:headEnd/>
                      <a:tailEnd/>
                    </a:ln>
                  </pic:spPr>
                </pic:pic>
              </a:graphicData>
            </a:graphic>
          </wp:inline>
        </w:drawing>
      </w:r>
    </w:p>
    <w:p w:rsidR="00C73750" w:rsidRPr="00837C6F" w:rsidRDefault="00C73750" w:rsidP="003C6074">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3C6074">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3C6074">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color w:val="000000"/>
          <w:sz w:val="26"/>
          <w:szCs w:val="26"/>
        </w:rPr>
        <w:t xml:space="preserve">A nyilvántartott álláskeresők számából az 8 általánosnál alacsonyabb végzettségű álláskeresők száma a vizsgálta időszakban megközelítően azonos mértéket ért el, azaz 24-30 %-os érték között mozgott. Ebből megállapítható, hogy az aluliskolázottak száma sajnálatos módos nem tudott csökkeni, azaz </w:t>
      </w:r>
      <w:proofErr w:type="gramStart"/>
      <w:r w:rsidRPr="00837C6F">
        <w:rPr>
          <w:rFonts w:ascii="Times New Roman" w:hAnsi="Times New Roman" w:cs="Times New Roman"/>
          <w:color w:val="000000"/>
          <w:sz w:val="26"/>
          <w:szCs w:val="26"/>
        </w:rPr>
        <w:t>ezen</w:t>
      </w:r>
      <w:proofErr w:type="gramEnd"/>
      <w:r w:rsidRPr="00837C6F">
        <w:rPr>
          <w:rFonts w:ascii="Times New Roman" w:hAnsi="Times New Roman" w:cs="Times New Roman"/>
          <w:color w:val="000000"/>
          <w:sz w:val="26"/>
          <w:szCs w:val="26"/>
        </w:rPr>
        <w:t xml:space="preserve"> személyi kör konstans állományt ad az álláskeresők között. A 8 általános végzettségűek száma 2008-2010. év között nem mutatott lényeges eltérést, kizárólag 2011. évben csökkent nagymértékben. A 8 általánosnál magasabb iskolai végzettségű nyilvántartott álláskeresők száma 2009. évben nagymértékben nőtt a 2008. évi mértékhez képest. 2009. évtől ezen adat is csökkenő tendenciát mutat.</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72" w:name="_Toc349211103"/>
      <w:r w:rsidRPr="00837C6F">
        <w:rPr>
          <w:rFonts w:ascii="Times New Roman" w:hAnsi="Times New Roman" w:cs="Times New Roman"/>
          <w:sz w:val="26"/>
          <w:szCs w:val="26"/>
        </w:rPr>
        <w:t>3.2.7. számú táblázat - Általános iskolai felnőttoktatásban tanulók létszáma és a 8. évfolyamot eredményesen végzettek</w:t>
      </w:r>
      <w:bookmarkEnd w:id="72"/>
    </w:p>
    <w:tbl>
      <w:tblPr>
        <w:tblW w:w="9735" w:type="dxa"/>
        <w:tblInd w:w="2" w:type="dxa"/>
        <w:tblCellMar>
          <w:left w:w="70" w:type="dxa"/>
          <w:right w:w="70" w:type="dxa"/>
        </w:tblCellMar>
        <w:tblLook w:val="00A0"/>
      </w:tblPr>
      <w:tblGrid>
        <w:gridCol w:w="960"/>
        <w:gridCol w:w="3555"/>
        <w:gridCol w:w="2700"/>
        <w:gridCol w:w="2520"/>
      </w:tblGrid>
      <w:tr w:rsidR="00C73750" w:rsidRPr="00837C6F">
        <w:trPr>
          <w:trHeight w:val="900"/>
        </w:trPr>
        <w:tc>
          <w:tcPr>
            <w:tcW w:w="9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év</w:t>
            </w:r>
          </w:p>
        </w:tc>
        <w:tc>
          <w:tcPr>
            <w:tcW w:w="3555"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általános iskolai felnőttoktatásban résztvevők száma</w:t>
            </w:r>
          </w:p>
        </w:tc>
        <w:tc>
          <w:tcPr>
            <w:tcW w:w="5220" w:type="dxa"/>
            <w:gridSpan w:val="2"/>
            <w:tcBorders>
              <w:top w:val="single" w:sz="4" w:space="0" w:color="auto"/>
              <w:left w:val="nil"/>
              <w:bottom w:val="single" w:sz="4" w:space="0" w:color="auto"/>
              <w:right w:val="single" w:sz="4" w:space="0" w:color="000000"/>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 évfolyamot felnőttoktatásban eredményesen elvégzők száma</w:t>
            </w:r>
          </w:p>
        </w:tc>
      </w:tr>
      <w:tr w:rsidR="00C73750" w:rsidRPr="00837C6F">
        <w:trPr>
          <w:trHeight w:val="300"/>
        </w:trPr>
        <w:tc>
          <w:tcPr>
            <w:tcW w:w="96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355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270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252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r>
      <w:tr w:rsidR="00C73750" w:rsidRPr="00837C6F">
        <w:trPr>
          <w:trHeight w:val="300"/>
        </w:trPr>
        <w:tc>
          <w:tcPr>
            <w:tcW w:w="96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55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r w:rsidRPr="00837C6F">
              <w:rPr>
                <w:rFonts w:ascii="Times New Roman" w:hAnsi="Times New Roman" w:cs="Times New Roman"/>
                <w:color w:val="000000"/>
                <w:sz w:val="26"/>
                <w:szCs w:val="26"/>
              </w:rPr>
              <w:t xml:space="preserve"> </w:t>
            </w:r>
          </w:p>
        </w:tc>
        <w:tc>
          <w:tcPr>
            <w:tcW w:w="2700" w:type="dxa"/>
            <w:tcBorders>
              <w:top w:val="nil"/>
              <w:left w:val="nil"/>
              <w:bottom w:val="single" w:sz="4" w:space="0" w:color="auto"/>
              <w:right w:val="single" w:sz="4" w:space="0" w:color="auto"/>
            </w:tcBorders>
            <w:noWrap/>
          </w:tcPr>
          <w:p w:rsidR="00C73750" w:rsidRPr="00837C6F" w:rsidRDefault="00C73750" w:rsidP="00D3438D">
            <w:pPr>
              <w:jc w:val="center"/>
              <w:rPr>
                <w:rFonts w:ascii="Times New Roman" w:hAnsi="Times New Roman" w:cs="Times New Roman"/>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252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0</w:t>
            </w:r>
          </w:p>
        </w:tc>
      </w:tr>
      <w:tr w:rsidR="00C73750" w:rsidRPr="00837C6F">
        <w:trPr>
          <w:trHeight w:val="300"/>
        </w:trPr>
        <w:tc>
          <w:tcPr>
            <w:tcW w:w="96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555" w:type="dxa"/>
            <w:tcBorders>
              <w:top w:val="nil"/>
              <w:left w:val="nil"/>
              <w:bottom w:val="single" w:sz="4" w:space="0" w:color="auto"/>
              <w:right w:val="single" w:sz="4" w:space="0" w:color="auto"/>
            </w:tcBorders>
            <w:noWrap/>
          </w:tcPr>
          <w:p w:rsidR="00C73750" w:rsidRPr="00837C6F" w:rsidRDefault="00C73750" w:rsidP="00D3438D">
            <w:pPr>
              <w:jc w:val="center"/>
              <w:rPr>
                <w:rFonts w:ascii="Times New Roman" w:hAnsi="Times New Roman" w:cs="Times New Roman"/>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2700" w:type="dxa"/>
            <w:tcBorders>
              <w:top w:val="nil"/>
              <w:left w:val="nil"/>
              <w:bottom w:val="single" w:sz="4" w:space="0" w:color="auto"/>
              <w:right w:val="single" w:sz="4" w:space="0" w:color="auto"/>
            </w:tcBorders>
            <w:noWrap/>
          </w:tcPr>
          <w:p w:rsidR="00C73750" w:rsidRPr="00837C6F" w:rsidRDefault="00C73750" w:rsidP="00D3438D">
            <w:pPr>
              <w:jc w:val="center"/>
              <w:rPr>
                <w:rFonts w:ascii="Times New Roman" w:hAnsi="Times New Roman" w:cs="Times New Roman"/>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252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96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555" w:type="dxa"/>
            <w:tcBorders>
              <w:top w:val="nil"/>
              <w:left w:val="nil"/>
              <w:bottom w:val="single" w:sz="4" w:space="0" w:color="auto"/>
              <w:right w:val="single" w:sz="4" w:space="0" w:color="auto"/>
            </w:tcBorders>
            <w:noWrap/>
          </w:tcPr>
          <w:p w:rsidR="00C73750" w:rsidRPr="00837C6F" w:rsidRDefault="00C73750" w:rsidP="00D3438D">
            <w:pPr>
              <w:jc w:val="center"/>
              <w:rPr>
                <w:rFonts w:ascii="Times New Roman" w:hAnsi="Times New Roman" w:cs="Times New Roman"/>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2700" w:type="dxa"/>
            <w:tcBorders>
              <w:top w:val="nil"/>
              <w:left w:val="nil"/>
              <w:bottom w:val="single" w:sz="4" w:space="0" w:color="auto"/>
              <w:right w:val="single" w:sz="4" w:space="0" w:color="auto"/>
            </w:tcBorders>
            <w:noWrap/>
          </w:tcPr>
          <w:p w:rsidR="00C73750" w:rsidRPr="00837C6F" w:rsidRDefault="00C73750" w:rsidP="00D3438D">
            <w:pPr>
              <w:jc w:val="center"/>
              <w:rPr>
                <w:rFonts w:ascii="Times New Roman" w:hAnsi="Times New Roman" w:cs="Times New Roman"/>
                <w:sz w:val="26"/>
                <w:szCs w:val="26"/>
              </w:rPr>
            </w:pPr>
            <w:r w:rsidRPr="00837C6F">
              <w:rPr>
                <w:rFonts w:ascii="Times New Roman" w:hAnsi="Times New Roman" w:cs="Times New Roman"/>
                <w:color w:val="000000"/>
                <w:sz w:val="26"/>
                <w:szCs w:val="26"/>
              </w:rPr>
              <w:t xml:space="preserve">n. </w:t>
            </w:r>
            <w:proofErr w:type="gramStart"/>
            <w:r w:rsidRPr="00837C6F">
              <w:rPr>
                <w:rFonts w:ascii="Times New Roman" w:hAnsi="Times New Roman" w:cs="Times New Roman"/>
                <w:color w:val="000000"/>
                <w:sz w:val="26"/>
                <w:szCs w:val="26"/>
              </w:rPr>
              <w:t>a.</w:t>
            </w:r>
            <w:proofErr w:type="gramEnd"/>
          </w:p>
        </w:tc>
        <w:tc>
          <w:tcPr>
            <w:tcW w:w="252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96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55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70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52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Területi Államháztartási és Közigazgatási Információs Szolgálat (TÁKISZ)</w:t>
      </w:r>
    </w:p>
    <w:p w:rsidR="00C73750" w:rsidRDefault="00C73750" w:rsidP="00D343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343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Zalaszentgróton nincs általános iskolai felnőttképzés. Az alacsony iskolázottság nem jelent tömeges problémát a településen.</w:t>
      </w:r>
    </w:p>
    <w:p w:rsidR="00C73750" w:rsidRPr="00837C6F" w:rsidRDefault="00C73750" w:rsidP="00D343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Általános iskolai felnőttoktatásban tanulók létszáma és a 8. évfolyamot eredményesen végzettek létszámára vonatkozó adatok 2008-2011. évre nem állnak rendelkezésre. A 2012. évi adatok alapján a helyi lakosok közül senki sem vett részt általános iskolai felnőttoktatásban, illetőleg senki sem végezte el a 8. évfolyamot felnőttoktatás keretében.</w:t>
      </w:r>
    </w:p>
    <w:p w:rsidR="00C73750" w:rsidRPr="00837C6F" w:rsidRDefault="00C73750" w:rsidP="002B7C6E">
      <w:pPr>
        <w:pStyle w:val="Tblacm"/>
        <w:rPr>
          <w:rFonts w:ascii="Times New Roman" w:hAnsi="Times New Roman" w:cs="Times New Roman"/>
          <w:sz w:val="26"/>
          <w:szCs w:val="26"/>
        </w:rPr>
      </w:pPr>
      <w:bookmarkStart w:id="73" w:name="_Toc349211104"/>
      <w:r w:rsidRPr="00837C6F">
        <w:rPr>
          <w:rFonts w:ascii="Times New Roman" w:hAnsi="Times New Roman" w:cs="Times New Roman"/>
          <w:sz w:val="26"/>
          <w:szCs w:val="26"/>
        </w:rPr>
        <w:t>3.2.8. számú táblázat - Felnőttoktatásban résztvevők száma középfokú iskolában</w:t>
      </w:r>
      <w:bookmarkEnd w:id="73"/>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jc w:val="center"/>
        <w:tblLayout w:type="fixed"/>
        <w:tblCellMar>
          <w:left w:w="70" w:type="dxa"/>
          <w:right w:w="70" w:type="dxa"/>
        </w:tblCellMar>
        <w:tblLook w:val="00A0"/>
      </w:tblPr>
      <w:tblGrid>
        <w:gridCol w:w="835"/>
        <w:gridCol w:w="1943"/>
        <w:gridCol w:w="1093"/>
        <w:gridCol w:w="1125"/>
        <w:gridCol w:w="1035"/>
        <w:gridCol w:w="968"/>
        <w:gridCol w:w="1282"/>
        <w:gridCol w:w="1179"/>
      </w:tblGrid>
      <w:tr w:rsidR="00C73750" w:rsidRPr="00837C6F">
        <w:trPr>
          <w:jc w:val="center"/>
        </w:trPr>
        <w:tc>
          <w:tcPr>
            <w:tcW w:w="835"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
        </w:tc>
        <w:tc>
          <w:tcPr>
            <w:tcW w:w="1943" w:type="dxa"/>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középfokú felnőttoktatásban </w:t>
            </w:r>
            <w:r w:rsidRPr="00837C6F">
              <w:rPr>
                <w:rFonts w:ascii="Times New Roman" w:hAnsi="Times New Roman" w:cs="Times New Roman"/>
                <w:color w:val="000000"/>
                <w:sz w:val="26"/>
                <w:szCs w:val="26"/>
              </w:rPr>
              <w:br/>
              <w:t>résztvevők összesen</w:t>
            </w:r>
          </w:p>
        </w:tc>
        <w:tc>
          <w:tcPr>
            <w:tcW w:w="2218" w:type="dxa"/>
            <w:gridSpan w:val="2"/>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szakiskolai</w:t>
            </w:r>
            <w:r w:rsidRPr="00837C6F">
              <w:rPr>
                <w:rFonts w:ascii="Times New Roman" w:hAnsi="Times New Roman" w:cs="Times New Roman"/>
                <w:color w:val="000000"/>
                <w:sz w:val="26"/>
                <w:szCs w:val="26"/>
              </w:rPr>
              <w:br/>
              <w:t xml:space="preserve"> felnőttoktatásban</w:t>
            </w:r>
            <w:r w:rsidRPr="00837C6F">
              <w:rPr>
                <w:rFonts w:ascii="Times New Roman" w:hAnsi="Times New Roman" w:cs="Times New Roman"/>
                <w:color w:val="000000"/>
                <w:sz w:val="26"/>
                <w:szCs w:val="26"/>
              </w:rPr>
              <w:br/>
              <w:t xml:space="preserve"> résztvevők</w:t>
            </w:r>
          </w:p>
        </w:tc>
        <w:tc>
          <w:tcPr>
            <w:tcW w:w="2003" w:type="dxa"/>
            <w:gridSpan w:val="2"/>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szakközépiskolai felnőttoktatásban résztvevők</w:t>
            </w:r>
          </w:p>
        </w:tc>
        <w:tc>
          <w:tcPr>
            <w:tcW w:w="2461" w:type="dxa"/>
            <w:gridSpan w:val="2"/>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gimnáziumi felnőttoktatásban résztvevők</w:t>
            </w:r>
          </w:p>
        </w:tc>
      </w:tr>
      <w:tr w:rsidR="00C73750" w:rsidRPr="00837C6F">
        <w:trPr>
          <w:jc w:val="center"/>
        </w:trPr>
        <w:tc>
          <w:tcPr>
            <w:tcW w:w="835"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94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109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112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1035"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968"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c>
          <w:tcPr>
            <w:tcW w:w="1282"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fő</w:t>
            </w:r>
          </w:p>
        </w:tc>
        <w:tc>
          <w:tcPr>
            <w:tcW w:w="1179"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w:t>
            </w:r>
          </w:p>
        </w:tc>
      </w:tr>
      <w:tr w:rsidR="00C73750" w:rsidRPr="00837C6F">
        <w:trPr>
          <w:jc w:val="center"/>
        </w:trPr>
        <w:tc>
          <w:tcPr>
            <w:tcW w:w="835"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94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093" w:type="dxa"/>
            <w:tcBorders>
              <w:top w:val="nil"/>
              <w:left w:val="nil"/>
              <w:bottom w:val="single" w:sz="4" w:space="0" w:color="auto"/>
              <w:right w:val="single" w:sz="4" w:space="0" w:color="auto"/>
            </w:tcBorders>
            <w:noWrap/>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2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i/>
                <w:iCs/>
                <w:color w:val="000000"/>
                <w:sz w:val="26"/>
                <w:szCs w:val="26"/>
              </w:rPr>
            </w:pPr>
          </w:p>
        </w:tc>
        <w:tc>
          <w:tcPr>
            <w:tcW w:w="1035" w:type="dxa"/>
            <w:tcBorders>
              <w:top w:val="single" w:sz="4" w:space="0" w:color="auto"/>
              <w:left w:val="nil"/>
              <w:bottom w:val="single" w:sz="4" w:space="0" w:color="auto"/>
              <w:right w:val="single" w:sz="4" w:space="0" w:color="auto"/>
            </w:tcBorders>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968"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i/>
                <w:iCs/>
                <w:color w:val="000000"/>
                <w:sz w:val="26"/>
                <w:szCs w:val="26"/>
              </w:rPr>
            </w:pPr>
          </w:p>
        </w:tc>
        <w:tc>
          <w:tcPr>
            <w:tcW w:w="1282"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79"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
        </w:tc>
      </w:tr>
      <w:tr w:rsidR="00C73750" w:rsidRPr="00837C6F">
        <w:trPr>
          <w:jc w:val="center"/>
        </w:trPr>
        <w:tc>
          <w:tcPr>
            <w:tcW w:w="835"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94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093" w:type="dxa"/>
            <w:tcBorders>
              <w:top w:val="nil"/>
              <w:left w:val="nil"/>
              <w:bottom w:val="single" w:sz="4" w:space="0" w:color="auto"/>
              <w:right w:val="single" w:sz="4" w:space="0" w:color="auto"/>
            </w:tcBorders>
            <w:noWrap/>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2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i/>
                <w:iCs/>
                <w:color w:val="000000"/>
                <w:sz w:val="26"/>
                <w:szCs w:val="26"/>
              </w:rPr>
            </w:pPr>
          </w:p>
        </w:tc>
        <w:tc>
          <w:tcPr>
            <w:tcW w:w="1035" w:type="dxa"/>
            <w:tcBorders>
              <w:top w:val="single" w:sz="4" w:space="0" w:color="auto"/>
              <w:left w:val="nil"/>
              <w:bottom w:val="single" w:sz="4" w:space="0" w:color="auto"/>
              <w:right w:val="single" w:sz="4" w:space="0" w:color="auto"/>
            </w:tcBorders>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968"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i/>
                <w:iCs/>
                <w:color w:val="000000"/>
                <w:sz w:val="26"/>
                <w:szCs w:val="26"/>
              </w:rPr>
            </w:pPr>
          </w:p>
        </w:tc>
        <w:tc>
          <w:tcPr>
            <w:tcW w:w="1282"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79"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
        </w:tc>
      </w:tr>
      <w:tr w:rsidR="00C73750" w:rsidRPr="00837C6F">
        <w:trPr>
          <w:jc w:val="center"/>
        </w:trPr>
        <w:tc>
          <w:tcPr>
            <w:tcW w:w="835"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94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093" w:type="dxa"/>
            <w:tcBorders>
              <w:top w:val="nil"/>
              <w:left w:val="nil"/>
              <w:bottom w:val="single" w:sz="4" w:space="0" w:color="auto"/>
              <w:right w:val="single" w:sz="4" w:space="0" w:color="auto"/>
            </w:tcBorders>
            <w:noWrap/>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2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i/>
                <w:iCs/>
                <w:color w:val="000000"/>
                <w:sz w:val="26"/>
                <w:szCs w:val="26"/>
              </w:rPr>
            </w:pPr>
          </w:p>
        </w:tc>
        <w:tc>
          <w:tcPr>
            <w:tcW w:w="1035" w:type="dxa"/>
            <w:tcBorders>
              <w:top w:val="single" w:sz="4" w:space="0" w:color="auto"/>
              <w:left w:val="nil"/>
              <w:bottom w:val="single" w:sz="4" w:space="0" w:color="auto"/>
              <w:right w:val="single" w:sz="4" w:space="0" w:color="auto"/>
            </w:tcBorders>
            <w:vAlign w:val="center"/>
          </w:tcPr>
          <w:p w:rsidR="00C73750" w:rsidRPr="00837C6F" w:rsidRDefault="00C73750" w:rsidP="0035241D">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968"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i/>
                <w:iCs/>
                <w:color w:val="000000"/>
                <w:sz w:val="26"/>
                <w:szCs w:val="26"/>
              </w:rPr>
            </w:pPr>
          </w:p>
        </w:tc>
        <w:tc>
          <w:tcPr>
            <w:tcW w:w="1282"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79"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
        </w:tc>
      </w:tr>
      <w:tr w:rsidR="00C73750" w:rsidRPr="00837C6F">
        <w:trPr>
          <w:jc w:val="center"/>
        </w:trPr>
        <w:tc>
          <w:tcPr>
            <w:tcW w:w="835"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94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9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35"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968"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
        </w:tc>
        <w:tc>
          <w:tcPr>
            <w:tcW w:w="1282"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179"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Területi Államháztartási és Közigazgatási Információs Szolgálat (TÁKISZ)</w:t>
      </w:r>
    </w:p>
    <w:p w:rsidR="00C73750" w:rsidRPr="00837C6F" w:rsidRDefault="00C73750" w:rsidP="00D343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343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Zalaszentgróton nincs középfokú felnőttképzés. Mindazonáltal a munkaerő-piaci hátrányok csökkentése érdekében a jövőre nézve célként jelölhető meg az alacsony iskolázottság javítására vonatkozó középfokú felnőttoktatás szervezése a település felnőtt korú lakossága számára olyan partnerintézményekkel, mint a zal</w:t>
      </w:r>
      <w:r>
        <w:rPr>
          <w:rFonts w:ascii="Times New Roman" w:hAnsi="Times New Roman" w:cs="Times New Roman"/>
          <w:sz w:val="26"/>
          <w:szCs w:val="26"/>
        </w:rPr>
        <w:t>aszentgróti Deák Ferenc Általános Iskola, Gimnázium és Alapfokú Művészeti Iskola.</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3.3 Pénzbeli és természetbeni szociális ellátások, aktív korúak ellátása, munkanélküliséghez kapcsolódó támogatások</w:t>
      </w:r>
    </w:p>
    <w:p w:rsidR="00C73750" w:rsidRPr="00837C6F" w:rsidRDefault="00C73750" w:rsidP="00C26F76">
      <w:pPr>
        <w:rPr>
          <w:rFonts w:ascii="Times New Roman" w:hAnsi="Times New Roman" w:cs="Times New Roman"/>
          <w:sz w:val="26"/>
          <w:szCs w:val="26"/>
        </w:rPr>
      </w:pPr>
    </w:p>
    <w:p w:rsidR="00C73750" w:rsidRPr="00837C6F" w:rsidRDefault="00C73750" w:rsidP="00C26F76">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A szociális igazgatásról és ellátásokról szóló 1993. évi III. törvény</w:t>
      </w:r>
      <w:r>
        <w:rPr>
          <w:rFonts w:ascii="Times New Roman" w:hAnsi="Times New Roman" w:cs="Times New Roman"/>
          <w:sz w:val="26"/>
          <w:szCs w:val="26"/>
        </w:rPr>
        <w:t>t</w:t>
      </w:r>
      <w:r w:rsidRPr="00837C6F">
        <w:rPr>
          <w:rFonts w:ascii="Times New Roman" w:hAnsi="Times New Roman" w:cs="Times New Roman"/>
          <w:sz w:val="26"/>
          <w:szCs w:val="26"/>
        </w:rPr>
        <w:t xml:space="preserve"> az elmúlt években is többször is módosították, melynek előírásait a Képviselő-testület az egyes szociális ellátási formák szabályozásáról szóló 9/2013. (III. 28.) önkormányzati rende</w:t>
      </w:r>
      <w:r>
        <w:rPr>
          <w:rFonts w:ascii="Times New Roman" w:hAnsi="Times New Roman" w:cs="Times New Roman"/>
          <w:sz w:val="26"/>
          <w:szCs w:val="26"/>
        </w:rPr>
        <w:t>letébe épített be:</w:t>
      </w:r>
    </w:p>
    <w:p w:rsidR="00C73750" w:rsidRPr="00837C6F" w:rsidRDefault="00C73750" w:rsidP="00C26F76">
      <w:pPr>
        <w:autoSpaceDE w:val="0"/>
        <w:autoSpaceDN w:val="0"/>
        <w:adjustRightInd w:val="0"/>
        <w:rPr>
          <w:rFonts w:ascii="Times New Roman" w:hAnsi="Times New Roman" w:cs="Times New Roman"/>
          <w:sz w:val="26"/>
          <w:szCs w:val="26"/>
        </w:rPr>
      </w:pPr>
      <w:r w:rsidRPr="00837C6F">
        <w:rPr>
          <w:rFonts w:ascii="Times New Roman" w:hAnsi="Times New Roman" w:cs="Times New Roman"/>
          <w:color w:val="000000"/>
          <w:sz w:val="26"/>
          <w:szCs w:val="26"/>
        </w:rPr>
        <w:t>Az aktívkorúak ellátásának körében megállapított rendelkezésre állási támogatást felváltotta a bérpótló juttatás, amelynek feltételei több helyen is átalakultak. Alapvető módosítás, hogy a bérpótló juttatásra való jogosultságot évente felül kell vizsgálni, míg a rendelkezésre állási támogatást csak kétévente kellett. A két felülvizsgálat között eltelt időben minden támogatottnak legalább 30 nap munkaviszonyt kell létesítenie, olyan módon, hogy az igazolható legyen a felülvizsgálatkor. Erre lehetősége van több módon. Nyílt munkaerőpiacon folytat keresőtevékenységet, egyszerűsített foglalkoztatottként létesít munkaviszonyt, háztartási munkát folytat, munkaerő-piaci programban vesz részt, közérdekű önkéntes tevékenységet folytat, vagy közfoglalkoztatásban vesz részt.</w:t>
      </w:r>
      <w:r w:rsidRPr="00837C6F">
        <w:rPr>
          <w:rFonts w:ascii="Times New Roman" w:hAnsi="Times New Roman" w:cs="Times New Roman"/>
          <w:sz w:val="26"/>
          <w:szCs w:val="26"/>
        </w:rPr>
        <w:t xml:space="preserve"> Az önkormányzat rendeletében a bérpótló juttatásra való jogosultság egyéb feltételeként írja elő, hogy a kérelem benyújtója, illetve az ellátás jogosultja a lakókörnyezete rendezettségének biztosítására vonatkozó, a rendeletében megállapított feltételeket teljesítse. </w:t>
      </w:r>
    </w:p>
    <w:p w:rsidR="00C73750" w:rsidRPr="00837C6F" w:rsidRDefault="00C73750" w:rsidP="00C26F76">
      <w:pPr>
        <w:pStyle w:val="Default"/>
        <w:jc w:val="both"/>
        <w:rPr>
          <w:sz w:val="26"/>
          <w:szCs w:val="26"/>
        </w:rPr>
      </w:pPr>
      <w:r w:rsidRPr="00837C6F">
        <w:rPr>
          <w:sz w:val="26"/>
          <w:szCs w:val="26"/>
        </w:rPr>
        <w:t>Rendszeres szociális segélyre lehet jogosult, aki egészségkárosodott, vagy aki az 55. életévét betöltötte, vagy aki az önkormányzat rendeletében meghatározott, feltételeknek megfelel, (</w:t>
      </w:r>
      <w:proofErr w:type="spellStart"/>
      <w:r w:rsidRPr="00837C6F">
        <w:rPr>
          <w:sz w:val="26"/>
          <w:szCs w:val="26"/>
        </w:rPr>
        <w:t>pl</w:t>
      </w:r>
      <w:proofErr w:type="spellEnd"/>
      <w:r w:rsidRPr="00837C6F">
        <w:rPr>
          <w:sz w:val="26"/>
          <w:szCs w:val="26"/>
        </w:rPr>
        <w:t xml:space="preserve"> mentális állapota miatt </w:t>
      </w:r>
      <w:proofErr w:type="gramStart"/>
      <w:r w:rsidRPr="00837C6F">
        <w:rPr>
          <w:sz w:val="26"/>
          <w:szCs w:val="26"/>
        </w:rPr>
        <w:t>mentesítést</w:t>
      </w:r>
      <w:proofErr w:type="gramEnd"/>
      <w:r w:rsidRPr="00837C6F">
        <w:rPr>
          <w:sz w:val="26"/>
          <w:szCs w:val="26"/>
        </w:rPr>
        <w:t xml:space="preserve"> kap), vagy 14 év alatti gyermeket nevel és a településen nincs biztosítva a gyermek napközbeni ellátása. A rendszeres szociális segély 90%-ban fedezett ellátási forma, a bérpótló juttatás csak 80%-ban. Javasolt a bevezetése, mert bár ezzel a mentálisan leépült (amennyiben ez megfelelően igazolható) embereket zárja ki a közmunkaprogram lehetőségéből a rendelet, de meghagyja a jövedelmüket. Az aktívkorúak ellátásában részülőknek továbbra is előírás a munkaügyi központokkal való együttműködés, míg az egészségkárosodott személyek kivételével a rendszeres szociális segélyre jogosultak az arra</w:t>
      </w:r>
      <w:r>
        <w:rPr>
          <w:sz w:val="26"/>
          <w:szCs w:val="26"/>
        </w:rPr>
        <w:t xml:space="preserve"> kijelölt szervvel, a Szociális és Gyermekjóléti Alapszolgáltatási</w:t>
      </w:r>
      <w:r w:rsidRPr="00837C6F">
        <w:rPr>
          <w:sz w:val="26"/>
          <w:szCs w:val="26"/>
        </w:rPr>
        <w:t xml:space="preserve"> Központtal kötelesek együttműködni. A megállapodás elsődleges célja olyan szolgáltatások biztosítása, amely a munkaerőpiacra történő visszahelyezést segíti. A beilleszkedést elősegítő program a munkanélküliség káros hatásait segített enyhíteni. Az anyagi helyzet romlásának következményeként a munkanélküli emberek kapcsolatai beszűkültek, megváltozott énképük és életvitelükben is izolálódtak. Az anyagi nehézségek konfliktusokat idéznek elő a munkanélküliek családjában. </w:t>
      </w:r>
    </w:p>
    <w:p w:rsidR="00C73750" w:rsidRPr="00837C6F" w:rsidRDefault="00C73750" w:rsidP="00C26F76">
      <w:pPr>
        <w:pStyle w:val="Default"/>
        <w:jc w:val="both"/>
        <w:rPr>
          <w:sz w:val="26"/>
          <w:szCs w:val="26"/>
        </w:rPr>
      </w:pPr>
    </w:p>
    <w:p w:rsidR="00C73750" w:rsidRPr="00837C6F" w:rsidRDefault="00C73750" w:rsidP="00C26F76">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 xml:space="preserve">Az álláskereső részére álláskeresési ellátásként álláskeresési járadék, nyugdíj előtti álláskeresési segély, valamint költségtérítés jár. Az álláskeresési járadék maximum 90 nap lehet, a </w:t>
      </w:r>
      <w:proofErr w:type="spellStart"/>
      <w:r w:rsidRPr="00837C6F">
        <w:rPr>
          <w:rFonts w:ascii="Times New Roman" w:hAnsi="Times New Roman" w:cs="Times New Roman"/>
          <w:sz w:val="26"/>
          <w:szCs w:val="26"/>
        </w:rPr>
        <w:t>munkaerőpiaci</w:t>
      </w:r>
      <w:proofErr w:type="spellEnd"/>
      <w:r w:rsidRPr="00837C6F">
        <w:rPr>
          <w:rFonts w:ascii="Times New Roman" w:hAnsi="Times New Roman" w:cs="Times New Roman"/>
          <w:sz w:val="26"/>
          <w:szCs w:val="26"/>
        </w:rPr>
        <w:t xml:space="preserve"> járulékalap 60 %-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legfeljebb a minimálbér 100 %-a. (98.000 forint).</w:t>
      </w:r>
    </w:p>
    <w:p w:rsidR="00C73750" w:rsidRPr="00837C6F" w:rsidRDefault="00C73750" w:rsidP="00C26F76">
      <w:pPr>
        <w:autoSpaceDE w:val="0"/>
        <w:autoSpaceDN w:val="0"/>
        <w:adjustRightInd w:val="0"/>
        <w:spacing w:after="20"/>
        <w:rPr>
          <w:rFonts w:ascii="Times New Roman" w:hAnsi="Times New Roman" w:cs="Times New Roman"/>
          <w:sz w:val="26"/>
          <w:szCs w:val="26"/>
        </w:rPr>
      </w:pPr>
    </w:p>
    <w:p w:rsidR="00C73750" w:rsidRPr="00837C6F" w:rsidRDefault="00C73750" w:rsidP="00C26F76">
      <w:pPr>
        <w:rPr>
          <w:rFonts w:ascii="Times New Roman" w:hAnsi="Times New Roman" w:cs="Times New Roman"/>
          <w:sz w:val="26"/>
          <w:szCs w:val="26"/>
        </w:rPr>
      </w:pPr>
      <w:r w:rsidRPr="00837C6F">
        <w:rPr>
          <w:rFonts w:ascii="Times New Roman" w:hAnsi="Times New Roman" w:cs="Times New Roman"/>
          <w:sz w:val="26"/>
          <w:szCs w:val="26"/>
        </w:rPr>
        <w:t xml:space="preserve">Szociális rászorultság esetén a jogosult számára a települési önkormányzat jegyzője a törvényben meghatározott feltételek szerint </w:t>
      </w:r>
    </w:p>
    <w:p w:rsidR="00C73750" w:rsidRPr="00837C6F" w:rsidRDefault="00C73750" w:rsidP="00D50175">
      <w:pPr>
        <w:numPr>
          <w:ilvl w:val="0"/>
          <w:numId w:val="10"/>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 xml:space="preserve">lakásfenntartási támogatást, </w:t>
      </w:r>
    </w:p>
    <w:p w:rsidR="00C73750" w:rsidRPr="00837C6F" w:rsidRDefault="00C73750" w:rsidP="00D50175">
      <w:pPr>
        <w:numPr>
          <w:ilvl w:val="0"/>
          <w:numId w:val="10"/>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 xml:space="preserve">aktív korúak ellátására való jogosultság foglalkoztatást helyettesítő támogatást, vagy </w:t>
      </w:r>
    </w:p>
    <w:p w:rsidR="00C73750" w:rsidRPr="00837C6F" w:rsidRDefault="00C73750" w:rsidP="00D50175">
      <w:pPr>
        <w:numPr>
          <w:ilvl w:val="0"/>
          <w:numId w:val="10"/>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 xml:space="preserve">rendszeres szociális segélyt, </w:t>
      </w:r>
    </w:p>
    <w:p w:rsidR="00C73750" w:rsidRPr="00837C6F" w:rsidRDefault="00C73750" w:rsidP="00D50175">
      <w:pPr>
        <w:numPr>
          <w:ilvl w:val="0"/>
          <w:numId w:val="10"/>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méltányossági jogkörben közgyógyellátást</w:t>
      </w:r>
    </w:p>
    <w:p w:rsidR="00C73750" w:rsidRPr="00837C6F" w:rsidRDefault="00C73750" w:rsidP="00C26F76">
      <w:pPr>
        <w:spacing w:before="100" w:beforeAutospacing="1" w:after="100" w:afterAutospacing="1"/>
        <w:rPr>
          <w:rFonts w:ascii="Times New Roman" w:hAnsi="Times New Roman" w:cs="Times New Roman"/>
          <w:sz w:val="26"/>
          <w:szCs w:val="26"/>
        </w:rPr>
      </w:pPr>
      <w:proofErr w:type="gramStart"/>
      <w:r w:rsidRPr="00837C6F">
        <w:rPr>
          <w:rFonts w:ascii="Times New Roman" w:hAnsi="Times New Roman" w:cs="Times New Roman"/>
          <w:sz w:val="26"/>
          <w:szCs w:val="26"/>
        </w:rPr>
        <w:t>állapít</w:t>
      </w:r>
      <w:proofErr w:type="gramEnd"/>
      <w:r w:rsidRPr="00837C6F">
        <w:rPr>
          <w:rFonts w:ascii="Times New Roman" w:hAnsi="Times New Roman" w:cs="Times New Roman"/>
          <w:sz w:val="26"/>
          <w:szCs w:val="26"/>
        </w:rPr>
        <w:t xml:space="preserve"> meg. </w:t>
      </w:r>
    </w:p>
    <w:p w:rsidR="00C73750" w:rsidRPr="00837C6F" w:rsidRDefault="00C73750" w:rsidP="00C26F76">
      <w:p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 xml:space="preserve">A települési önkormányzat képviselő-testülete a törvényben, illetve az önkormányzat rendeletében meghatározott feltételek szerint </w:t>
      </w:r>
    </w:p>
    <w:p w:rsidR="00C73750" w:rsidRPr="00837C6F" w:rsidRDefault="00C73750" w:rsidP="00D50175">
      <w:pPr>
        <w:numPr>
          <w:ilvl w:val="0"/>
          <w:numId w:val="11"/>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 xml:space="preserve">átmeneti segélyt, </w:t>
      </w:r>
    </w:p>
    <w:p w:rsidR="00C73750" w:rsidRPr="00837C6F" w:rsidRDefault="00C73750" w:rsidP="00D50175">
      <w:pPr>
        <w:numPr>
          <w:ilvl w:val="0"/>
          <w:numId w:val="11"/>
        </w:numPr>
        <w:spacing w:before="100" w:beforeAutospacing="1" w:after="100" w:afterAutospacing="1"/>
        <w:rPr>
          <w:rFonts w:ascii="Times New Roman" w:hAnsi="Times New Roman" w:cs="Times New Roman"/>
          <w:sz w:val="26"/>
          <w:szCs w:val="26"/>
        </w:rPr>
      </w:pPr>
      <w:r w:rsidRPr="00837C6F">
        <w:rPr>
          <w:rFonts w:ascii="Times New Roman" w:hAnsi="Times New Roman" w:cs="Times New Roman"/>
          <w:sz w:val="26"/>
          <w:szCs w:val="26"/>
        </w:rPr>
        <w:t>étkezési térítési díjkedvezményt</w:t>
      </w:r>
    </w:p>
    <w:p w:rsidR="00C73750" w:rsidRPr="00837C6F" w:rsidRDefault="00C73750" w:rsidP="00C26F76">
      <w:pPr>
        <w:spacing w:before="100" w:beforeAutospacing="1" w:after="100" w:afterAutospacing="1"/>
        <w:rPr>
          <w:rFonts w:ascii="Times New Roman" w:hAnsi="Times New Roman" w:cs="Times New Roman"/>
          <w:sz w:val="26"/>
          <w:szCs w:val="26"/>
        </w:rPr>
      </w:pPr>
      <w:proofErr w:type="gramStart"/>
      <w:r w:rsidRPr="00837C6F">
        <w:rPr>
          <w:rFonts w:ascii="Times New Roman" w:hAnsi="Times New Roman" w:cs="Times New Roman"/>
          <w:sz w:val="26"/>
          <w:szCs w:val="26"/>
        </w:rPr>
        <w:t>állapíthat</w:t>
      </w:r>
      <w:proofErr w:type="gramEnd"/>
      <w:r w:rsidRPr="00837C6F">
        <w:rPr>
          <w:rFonts w:ascii="Times New Roman" w:hAnsi="Times New Roman" w:cs="Times New Roman"/>
          <w:sz w:val="26"/>
          <w:szCs w:val="26"/>
        </w:rPr>
        <w:t xml:space="preserve"> meg.</w:t>
      </w:r>
    </w:p>
    <w:p w:rsidR="00C73750" w:rsidRPr="00837C6F" w:rsidRDefault="00C73750" w:rsidP="00C26F76">
      <w:pPr>
        <w:rPr>
          <w:rFonts w:ascii="Times New Roman" w:hAnsi="Times New Roman" w:cs="Times New Roman"/>
          <w:sz w:val="26"/>
          <w:szCs w:val="26"/>
        </w:rPr>
      </w:pPr>
      <w:r w:rsidRPr="00837C6F">
        <w:rPr>
          <w:rFonts w:ascii="Times New Roman" w:hAnsi="Times New Roman" w:cs="Times New Roman"/>
          <w:sz w:val="26"/>
          <w:szCs w:val="26"/>
        </w:rPr>
        <w:t xml:space="preserve">A képviselő-testület </w:t>
      </w:r>
    </w:p>
    <w:p w:rsidR="00C73750" w:rsidRPr="00837C6F" w:rsidRDefault="00C73750" w:rsidP="00C26F76">
      <w:pPr>
        <w:ind w:left="360"/>
        <w:rPr>
          <w:rFonts w:ascii="Times New Roman" w:hAnsi="Times New Roman" w:cs="Times New Roman"/>
          <w:sz w:val="26"/>
          <w:szCs w:val="26"/>
        </w:rPr>
      </w:pPr>
      <w:r w:rsidRPr="00837C6F">
        <w:rPr>
          <w:rFonts w:ascii="Times New Roman" w:hAnsi="Times New Roman" w:cs="Times New Roman"/>
          <w:sz w:val="26"/>
          <w:szCs w:val="26"/>
        </w:rPr>
        <w:t xml:space="preserve">- a szociálisan rászoruló személyek étkeztetését, </w:t>
      </w:r>
    </w:p>
    <w:p w:rsidR="00C73750" w:rsidRPr="00837C6F" w:rsidRDefault="00C73750" w:rsidP="00C26F76">
      <w:pPr>
        <w:ind w:left="360"/>
        <w:rPr>
          <w:rFonts w:ascii="Times New Roman" w:hAnsi="Times New Roman" w:cs="Times New Roman"/>
          <w:sz w:val="26"/>
          <w:szCs w:val="26"/>
        </w:rPr>
      </w:pPr>
      <w:r w:rsidRPr="00837C6F">
        <w:rPr>
          <w:rFonts w:ascii="Times New Roman" w:hAnsi="Times New Roman" w:cs="Times New Roman"/>
          <w:sz w:val="26"/>
          <w:szCs w:val="26"/>
        </w:rPr>
        <w:t xml:space="preserve">- a házi segítségnyújtást, </w:t>
      </w:r>
    </w:p>
    <w:p w:rsidR="00C73750" w:rsidRPr="00837C6F" w:rsidRDefault="00C73750" w:rsidP="00C26F76">
      <w:pPr>
        <w:ind w:left="360"/>
        <w:rPr>
          <w:rFonts w:ascii="Times New Roman" w:hAnsi="Times New Roman" w:cs="Times New Roman"/>
          <w:sz w:val="26"/>
          <w:szCs w:val="26"/>
        </w:rPr>
      </w:pPr>
      <w:r w:rsidRPr="00837C6F">
        <w:rPr>
          <w:rFonts w:ascii="Times New Roman" w:hAnsi="Times New Roman" w:cs="Times New Roman"/>
          <w:sz w:val="26"/>
          <w:szCs w:val="26"/>
        </w:rPr>
        <w:t xml:space="preserve">- a családsegítést és </w:t>
      </w:r>
    </w:p>
    <w:p w:rsidR="00C73750" w:rsidRPr="00837C6F" w:rsidRDefault="00C73750" w:rsidP="00C26F76">
      <w:pPr>
        <w:ind w:left="360"/>
        <w:rPr>
          <w:rFonts w:ascii="Times New Roman" w:hAnsi="Times New Roman" w:cs="Times New Roman"/>
          <w:sz w:val="26"/>
          <w:szCs w:val="26"/>
        </w:rPr>
      </w:pPr>
      <w:r w:rsidRPr="00837C6F">
        <w:rPr>
          <w:rFonts w:ascii="Times New Roman" w:hAnsi="Times New Roman" w:cs="Times New Roman"/>
          <w:sz w:val="26"/>
          <w:szCs w:val="26"/>
        </w:rPr>
        <w:t xml:space="preserve">- az idősek nappali ellátását </w:t>
      </w:r>
    </w:p>
    <w:p w:rsidR="00C73750" w:rsidRPr="00837C6F" w:rsidRDefault="00C73750" w:rsidP="00C26F76">
      <w:pPr>
        <w:rPr>
          <w:rFonts w:ascii="Times New Roman" w:hAnsi="Times New Roman" w:cs="Times New Roman"/>
          <w:sz w:val="26"/>
          <w:szCs w:val="26"/>
        </w:rPr>
      </w:pPr>
      <w:proofErr w:type="gramStart"/>
      <w:r w:rsidRPr="00837C6F">
        <w:rPr>
          <w:rFonts w:ascii="Times New Roman" w:hAnsi="Times New Roman" w:cs="Times New Roman"/>
          <w:sz w:val="26"/>
          <w:szCs w:val="26"/>
        </w:rPr>
        <w:t>az</w:t>
      </w:r>
      <w:proofErr w:type="gramEnd"/>
      <w:r w:rsidRPr="00837C6F">
        <w:rPr>
          <w:rFonts w:ascii="Times New Roman" w:hAnsi="Times New Roman" w:cs="Times New Roman"/>
          <w:sz w:val="26"/>
          <w:szCs w:val="26"/>
        </w:rPr>
        <w:t xml:space="preserve"> alapszolgáltatási központ útján biztosítja.</w:t>
      </w:r>
    </w:p>
    <w:p w:rsidR="00C73750" w:rsidRPr="00837C6F" w:rsidRDefault="00C73750" w:rsidP="00C26F76">
      <w:pPr>
        <w:suppressAutoHyphens/>
        <w:overflowPunct w:val="0"/>
        <w:autoSpaceDE w:val="0"/>
        <w:textAlignment w:val="baseline"/>
        <w:rPr>
          <w:rFonts w:ascii="Times New Roman" w:hAnsi="Times New Roman" w:cs="Times New Roman"/>
          <w:sz w:val="26"/>
          <w:szCs w:val="26"/>
        </w:rPr>
      </w:pPr>
    </w:p>
    <w:p w:rsidR="00C73750" w:rsidRPr="00837C6F" w:rsidRDefault="00C73750" w:rsidP="00C26F76">
      <w:pPr>
        <w:suppressAutoHyphens/>
        <w:overflowPunct w:val="0"/>
        <w:autoSpaceDE w:val="0"/>
        <w:textAlignment w:val="baseline"/>
        <w:rPr>
          <w:rFonts w:ascii="Times New Roman" w:hAnsi="Times New Roman" w:cs="Times New Roman"/>
          <w:sz w:val="26"/>
          <w:szCs w:val="26"/>
        </w:rPr>
      </w:pPr>
      <w:r w:rsidRPr="00837C6F">
        <w:rPr>
          <w:rFonts w:ascii="Times New Roman" w:hAnsi="Times New Roman" w:cs="Times New Roman"/>
          <w:sz w:val="26"/>
          <w:szCs w:val="26"/>
        </w:rPr>
        <w:t xml:space="preserve">A döntést a polgármester hatáskörébe utalja: </w:t>
      </w:r>
    </w:p>
    <w:p w:rsidR="00C73750" w:rsidRPr="00837C6F" w:rsidRDefault="00C73750" w:rsidP="00D50175">
      <w:pPr>
        <w:numPr>
          <w:ilvl w:val="2"/>
          <w:numId w:val="12"/>
        </w:numPr>
        <w:tabs>
          <w:tab w:val="clear" w:pos="2340"/>
          <w:tab w:val="num" w:pos="540"/>
        </w:tabs>
        <w:suppressAutoHyphens/>
        <w:overflowPunct w:val="0"/>
        <w:autoSpaceDE w:val="0"/>
        <w:ind w:left="540" w:hanging="180"/>
        <w:textAlignment w:val="baseline"/>
        <w:rPr>
          <w:rFonts w:ascii="Times New Roman" w:hAnsi="Times New Roman" w:cs="Times New Roman"/>
          <w:sz w:val="26"/>
          <w:szCs w:val="26"/>
        </w:rPr>
      </w:pPr>
      <w:r w:rsidRPr="00837C6F">
        <w:rPr>
          <w:rFonts w:ascii="Times New Roman" w:hAnsi="Times New Roman" w:cs="Times New Roman"/>
          <w:sz w:val="26"/>
          <w:szCs w:val="26"/>
        </w:rPr>
        <w:t>temetési segély,</w:t>
      </w:r>
    </w:p>
    <w:p w:rsidR="00C73750" w:rsidRPr="00837C6F" w:rsidRDefault="00C73750" w:rsidP="00D50175">
      <w:pPr>
        <w:numPr>
          <w:ilvl w:val="2"/>
          <w:numId w:val="12"/>
        </w:numPr>
        <w:tabs>
          <w:tab w:val="clear" w:pos="2340"/>
          <w:tab w:val="num" w:pos="540"/>
        </w:tabs>
        <w:suppressAutoHyphens/>
        <w:overflowPunct w:val="0"/>
        <w:autoSpaceDE w:val="0"/>
        <w:ind w:left="540" w:hanging="180"/>
        <w:textAlignment w:val="baseline"/>
        <w:rPr>
          <w:rFonts w:ascii="Times New Roman" w:hAnsi="Times New Roman" w:cs="Times New Roman"/>
          <w:sz w:val="26"/>
          <w:szCs w:val="26"/>
        </w:rPr>
      </w:pPr>
      <w:r w:rsidRPr="00837C6F">
        <w:rPr>
          <w:rFonts w:ascii="Times New Roman" w:hAnsi="Times New Roman" w:cs="Times New Roman"/>
          <w:sz w:val="26"/>
          <w:szCs w:val="26"/>
        </w:rPr>
        <w:t>köztemetés,</w:t>
      </w:r>
    </w:p>
    <w:p w:rsidR="00C73750" w:rsidRPr="00837C6F" w:rsidRDefault="00C73750" w:rsidP="00D50175">
      <w:pPr>
        <w:numPr>
          <w:ilvl w:val="2"/>
          <w:numId w:val="12"/>
        </w:numPr>
        <w:tabs>
          <w:tab w:val="clear" w:pos="2340"/>
          <w:tab w:val="num" w:pos="540"/>
        </w:tabs>
        <w:suppressAutoHyphens/>
        <w:overflowPunct w:val="0"/>
        <w:autoSpaceDE w:val="0"/>
        <w:ind w:left="540" w:hanging="180"/>
        <w:textAlignment w:val="baseline"/>
        <w:rPr>
          <w:rFonts w:ascii="Times New Roman" w:hAnsi="Times New Roman" w:cs="Times New Roman"/>
          <w:sz w:val="26"/>
          <w:szCs w:val="26"/>
        </w:rPr>
      </w:pPr>
      <w:r w:rsidRPr="00837C6F">
        <w:rPr>
          <w:rFonts w:ascii="Times New Roman" w:hAnsi="Times New Roman" w:cs="Times New Roman"/>
          <w:sz w:val="26"/>
          <w:szCs w:val="26"/>
        </w:rPr>
        <w:t>elemi károsultak segélyezése, rendkívüli élethelyzet esetén segély megállapítása;</w:t>
      </w:r>
    </w:p>
    <w:p w:rsidR="00C73750" w:rsidRPr="00837C6F" w:rsidRDefault="00C73750" w:rsidP="00D50175">
      <w:pPr>
        <w:numPr>
          <w:ilvl w:val="2"/>
          <w:numId w:val="12"/>
        </w:numPr>
        <w:tabs>
          <w:tab w:val="clear" w:pos="2340"/>
          <w:tab w:val="num" w:pos="540"/>
        </w:tabs>
        <w:suppressAutoHyphens/>
        <w:overflowPunct w:val="0"/>
        <w:autoSpaceDE w:val="0"/>
        <w:ind w:left="540" w:hanging="180"/>
        <w:textAlignment w:val="baseline"/>
        <w:rPr>
          <w:rFonts w:ascii="Times New Roman" w:hAnsi="Times New Roman" w:cs="Times New Roman"/>
          <w:sz w:val="26"/>
          <w:szCs w:val="26"/>
        </w:rPr>
      </w:pPr>
      <w:r w:rsidRPr="00837C6F">
        <w:rPr>
          <w:rFonts w:ascii="Times New Roman" w:hAnsi="Times New Roman" w:cs="Times New Roman"/>
          <w:sz w:val="26"/>
          <w:szCs w:val="26"/>
        </w:rPr>
        <w:t>azonnali elbírálást igénylő átmeneti segélyek;</w:t>
      </w:r>
    </w:p>
    <w:p w:rsidR="00C73750" w:rsidRPr="00837C6F" w:rsidRDefault="00C73750" w:rsidP="00D50175">
      <w:pPr>
        <w:numPr>
          <w:ilvl w:val="2"/>
          <w:numId w:val="12"/>
        </w:numPr>
        <w:tabs>
          <w:tab w:val="clear" w:pos="2340"/>
          <w:tab w:val="num" w:pos="540"/>
        </w:tabs>
        <w:suppressAutoHyphens/>
        <w:overflowPunct w:val="0"/>
        <w:autoSpaceDE w:val="0"/>
        <w:ind w:left="540" w:hanging="180"/>
        <w:textAlignment w:val="baseline"/>
        <w:rPr>
          <w:rFonts w:ascii="Times New Roman" w:hAnsi="Times New Roman" w:cs="Times New Roman"/>
          <w:sz w:val="26"/>
          <w:szCs w:val="26"/>
        </w:rPr>
      </w:pPr>
      <w:r w:rsidRPr="00837C6F">
        <w:rPr>
          <w:rFonts w:ascii="Times New Roman" w:hAnsi="Times New Roman" w:cs="Times New Roman"/>
          <w:sz w:val="26"/>
          <w:szCs w:val="26"/>
        </w:rPr>
        <w:t>méltányossági ápolási díj;</w:t>
      </w:r>
    </w:p>
    <w:p w:rsidR="00C73750" w:rsidRDefault="00C73750" w:rsidP="00C26F76">
      <w:pPr>
        <w:rPr>
          <w:rFonts w:ascii="Times New Roman" w:hAnsi="Times New Roman" w:cs="Times New Roman"/>
          <w:sz w:val="26"/>
          <w:szCs w:val="26"/>
        </w:rPr>
      </w:pPr>
      <w:proofErr w:type="spellStart"/>
      <w:r w:rsidRPr="00837C6F">
        <w:rPr>
          <w:rFonts w:ascii="Times New Roman" w:hAnsi="Times New Roman" w:cs="Times New Roman"/>
          <w:sz w:val="26"/>
          <w:szCs w:val="26"/>
        </w:rPr>
        <w:t>Sztv</w:t>
      </w:r>
      <w:proofErr w:type="spellEnd"/>
      <w:r w:rsidRPr="00837C6F">
        <w:rPr>
          <w:rFonts w:ascii="Times New Roman" w:hAnsi="Times New Roman" w:cs="Times New Roman"/>
          <w:sz w:val="26"/>
          <w:szCs w:val="26"/>
        </w:rPr>
        <w:t xml:space="preserve"> 17. § (5) </w:t>
      </w:r>
      <w:proofErr w:type="spellStart"/>
      <w:r w:rsidRPr="00837C6F">
        <w:rPr>
          <w:rFonts w:ascii="Times New Roman" w:hAnsi="Times New Roman" w:cs="Times New Roman"/>
          <w:sz w:val="26"/>
          <w:szCs w:val="26"/>
        </w:rPr>
        <w:t>bek</w:t>
      </w:r>
      <w:proofErr w:type="spellEnd"/>
      <w:r w:rsidRPr="00837C6F">
        <w:rPr>
          <w:rFonts w:ascii="Times New Roman" w:hAnsi="Times New Roman" w:cs="Times New Roman"/>
          <w:sz w:val="26"/>
          <w:szCs w:val="26"/>
        </w:rPr>
        <w:t xml:space="preserve">. </w:t>
      </w:r>
      <w:proofErr w:type="gramStart"/>
      <w:r w:rsidRPr="00837C6F">
        <w:rPr>
          <w:rFonts w:ascii="Times New Roman" w:hAnsi="Times New Roman" w:cs="Times New Roman"/>
          <w:sz w:val="26"/>
          <w:szCs w:val="26"/>
        </w:rPr>
        <w:t>szerinti</w:t>
      </w:r>
      <w:proofErr w:type="gramEnd"/>
      <w:r w:rsidRPr="00837C6F">
        <w:rPr>
          <w:rFonts w:ascii="Times New Roman" w:hAnsi="Times New Roman" w:cs="Times New Roman"/>
          <w:sz w:val="26"/>
          <w:szCs w:val="26"/>
        </w:rPr>
        <w:t xml:space="preserve"> méltányossági ügyekben</w:t>
      </w:r>
    </w:p>
    <w:p w:rsidR="00C73750" w:rsidRPr="00837C6F" w:rsidRDefault="00C73750" w:rsidP="002B7C6E">
      <w:pPr>
        <w:pStyle w:val="Tblacm"/>
        <w:rPr>
          <w:rFonts w:ascii="Times New Roman" w:hAnsi="Times New Roman" w:cs="Times New Roman"/>
          <w:sz w:val="26"/>
          <w:szCs w:val="26"/>
        </w:rPr>
      </w:pPr>
      <w:bookmarkStart w:id="74" w:name="_Toc349211113"/>
      <w:r w:rsidRPr="00837C6F">
        <w:rPr>
          <w:rFonts w:ascii="Times New Roman" w:hAnsi="Times New Roman" w:cs="Times New Roman"/>
          <w:sz w:val="26"/>
          <w:szCs w:val="26"/>
        </w:rPr>
        <w:t>3.3.1. számú táblázat - Álláskeresési segélyben részesülők száma</w:t>
      </w:r>
      <w:bookmarkEnd w:id="74"/>
    </w:p>
    <w:p w:rsidR="00C73750" w:rsidRPr="00837C6F" w:rsidRDefault="00C73750" w:rsidP="002B7C6E">
      <w:pPr>
        <w:rPr>
          <w:rFonts w:ascii="Times New Roman" w:hAnsi="Times New Roman" w:cs="Times New Roman"/>
          <w:color w:val="000000"/>
          <w:sz w:val="26"/>
          <w:szCs w:val="2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47"/>
        <w:gridCol w:w="2484"/>
        <w:gridCol w:w="2624"/>
        <w:gridCol w:w="2624"/>
      </w:tblGrid>
      <w:tr w:rsidR="00C73750" w:rsidRPr="00837C6F">
        <w:tc>
          <w:tcPr>
            <w:tcW w:w="913" w:type="pct"/>
            <w:noWrap/>
            <w:vAlign w:val="center"/>
          </w:tcPr>
          <w:p w:rsidR="00C73750" w:rsidRPr="00837C6F" w:rsidRDefault="00C73750" w:rsidP="00B75E59">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790" w:type="pct"/>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Nyilvántartott álláskeresők száma</w:t>
            </w:r>
          </w:p>
        </w:tc>
        <w:tc>
          <w:tcPr>
            <w:tcW w:w="1155" w:type="pct"/>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segélyben részesülők fő</w:t>
            </w:r>
          </w:p>
        </w:tc>
        <w:tc>
          <w:tcPr>
            <w:tcW w:w="1142" w:type="pct"/>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segélyben részesülők %</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 1.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2008. 2.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10,9</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 3.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380</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 4.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433</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15,47</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2008. átlag</w:t>
            </w:r>
          </w:p>
        </w:tc>
        <w:tc>
          <w:tcPr>
            <w:tcW w:w="1790"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421,75</w:t>
            </w:r>
          </w:p>
        </w:tc>
        <w:tc>
          <w:tcPr>
            <w:tcW w:w="1155"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56,75</w:t>
            </w:r>
          </w:p>
        </w:tc>
        <w:tc>
          <w:tcPr>
            <w:tcW w:w="1142"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13,45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 1.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574</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82</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14,28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2009. 2.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582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 3.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529</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9,45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 4.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549</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85</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15,48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2009. átlag</w:t>
            </w:r>
          </w:p>
        </w:tc>
        <w:tc>
          <w:tcPr>
            <w:tcW w:w="1790"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558,5</w:t>
            </w:r>
          </w:p>
        </w:tc>
        <w:tc>
          <w:tcPr>
            <w:tcW w:w="1155"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65,25</w:t>
            </w:r>
          </w:p>
        </w:tc>
        <w:tc>
          <w:tcPr>
            <w:tcW w:w="1142"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11,68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 1.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651</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84</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12,9</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2010. 2.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58</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 3.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463</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62</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13,39</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 4.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529</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83</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15,68</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2010. átlag</w:t>
            </w:r>
          </w:p>
        </w:tc>
        <w:tc>
          <w:tcPr>
            <w:tcW w:w="1790"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528,7</w:t>
            </w:r>
          </w:p>
        </w:tc>
        <w:tc>
          <w:tcPr>
            <w:tcW w:w="1155"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71,75</w:t>
            </w:r>
          </w:p>
        </w:tc>
        <w:tc>
          <w:tcPr>
            <w:tcW w:w="1142"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13,57</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 1.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600</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98</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16,3</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2011. 2.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418</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11,24</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 3.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426</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43</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10,09</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 4.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398</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2011. átlag</w:t>
            </w:r>
          </w:p>
        </w:tc>
        <w:tc>
          <w:tcPr>
            <w:tcW w:w="1790"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460,5</w:t>
            </w:r>
          </w:p>
        </w:tc>
        <w:tc>
          <w:tcPr>
            <w:tcW w:w="1155"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50,5</w:t>
            </w:r>
          </w:p>
        </w:tc>
        <w:tc>
          <w:tcPr>
            <w:tcW w:w="1142"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10,96</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 1.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2,65</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sz w:val="26"/>
                <w:szCs w:val="26"/>
              </w:rPr>
              <w:t>2012. 2.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252</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3,96</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 3.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260</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3,07</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 4. negyedév</w:t>
            </w:r>
          </w:p>
        </w:tc>
        <w:tc>
          <w:tcPr>
            <w:tcW w:w="1790"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389</w:t>
            </w:r>
          </w:p>
        </w:tc>
        <w:tc>
          <w:tcPr>
            <w:tcW w:w="1155"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w:t>
            </w:r>
          </w:p>
        </w:tc>
        <w:tc>
          <w:tcPr>
            <w:tcW w:w="1142" w:type="pct"/>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2,82</w:t>
            </w:r>
          </w:p>
        </w:tc>
      </w:tr>
      <w:tr w:rsidR="00C73750" w:rsidRPr="00837C6F">
        <w:tc>
          <w:tcPr>
            <w:tcW w:w="913"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2012. átlag</w:t>
            </w:r>
          </w:p>
        </w:tc>
        <w:tc>
          <w:tcPr>
            <w:tcW w:w="1790"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338,25</w:t>
            </w:r>
          </w:p>
        </w:tc>
        <w:tc>
          <w:tcPr>
            <w:tcW w:w="1155"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10,25</w:t>
            </w:r>
          </w:p>
        </w:tc>
        <w:tc>
          <w:tcPr>
            <w:tcW w:w="1142" w:type="pct"/>
            <w:noWrap/>
            <w:vAlign w:val="center"/>
          </w:tcPr>
          <w:p w:rsidR="00C73750" w:rsidRPr="00837C6F" w:rsidRDefault="00C73750" w:rsidP="00B75E59">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3,03</w:t>
            </w:r>
          </w:p>
        </w:tc>
      </w:tr>
    </w:tbl>
    <w:p w:rsidR="00C73750" w:rsidRPr="00837C6F" w:rsidRDefault="00C73750" w:rsidP="002B7C6E">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tbl>
      <w:tblPr>
        <w:tblW w:w="10076" w:type="dxa"/>
        <w:tblInd w:w="2" w:type="dxa"/>
        <w:tblCellMar>
          <w:left w:w="70" w:type="dxa"/>
          <w:right w:w="70" w:type="dxa"/>
        </w:tblCellMar>
        <w:tblLook w:val="00A0"/>
      </w:tblPr>
      <w:tblGrid>
        <w:gridCol w:w="1278"/>
        <w:gridCol w:w="3122"/>
        <w:gridCol w:w="2919"/>
        <w:gridCol w:w="2757"/>
      </w:tblGrid>
      <w:tr w:rsidR="00C73750" w:rsidRPr="00837C6F">
        <w:trPr>
          <w:trHeight w:val="300"/>
        </w:trPr>
        <w:tc>
          <w:tcPr>
            <w:tcW w:w="10076" w:type="dxa"/>
            <w:gridSpan w:val="4"/>
            <w:tcBorders>
              <w:top w:val="nil"/>
              <w:left w:val="nil"/>
              <w:bottom w:val="nil"/>
              <w:right w:val="nil"/>
            </w:tcBorders>
            <w:noWrap/>
            <w:vAlign w:val="bottom"/>
          </w:tcPr>
          <w:p w:rsidR="00C73750" w:rsidRPr="00837C6F" w:rsidRDefault="00C73750" w:rsidP="0011006F">
            <w:pPr>
              <w:jc w:val="left"/>
              <w:rPr>
                <w:rFonts w:ascii="Times New Roman" w:hAnsi="Times New Roman" w:cs="Times New Roman"/>
                <w:b/>
                <w:bCs/>
                <w:color w:val="000000"/>
                <w:sz w:val="26"/>
                <w:szCs w:val="26"/>
              </w:rPr>
            </w:pPr>
          </w:p>
          <w:p w:rsidR="00C73750" w:rsidRPr="00837C6F" w:rsidRDefault="00C73750" w:rsidP="0011006F">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3.3.1. számú táblázat - Álláskeresési segélyben részesülők száma</w:t>
            </w:r>
          </w:p>
        </w:tc>
      </w:tr>
      <w:tr w:rsidR="00C73750" w:rsidRPr="00837C6F">
        <w:trPr>
          <w:trHeight w:val="600"/>
        </w:trPr>
        <w:tc>
          <w:tcPr>
            <w:tcW w:w="1278" w:type="dxa"/>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11006F">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3122"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1006F">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15-64 év közötti lakónépesség száma</w:t>
            </w:r>
          </w:p>
        </w:tc>
        <w:tc>
          <w:tcPr>
            <w:tcW w:w="2919"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1006F">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segélyben részesülők fő</w:t>
            </w:r>
          </w:p>
        </w:tc>
        <w:tc>
          <w:tcPr>
            <w:tcW w:w="2757"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1006F">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segélyben részesülők %</w:t>
            </w:r>
          </w:p>
        </w:tc>
      </w:tr>
      <w:tr w:rsidR="00C73750" w:rsidRPr="00837C6F">
        <w:trPr>
          <w:trHeight w:val="525"/>
        </w:trPr>
        <w:tc>
          <w:tcPr>
            <w:tcW w:w="1278" w:type="dxa"/>
            <w:tcBorders>
              <w:top w:val="nil"/>
              <w:left w:val="single" w:sz="4" w:space="0" w:color="auto"/>
              <w:bottom w:val="single" w:sz="4" w:space="0" w:color="auto"/>
              <w:right w:val="single" w:sz="4"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3122"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5196</w:t>
            </w:r>
          </w:p>
        </w:tc>
        <w:tc>
          <w:tcPr>
            <w:tcW w:w="2919"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227</w:t>
            </w:r>
          </w:p>
        </w:tc>
        <w:tc>
          <w:tcPr>
            <w:tcW w:w="2757" w:type="dxa"/>
            <w:tcBorders>
              <w:top w:val="nil"/>
              <w:left w:val="single" w:sz="4" w:space="0" w:color="auto"/>
              <w:bottom w:val="single" w:sz="4" w:space="0" w:color="auto"/>
              <w:right w:val="single" w:sz="4" w:space="0" w:color="auto"/>
            </w:tcBorders>
            <w:shd w:val="clear" w:color="000000" w:fill="FDE9D9"/>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w:t>
            </w:r>
          </w:p>
        </w:tc>
      </w:tr>
      <w:tr w:rsidR="00C73750" w:rsidRPr="00837C6F">
        <w:trPr>
          <w:trHeight w:val="345"/>
        </w:trPr>
        <w:tc>
          <w:tcPr>
            <w:tcW w:w="1278" w:type="dxa"/>
            <w:tcBorders>
              <w:top w:val="nil"/>
              <w:left w:val="single" w:sz="4" w:space="0" w:color="auto"/>
              <w:bottom w:val="single" w:sz="4" w:space="0" w:color="auto"/>
              <w:right w:val="single" w:sz="4"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122"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4639</w:t>
            </w:r>
          </w:p>
        </w:tc>
        <w:tc>
          <w:tcPr>
            <w:tcW w:w="2919"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261</w:t>
            </w:r>
          </w:p>
        </w:tc>
        <w:tc>
          <w:tcPr>
            <w:tcW w:w="2757" w:type="dxa"/>
            <w:tcBorders>
              <w:top w:val="nil"/>
              <w:left w:val="single" w:sz="4" w:space="0" w:color="auto"/>
              <w:bottom w:val="single" w:sz="4" w:space="0" w:color="auto"/>
              <w:right w:val="single" w:sz="4" w:space="0" w:color="auto"/>
            </w:tcBorders>
            <w:shd w:val="clear" w:color="000000" w:fill="FDE9D9"/>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w:t>
            </w:r>
          </w:p>
        </w:tc>
      </w:tr>
      <w:tr w:rsidR="00C73750" w:rsidRPr="00837C6F">
        <w:trPr>
          <w:trHeight w:val="345"/>
        </w:trPr>
        <w:tc>
          <w:tcPr>
            <w:tcW w:w="1278" w:type="dxa"/>
            <w:tcBorders>
              <w:top w:val="nil"/>
              <w:left w:val="single" w:sz="4" w:space="0" w:color="auto"/>
              <w:bottom w:val="single" w:sz="4" w:space="0" w:color="auto"/>
              <w:right w:val="single" w:sz="4"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122"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5150</w:t>
            </w:r>
          </w:p>
        </w:tc>
        <w:tc>
          <w:tcPr>
            <w:tcW w:w="2919"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287</w:t>
            </w:r>
          </w:p>
        </w:tc>
        <w:tc>
          <w:tcPr>
            <w:tcW w:w="2757" w:type="dxa"/>
            <w:tcBorders>
              <w:top w:val="nil"/>
              <w:left w:val="single" w:sz="4" w:space="0" w:color="auto"/>
              <w:bottom w:val="single" w:sz="4" w:space="0" w:color="auto"/>
              <w:right w:val="single" w:sz="4" w:space="0" w:color="auto"/>
            </w:tcBorders>
            <w:shd w:val="clear" w:color="000000" w:fill="FDE9D9"/>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w:t>
            </w:r>
          </w:p>
        </w:tc>
      </w:tr>
      <w:tr w:rsidR="00C73750" w:rsidRPr="00837C6F">
        <w:trPr>
          <w:trHeight w:val="345"/>
        </w:trPr>
        <w:tc>
          <w:tcPr>
            <w:tcW w:w="1278" w:type="dxa"/>
            <w:tcBorders>
              <w:top w:val="nil"/>
              <w:left w:val="single" w:sz="4" w:space="0" w:color="auto"/>
              <w:bottom w:val="single" w:sz="4" w:space="0" w:color="auto"/>
              <w:right w:val="single" w:sz="4"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122"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4768</w:t>
            </w:r>
          </w:p>
        </w:tc>
        <w:tc>
          <w:tcPr>
            <w:tcW w:w="2919"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202</w:t>
            </w:r>
          </w:p>
        </w:tc>
        <w:tc>
          <w:tcPr>
            <w:tcW w:w="2757" w:type="dxa"/>
            <w:tcBorders>
              <w:top w:val="nil"/>
              <w:left w:val="single" w:sz="4" w:space="0" w:color="auto"/>
              <w:bottom w:val="single" w:sz="4" w:space="0" w:color="auto"/>
              <w:right w:val="single" w:sz="4" w:space="0" w:color="auto"/>
            </w:tcBorders>
            <w:shd w:val="clear" w:color="000000" w:fill="FDE9D9"/>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w:t>
            </w:r>
          </w:p>
        </w:tc>
      </w:tr>
      <w:tr w:rsidR="00C73750" w:rsidRPr="00837C6F">
        <w:trPr>
          <w:trHeight w:val="345"/>
        </w:trPr>
        <w:tc>
          <w:tcPr>
            <w:tcW w:w="1278" w:type="dxa"/>
            <w:tcBorders>
              <w:top w:val="nil"/>
              <w:left w:val="single" w:sz="4" w:space="0" w:color="auto"/>
              <w:bottom w:val="single" w:sz="4" w:space="0" w:color="auto"/>
              <w:right w:val="single" w:sz="4"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122"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4491</w:t>
            </w:r>
          </w:p>
        </w:tc>
        <w:tc>
          <w:tcPr>
            <w:tcW w:w="2919" w:type="dxa"/>
            <w:tcBorders>
              <w:top w:val="nil"/>
              <w:left w:val="nil"/>
              <w:bottom w:val="single" w:sz="8" w:space="0" w:color="auto"/>
              <w:right w:val="single" w:sz="8" w:space="0" w:color="auto"/>
            </w:tcBorders>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w:t>
            </w:r>
          </w:p>
        </w:tc>
        <w:tc>
          <w:tcPr>
            <w:tcW w:w="2757" w:type="dxa"/>
            <w:tcBorders>
              <w:top w:val="nil"/>
              <w:left w:val="single" w:sz="4" w:space="0" w:color="auto"/>
              <w:bottom w:val="single" w:sz="4" w:space="0" w:color="auto"/>
              <w:right w:val="single" w:sz="4" w:space="0" w:color="auto"/>
            </w:tcBorders>
            <w:shd w:val="clear" w:color="000000" w:fill="FDE9D9"/>
            <w:noWrap/>
            <w:vAlign w:val="bottom"/>
          </w:tcPr>
          <w:p w:rsidR="00C73750" w:rsidRPr="00837C6F" w:rsidRDefault="00C73750" w:rsidP="0011006F">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0,9%</w:t>
            </w:r>
          </w:p>
        </w:tc>
      </w:tr>
    </w:tbl>
    <w:p w:rsidR="00C73750" w:rsidRPr="00837C6F" w:rsidRDefault="00C73750" w:rsidP="0011006F">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ind w:right="28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324475" cy="3162300"/>
            <wp:effectExtent l="19050" t="0" r="9525" b="0"/>
            <wp:docPr id="13" name="Diagra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7"/>
                    <pic:cNvPicPr>
                      <a:picLocks noChangeArrowheads="1"/>
                    </pic:cNvPicPr>
                  </pic:nvPicPr>
                  <pic:blipFill>
                    <a:blip r:embed="rId20" cstate="screen"/>
                    <a:srcRect b="-55"/>
                    <a:stretch>
                      <a:fillRect/>
                    </a:stretch>
                  </pic:blipFill>
                  <pic:spPr bwMode="auto">
                    <a:xfrm>
                      <a:off x="0" y="0"/>
                      <a:ext cx="5324475" cy="3162300"/>
                    </a:xfrm>
                    <a:prstGeom prst="rect">
                      <a:avLst/>
                    </a:prstGeom>
                    <a:noFill/>
                    <a:ln w="9525">
                      <a:noFill/>
                      <a:miter lim="800000"/>
                      <a:headEnd/>
                      <a:tailEnd/>
                    </a:ln>
                  </pic:spPr>
                </pic:pic>
              </a:graphicData>
            </a:graphic>
          </wp:inline>
        </w:drawing>
      </w:r>
    </w:p>
    <w:p w:rsidR="00C73750" w:rsidRPr="00837C6F" w:rsidRDefault="00C73750" w:rsidP="001C735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1C735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vizsgálta időszakban 2008 és 2010. között folyamatos emelkedést mutat az álláskeresési segélyben részesülők száma, míg az aktív korú népesség száma ugyanezen időszakban folyamatos csökkenést mutat. A nyilvántartott álláskeresők száma alapján elmondható, hogy 2008-ról 2009-re jelentős növekedés volt tapasztalható, addig 2010-2012. években folyamatos csökkenéssel lehet szembesülni. Lényeges változás 2012-re valósult meg, melynek oka a jogszabályban meghatározott korlátozó rendelkezések miatt következett be, tekintettel arra, hogy a segélyezési időszak 3 hónapra lecsökkent. A segélyben részesülők száma a munkaképes lakosság számához viszonyítva ugyanazt az értéket mutatja 2008-2011-ig, mely </w:t>
      </w:r>
      <w:r>
        <w:rPr>
          <w:rFonts w:ascii="Times New Roman" w:hAnsi="Times New Roman" w:cs="Times New Roman"/>
          <w:sz w:val="26"/>
          <w:szCs w:val="26"/>
        </w:rPr>
        <w:t>jelzi</w:t>
      </w:r>
      <w:r w:rsidRPr="00837C6F">
        <w:rPr>
          <w:rFonts w:ascii="Times New Roman" w:hAnsi="Times New Roman" w:cs="Times New Roman"/>
          <w:sz w:val="26"/>
          <w:szCs w:val="26"/>
        </w:rPr>
        <w:t>, hogy a csökkenő aktív munkakorú lakosságból ugyanakkora számú segélyezett szerepel. Lényeges változás 2012-re történt, melynél ez az arány 1 % alá csökkent, mely a jogszabályi változások következménye.</w:t>
      </w:r>
    </w:p>
    <w:p w:rsidR="00C73750" w:rsidRPr="00837C6F" w:rsidRDefault="00C73750" w:rsidP="002B7C6E">
      <w:pPr>
        <w:rPr>
          <w:rFonts w:ascii="Times New Roman" w:hAnsi="Times New Roman" w:cs="Times New Roman"/>
          <w:color w:val="000000"/>
          <w:sz w:val="26"/>
          <w:szCs w:val="26"/>
        </w:rPr>
      </w:pPr>
    </w:p>
    <w:tbl>
      <w:tblPr>
        <w:tblW w:w="6305" w:type="dxa"/>
        <w:tblInd w:w="2" w:type="dxa"/>
        <w:tblCellMar>
          <w:left w:w="70" w:type="dxa"/>
          <w:right w:w="70" w:type="dxa"/>
        </w:tblCellMar>
        <w:tblLook w:val="00A0"/>
      </w:tblPr>
      <w:tblGrid>
        <w:gridCol w:w="660"/>
        <w:gridCol w:w="3757"/>
        <w:gridCol w:w="741"/>
        <w:gridCol w:w="1147"/>
      </w:tblGrid>
      <w:tr w:rsidR="00C73750" w:rsidRPr="00837C6F">
        <w:trPr>
          <w:trHeight w:val="300"/>
        </w:trPr>
        <w:tc>
          <w:tcPr>
            <w:tcW w:w="6305" w:type="dxa"/>
            <w:gridSpan w:val="4"/>
            <w:tcBorders>
              <w:top w:val="nil"/>
              <w:left w:val="nil"/>
              <w:bottom w:val="nil"/>
              <w:right w:val="nil"/>
            </w:tcBorders>
            <w:vAlign w:val="bottom"/>
          </w:tcPr>
          <w:p w:rsidR="00C73750" w:rsidRPr="00837C6F" w:rsidRDefault="00C73750" w:rsidP="00D57C2B">
            <w:pP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3.3.2. számú táblázat - Járadékra jogosultak száma</w:t>
            </w:r>
          </w:p>
        </w:tc>
      </w:tr>
      <w:tr w:rsidR="00C73750" w:rsidRPr="00837C6F">
        <w:trPr>
          <w:trHeight w:val="600"/>
        </w:trPr>
        <w:tc>
          <w:tcPr>
            <w:tcW w:w="660"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3757"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nyilvántartott álláskeresők száma</w:t>
            </w:r>
          </w:p>
        </w:tc>
        <w:tc>
          <w:tcPr>
            <w:tcW w:w="1888"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álláskeresési járadékra jogosultak </w:t>
            </w:r>
          </w:p>
        </w:tc>
      </w:tr>
      <w:tr w:rsidR="00C73750" w:rsidRPr="00837C6F">
        <w:trPr>
          <w:trHeight w:val="510"/>
        </w:trPr>
        <w:tc>
          <w:tcPr>
            <w:tcW w:w="660"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D57C2B">
            <w:pPr>
              <w:rPr>
                <w:rFonts w:ascii="Times New Roman" w:hAnsi="Times New Roman" w:cs="Times New Roman"/>
                <w:b/>
                <w:bCs/>
                <w:color w:val="000000"/>
                <w:sz w:val="26"/>
                <w:szCs w:val="26"/>
              </w:rPr>
            </w:pPr>
          </w:p>
        </w:tc>
        <w:tc>
          <w:tcPr>
            <w:tcW w:w="3757"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74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147"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375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1687</w:t>
            </w:r>
          </w:p>
        </w:tc>
        <w:tc>
          <w:tcPr>
            <w:tcW w:w="741"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227</w:t>
            </w:r>
          </w:p>
        </w:tc>
        <w:tc>
          <w:tcPr>
            <w:tcW w:w="1147"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13,5%</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75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2234</w:t>
            </w:r>
          </w:p>
        </w:tc>
        <w:tc>
          <w:tcPr>
            <w:tcW w:w="741"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261</w:t>
            </w:r>
          </w:p>
        </w:tc>
        <w:tc>
          <w:tcPr>
            <w:tcW w:w="1147"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11,7%</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75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2115</w:t>
            </w:r>
          </w:p>
        </w:tc>
        <w:tc>
          <w:tcPr>
            <w:tcW w:w="741"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287</w:t>
            </w:r>
          </w:p>
        </w:tc>
        <w:tc>
          <w:tcPr>
            <w:tcW w:w="1147"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13,6%</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75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1842</w:t>
            </w:r>
          </w:p>
        </w:tc>
        <w:tc>
          <w:tcPr>
            <w:tcW w:w="741"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202</w:t>
            </w:r>
          </w:p>
        </w:tc>
        <w:tc>
          <w:tcPr>
            <w:tcW w:w="1147"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11,0%</w:t>
            </w:r>
          </w:p>
        </w:tc>
      </w:tr>
      <w:tr w:rsidR="00C73750" w:rsidRPr="00837C6F">
        <w:trPr>
          <w:trHeight w:val="300"/>
        </w:trPr>
        <w:tc>
          <w:tcPr>
            <w:tcW w:w="6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757" w:type="dxa"/>
            <w:tcBorders>
              <w:top w:val="single" w:sz="4" w:space="0" w:color="auto"/>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1353</w:t>
            </w:r>
          </w:p>
        </w:tc>
        <w:tc>
          <w:tcPr>
            <w:tcW w:w="741" w:type="dxa"/>
            <w:tcBorders>
              <w:top w:val="single" w:sz="4" w:space="0" w:color="auto"/>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w:t>
            </w:r>
          </w:p>
        </w:tc>
        <w:tc>
          <w:tcPr>
            <w:tcW w:w="1147" w:type="dxa"/>
            <w:tcBorders>
              <w:top w:val="single" w:sz="4" w:space="0" w:color="auto"/>
              <w:left w:val="nil"/>
              <w:bottom w:val="single" w:sz="4" w:space="0" w:color="auto"/>
              <w:right w:val="single" w:sz="4" w:space="0" w:color="auto"/>
            </w:tcBorders>
            <w:shd w:val="clear" w:color="000000" w:fill="FDE9D9"/>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w:t>
            </w:r>
          </w:p>
        </w:tc>
      </w:tr>
    </w:tbl>
    <w:p w:rsidR="00C73750" w:rsidRPr="00837C6F" w:rsidRDefault="00C73750" w:rsidP="0011006F">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w:t>
      </w:r>
    </w:p>
    <w:p w:rsidR="00C73750" w:rsidRPr="00837C6F" w:rsidRDefault="00C73750" w:rsidP="00657D12">
      <w:pPr>
        <w:pStyle w:val="NormlCalibri11"/>
        <w:pBdr>
          <w:top w:val="none" w:sz="0" w:space="0" w:color="auto"/>
          <w:left w:val="none" w:sz="0" w:space="0" w:color="auto"/>
          <w:bottom w:val="none" w:sz="0" w:space="0" w:color="auto"/>
          <w:right w:val="none" w:sz="0" w:space="0" w:color="auto"/>
        </w:pBdr>
        <w:ind w:right="2834"/>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286250" cy="2752725"/>
            <wp:effectExtent l="19050" t="0" r="0" b="0"/>
            <wp:docPr id="14" name="Kép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1" cstate="screen"/>
                    <a:srcRect/>
                    <a:stretch>
                      <a:fillRect/>
                    </a:stretch>
                  </pic:blipFill>
                  <pic:spPr bwMode="auto">
                    <a:xfrm>
                      <a:off x="0" y="0"/>
                      <a:ext cx="4286250" cy="2752725"/>
                    </a:xfrm>
                    <a:prstGeom prst="rect">
                      <a:avLst/>
                    </a:prstGeom>
                    <a:noFill/>
                    <a:ln w="9525">
                      <a:noFill/>
                      <a:miter lim="800000"/>
                      <a:headEnd/>
                      <a:tailEnd/>
                    </a:ln>
                  </pic:spPr>
                </pic:pic>
              </a:graphicData>
            </a:graphic>
          </wp:inline>
        </w:drawing>
      </w:r>
    </w:p>
    <w:p w:rsidR="00C73750" w:rsidRPr="00837C6F" w:rsidRDefault="00C73750" w:rsidP="00B24A1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24A1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24A1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álláskeresési járadékra jogosultak aránya a nyilvántartott álláskeresők számához viszonyítva változó mértéket ért el 2008-2011. év között. Minden páros évben magasabb, cca. 14 %-ot ért el, míg a páratlan években 12, illetve 11 %-os mérték volt mérhető. Lényeges csökkenés a 2012. évi járadékra jogosultak számánál volt megállapítható, hiszen 3 %-os mértékre esett vissza, miközben a nyilvántartott álláskeresők számánál arányaiban kisebb csökkenés volt tapasztalható.</w:t>
      </w:r>
    </w:p>
    <w:p w:rsidR="00C73750" w:rsidRPr="00837C6F" w:rsidRDefault="00C73750" w:rsidP="00B24A1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tblInd w:w="2" w:type="dxa"/>
        <w:tblLayout w:type="fixed"/>
        <w:tblCellMar>
          <w:left w:w="70" w:type="dxa"/>
          <w:right w:w="70" w:type="dxa"/>
        </w:tblCellMar>
        <w:tblLook w:val="00A0"/>
      </w:tblPr>
      <w:tblGrid>
        <w:gridCol w:w="709"/>
        <w:gridCol w:w="567"/>
        <w:gridCol w:w="904"/>
        <w:gridCol w:w="655"/>
        <w:gridCol w:w="1654"/>
        <w:gridCol w:w="2903"/>
        <w:gridCol w:w="2316"/>
      </w:tblGrid>
      <w:tr w:rsidR="00C73750" w:rsidRPr="00837C6F">
        <w:trPr>
          <w:trHeight w:val="300"/>
        </w:trPr>
        <w:tc>
          <w:tcPr>
            <w:tcW w:w="9708" w:type="dxa"/>
            <w:gridSpan w:val="7"/>
            <w:tcBorders>
              <w:top w:val="nil"/>
              <w:left w:val="nil"/>
              <w:bottom w:val="nil"/>
              <w:right w:val="nil"/>
            </w:tcBorders>
            <w:noWrap/>
            <w:vAlign w:val="bottom"/>
          </w:tcPr>
          <w:p w:rsidR="00C73750" w:rsidRPr="00837C6F" w:rsidRDefault="00C73750" w:rsidP="00D57C2B">
            <w:pP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3.3.3. számú táblázat- Rendszeres szociális segélyben és foglalkoztatást helyettesítő támogatásban részesítettek száma</w:t>
            </w:r>
          </w:p>
        </w:tc>
      </w:tr>
      <w:tr w:rsidR="00C73750" w:rsidRPr="00837C6F">
        <w:trPr>
          <w:trHeight w:val="600"/>
        </w:trPr>
        <w:tc>
          <w:tcPr>
            <w:tcW w:w="709"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1471"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rendszeres szociális segélyben részesülők  </w:t>
            </w:r>
          </w:p>
        </w:tc>
        <w:tc>
          <w:tcPr>
            <w:tcW w:w="2309"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Foglalkoztatást helyettesítő támogatás (álláskeresési támogatás)</w:t>
            </w:r>
          </w:p>
        </w:tc>
        <w:tc>
          <w:tcPr>
            <w:tcW w:w="2903" w:type="dxa"/>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xml:space="preserve">Azoknak a száma, akik 30 nap munkaviszonyt nem tudtak igazolni és az FHT jogosultságtól elesett </w:t>
            </w:r>
          </w:p>
        </w:tc>
        <w:tc>
          <w:tcPr>
            <w:tcW w:w="2316" w:type="dxa"/>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Azoknak a száma, akiktől helyi önkormányzati rendelet alapján megvonták a támogatást</w:t>
            </w:r>
          </w:p>
        </w:tc>
      </w:tr>
      <w:tr w:rsidR="00C73750" w:rsidRPr="00837C6F">
        <w:trPr>
          <w:trHeight w:val="510"/>
        </w:trPr>
        <w:tc>
          <w:tcPr>
            <w:tcW w:w="709"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D57C2B">
            <w:pPr>
              <w:rPr>
                <w:rFonts w:ascii="Times New Roman" w:hAnsi="Times New Roman" w:cs="Times New Roman"/>
                <w:b/>
                <w:bCs/>
                <w:color w:val="000000"/>
                <w:sz w:val="26"/>
                <w:szCs w:val="26"/>
              </w:rPr>
            </w:pPr>
          </w:p>
        </w:tc>
        <w:tc>
          <w:tcPr>
            <w:tcW w:w="567"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04" w:type="dxa"/>
            <w:tcBorders>
              <w:top w:val="nil"/>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15-64 évesek %-ában</w:t>
            </w:r>
          </w:p>
        </w:tc>
        <w:tc>
          <w:tcPr>
            <w:tcW w:w="655" w:type="dxa"/>
            <w:tcBorders>
              <w:top w:val="nil"/>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654" w:type="dxa"/>
            <w:tcBorders>
              <w:top w:val="nil"/>
              <w:left w:val="nil"/>
              <w:bottom w:val="single" w:sz="4" w:space="0" w:color="auto"/>
              <w:right w:val="single" w:sz="4" w:space="0" w:color="auto"/>
            </w:tcBorders>
            <w:shd w:val="clear" w:color="000000" w:fill="EAF1DD"/>
            <w:vAlign w:val="center"/>
          </w:tcPr>
          <w:p w:rsidR="00C73750" w:rsidRPr="00837C6F" w:rsidRDefault="00C73750" w:rsidP="00D57C2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munkanélküliek %-ában</w:t>
            </w:r>
          </w:p>
        </w:tc>
        <w:tc>
          <w:tcPr>
            <w:tcW w:w="2903"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D57C2B">
            <w:pPr>
              <w:rPr>
                <w:rFonts w:ascii="Times New Roman" w:hAnsi="Times New Roman" w:cs="Times New Roman"/>
                <w:b/>
                <w:bCs/>
                <w:color w:val="000000"/>
                <w:sz w:val="26"/>
                <w:szCs w:val="26"/>
              </w:rPr>
            </w:pPr>
          </w:p>
        </w:tc>
        <w:tc>
          <w:tcPr>
            <w:tcW w:w="2316"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D57C2B">
            <w:pPr>
              <w:rPr>
                <w:rFonts w:ascii="Times New Roman" w:hAnsi="Times New Roman" w:cs="Times New Roman"/>
                <w:b/>
                <w:bCs/>
                <w:color w:val="000000"/>
                <w:sz w:val="26"/>
                <w:szCs w:val="26"/>
              </w:rPr>
            </w:pPr>
          </w:p>
        </w:tc>
      </w:tr>
      <w:tr w:rsidR="00C73750" w:rsidRPr="00837C6F">
        <w:trPr>
          <w:trHeight w:val="300"/>
        </w:trPr>
        <w:tc>
          <w:tcPr>
            <w:tcW w:w="709"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56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606</w:t>
            </w:r>
          </w:p>
        </w:tc>
        <w:tc>
          <w:tcPr>
            <w:tcW w:w="904"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11,66</w:t>
            </w:r>
          </w:p>
        </w:tc>
        <w:tc>
          <w:tcPr>
            <w:tcW w:w="655"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227</w:t>
            </w:r>
          </w:p>
        </w:tc>
        <w:tc>
          <w:tcPr>
            <w:tcW w:w="1654"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13,45</w:t>
            </w:r>
          </w:p>
        </w:tc>
        <w:tc>
          <w:tcPr>
            <w:tcW w:w="2903"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16"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709"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56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668</w:t>
            </w:r>
          </w:p>
        </w:tc>
        <w:tc>
          <w:tcPr>
            <w:tcW w:w="904"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14,39</w:t>
            </w:r>
          </w:p>
        </w:tc>
        <w:tc>
          <w:tcPr>
            <w:tcW w:w="655"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261</w:t>
            </w:r>
          </w:p>
        </w:tc>
        <w:tc>
          <w:tcPr>
            <w:tcW w:w="1654"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11,68</w:t>
            </w:r>
          </w:p>
        </w:tc>
        <w:tc>
          <w:tcPr>
            <w:tcW w:w="2903"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16"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709"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56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658</w:t>
            </w:r>
          </w:p>
        </w:tc>
        <w:tc>
          <w:tcPr>
            <w:tcW w:w="904"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12,77</w:t>
            </w:r>
          </w:p>
        </w:tc>
        <w:tc>
          <w:tcPr>
            <w:tcW w:w="655"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287</w:t>
            </w:r>
          </w:p>
        </w:tc>
        <w:tc>
          <w:tcPr>
            <w:tcW w:w="1654"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13,56</w:t>
            </w:r>
          </w:p>
        </w:tc>
        <w:tc>
          <w:tcPr>
            <w:tcW w:w="2903"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16"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709"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56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609</w:t>
            </w:r>
          </w:p>
        </w:tc>
        <w:tc>
          <w:tcPr>
            <w:tcW w:w="904"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17,77</w:t>
            </w:r>
          </w:p>
        </w:tc>
        <w:tc>
          <w:tcPr>
            <w:tcW w:w="655"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202</w:t>
            </w:r>
          </w:p>
        </w:tc>
        <w:tc>
          <w:tcPr>
            <w:tcW w:w="1654"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10,96</w:t>
            </w:r>
          </w:p>
        </w:tc>
        <w:tc>
          <w:tcPr>
            <w:tcW w:w="2903"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16"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709" w:type="dxa"/>
            <w:tcBorders>
              <w:top w:val="nil"/>
              <w:left w:val="single" w:sz="4" w:space="0" w:color="auto"/>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567"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423</w:t>
            </w:r>
          </w:p>
        </w:tc>
        <w:tc>
          <w:tcPr>
            <w:tcW w:w="904" w:type="dxa"/>
            <w:tcBorders>
              <w:top w:val="nil"/>
              <w:left w:val="nil"/>
              <w:bottom w:val="single" w:sz="4" w:space="0" w:color="auto"/>
              <w:right w:val="single" w:sz="4" w:space="0" w:color="auto"/>
            </w:tcBorders>
            <w:noWrap/>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9,4 </w:t>
            </w:r>
          </w:p>
        </w:tc>
        <w:tc>
          <w:tcPr>
            <w:tcW w:w="655"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w:t>
            </w:r>
          </w:p>
        </w:tc>
        <w:tc>
          <w:tcPr>
            <w:tcW w:w="1654"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3,03</w:t>
            </w:r>
          </w:p>
        </w:tc>
        <w:tc>
          <w:tcPr>
            <w:tcW w:w="2903"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16" w:type="dxa"/>
            <w:tcBorders>
              <w:top w:val="nil"/>
              <w:left w:val="nil"/>
              <w:bottom w:val="single" w:sz="4" w:space="0" w:color="auto"/>
              <w:right w:val="single" w:sz="4" w:space="0" w:color="auto"/>
            </w:tcBorders>
            <w:vAlign w:val="center"/>
          </w:tcPr>
          <w:p w:rsidR="00C73750" w:rsidRPr="00837C6F" w:rsidRDefault="00C73750" w:rsidP="00D57C2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B24A19">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Forrás: </w:t>
      </w:r>
      <w:proofErr w:type="spellStart"/>
      <w:r w:rsidRPr="00837C6F">
        <w:rPr>
          <w:rFonts w:ascii="Times New Roman" w:hAnsi="Times New Roman" w:cs="Times New Roman"/>
          <w:color w:val="000000"/>
          <w:sz w:val="26"/>
          <w:szCs w:val="26"/>
        </w:rPr>
        <w:t>TeIR</w:t>
      </w:r>
      <w:proofErr w:type="spellEnd"/>
      <w:r w:rsidRPr="00837C6F">
        <w:rPr>
          <w:rFonts w:ascii="Times New Roman" w:hAnsi="Times New Roman" w:cs="Times New Roman"/>
          <w:color w:val="000000"/>
          <w:sz w:val="26"/>
          <w:szCs w:val="26"/>
        </w:rPr>
        <w:t>, Nemzeti Munkaügyi Hivatal, Helyi adatgyűjtés</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591175" cy="2609850"/>
            <wp:effectExtent l="19050" t="0" r="9525" b="0"/>
            <wp:docPr id="15" name="Kép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2" cstate="screen"/>
                    <a:srcRect b="-47"/>
                    <a:stretch>
                      <a:fillRect/>
                    </a:stretch>
                  </pic:blipFill>
                  <pic:spPr bwMode="auto">
                    <a:xfrm>
                      <a:off x="0" y="0"/>
                      <a:ext cx="5591175" cy="2609850"/>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táblázat adatsora azt jelzi, hogy az adott településen a szociális segély és a foglalkoztatást helyettesítő támogatás, mint az aktív korúak támogatása milyen mértékben van jelen. Rendszeres szociális segélyt az </w:t>
      </w:r>
      <w:proofErr w:type="spellStart"/>
      <w:r w:rsidRPr="00837C6F">
        <w:rPr>
          <w:rFonts w:ascii="Times New Roman" w:hAnsi="Times New Roman" w:cs="Times New Roman"/>
          <w:sz w:val="26"/>
          <w:szCs w:val="26"/>
        </w:rPr>
        <w:t>az</w:t>
      </w:r>
      <w:proofErr w:type="spellEnd"/>
      <w:r w:rsidRPr="00837C6F">
        <w:rPr>
          <w:rFonts w:ascii="Times New Roman" w:hAnsi="Times New Roman" w:cs="Times New Roman"/>
          <w:sz w:val="26"/>
          <w:szCs w:val="26"/>
        </w:rPr>
        <w:t xml:space="preserve"> aktív korú személy kaphat az önkormányzattól, aki nem munkavállaló, vagy egészségkárosodott, vagy támogatott álláskereső, vagyis olyan hátrányos munkaerő-piaci helyzetű, aktív korú személyek részére nyújtott támogatás, akik nem rendelkeznek rendszeres, megélhetést biztosító jövedelemmel. A </w:t>
      </w:r>
      <w:r w:rsidRPr="00837C6F">
        <w:rPr>
          <w:rFonts w:ascii="Times New Roman" w:hAnsi="Times New Roman" w:cs="Times New Roman"/>
          <w:color w:val="000000"/>
          <w:sz w:val="26"/>
          <w:szCs w:val="26"/>
        </w:rPr>
        <w:t xml:space="preserve">foglalkoztatást helyettesítő támogatást csak álláskereső személy veheti igénybe. </w:t>
      </w:r>
      <w:r w:rsidRPr="00837C6F">
        <w:rPr>
          <w:rFonts w:ascii="Times New Roman" w:hAnsi="Times New Roman" w:cs="Times New Roman"/>
          <w:sz w:val="26"/>
          <w:szCs w:val="26"/>
        </w:rPr>
        <w:t>A településen az aktív korú lakónépesség összesített számához viszonyított rendszeres szociális segélyben részesülők számarány 2008-2010. évig növekedett, míg 2011-2012. évben csökkent. Hasonló tendencia figyelhető meg a foglalkoztatást helyettesítő támogatás esetében a nyilvántartott munkanélküliek számához viszonyítottan. 2008-2010. évig növekedett a két adat egymáshoz viszonyított aránya, míg 2011. és 2012. évben csökkenés tapasztalhat, melyek közül lényeges változás 2012. évre történt meg, mikor közel 10 %-ot csökkent.</w:t>
      </w:r>
    </w:p>
    <w:p w:rsidR="00C73750" w:rsidRDefault="00C73750" w:rsidP="002B7C6E">
      <w:pPr>
        <w:autoSpaceDE w:val="0"/>
        <w:autoSpaceDN w:val="0"/>
        <w:adjustRightInd w:val="0"/>
        <w:spacing w:after="20"/>
        <w:ind w:firstLine="142"/>
        <w:rPr>
          <w:rFonts w:ascii="Times New Roman" w:hAnsi="Times New Roman" w:cs="Times New Roman"/>
          <w:b/>
          <w:b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3.4 Lakhatás, lakáshoz jutás, lakhatási szegregáció</w:t>
      </w: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bérlakás-állomány</w:t>
      </w:r>
    </w:p>
    <w:p w:rsidR="00C73750" w:rsidRPr="00837C6F" w:rsidRDefault="00C73750" w:rsidP="006C373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tblInd w:w="2" w:type="dxa"/>
        <w:tblLayout w:type="fixed"/>
        <w:tblCellMar>
          <w:left w:w="70" w:type="dxa"/>
          <w:right w:w="70" w:type="dxa"/>
        </w:tblCellMar>
        <w:tblLook w:val="00A0"/>
      </w:tblPr>
      <w:tblGrid>
        <w:gridCol w:w="567"/>
        <w:gridCol w:w="1135"/>
        <w:gridCol w:w="1265"/>
        <w:gridCol w:w="861"/>
        <w:gridCol w:w="1228"/>
        <w:gridCol w:w="1323"/>
        <w:gridCol w:w="1142"/>
        <w:gridCol w:w="1126"/>
        <w:gridCol w:w="1061"/>
      </w:tblGrid>
      <w:tr w:rsidR="00C73750" w:rsidRPr="00837C6F">
        <w:trPr>
          <w:trHeight w:val="300"/>
        </w:trPr>
        <w:tc>
          <w:tcPr>
            <w:tcW w:w="9708" w:type="dxa"/>
            <w:gridSpan w:val="9"/>
            <w:tcBorders>
              <w:top w:val="nil"/>
              <w:left w:val="nil"/>
              <w:bottom w:val="nil"/>
              <w:right w:val="nil"/>
            </w:tcBorders>
            <w:noWrap/>
            <w:vAlign w:val="bottom"/>
          </w:tcPr>
          <w:p w:rsidR="00C73750" w:rsidRPr="00837C6F" w:rsidRDefault="00C73750" w:rsidP="0058090B">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3.4.1. számú táblázat - Lakásállomány</w:t>
            </w:r>
          </w:p>
        </w:tc>
      </w:tr>
      <w:tr w:rsidR="00C73750" w:rsidRPr="00837C6F">
        <w:trPr>
          <w:trHeight w:val="1020"/>
        </w:trPr>
        <w:tc>
          <w:tcPr>
            <w:tcW w:w="567" w:type="dxa"/>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1135"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 lakásállomány (db)</w:t>
            </w:r>
          </w:p>
        </w:tc>
        <w:tc>
          <w:tcPr>
            <w:tcW w:w="1265"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861"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bérlakás állomány (db)</w:t>
            </w:r>
          </w:p>
        </w:tc>
        <w:tc>
          <w:tcPr>
            <w:tcW w:w="1228"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323"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szociális lakásállomány (db)</w:t>
            </w:r>
          </w:p>
        </w:tc>
        <w:tc>
          <w:tcPr>
            <w:tcW w:w="1142"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126"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egyéb lakáscélra használt nem lakáscélú ingatlanok (db)</w:t>
            </w:r>
          </w:p>
        </w:tc>
        <w:tc>
          <w:tcPr>
            <w:tcW w:w="1061"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r>
      <w:tr w:rsidR="00C73750" w:rsidRPr="00837C6F">
        <w:trPr>
          <w:trHeight w:val="1290"/>
        </w:trPr>
        <w:tc>
          <w:tcPr>
            <w:tcW w:w="567" w:type="dxa"/>
            <w:tcBorders>
              <w:top w:val="nil"/>
              <w:left w:val="single" w:sz="4" w:space="0" w:color="auto"/>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135"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265"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elégtelen lakhatási körülményeket biztosító lakások száma</w:t>
            </w:r>
          </w:p>
        </w:tc>
        <w:tc>
          <w:tcPr>
            <w:tcW w:w="861"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228"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elégtelen lakhatási körülményeket biztosító lakások száma</w:t>
            </w:r>
          </w:p>
        </w:tc>
        <w:tc>
          <w:tcPr>
            <w:tcW w:w="1323"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142"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elégtelen lakhatási körülményeket biztosító lakások száma</w:t>
            </w:r>
          </w:p>
        </w:tc>
        <w:tc>
          <w:tcPr>
            <w:tcW w:w="1126"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w:t>
            </w:r>
          </w:p>
        </w:tc>
        <w:tc>
          <w:tcPr>
            <w:tcW w:w="1061" w:type="dxa"/>
            <w:tcBorders>
              <w:top w:val="nil"/>
              <w:left w:val="nil"/>
              <w:bottom w:val="single" w:sz="4" w:space="0" w:color="auto"/>
              <w:right w:val="single" w:sz="4" w:space="0" w:color="auto"/>
            </w:tcBorders>
            <w:shd w:val="clear" w:color="000000" w:fill="EAF1DD"/>
            <w:vAlign w:val="center"/>
          </w:tcPr>
          <w:p w:rsidR="00C73750" w:rsidRPr="00837C6F" w:rsidRDefault="00C73750" w:rsidP="0058090B">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elégtelen lakhatási körülményeket biztosító lakások száma</w:t>
            </w:r>
          </w:p>
        </w:tc>
      </w:tr>
      <w:tr w:rsidR="00C73750" w:rsidRPr="00837C6F">
        <w:trPr>
          <w:trHeight w:val="780"/>
        </w:trPr>
        <w:tc>
          <w:tcPr>
            <w:tcW w:w="567" w:type="dxa"/>
            <w:tcBorders>
              <w:top w:val="nil"/>
              <w:left w:val="single" w:sz="4" w:space="0" w:color="auto"/>
              <w:bottom w:val="single" w:sz="4" w:space="0" w:color="auto"/>
              <w:right w:val="single" w:sz="4" w:space="0" w:color="auto"/>
            </w:tcBorders>
            <w:noWrap/>
            <w:vAlign w:val="center"/>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135" w:type="dxa"/>
            <w:tcBorders>
              <w:top w:val="single" w:sz="8" w:space="0" w:color="auto"/>
              <w:left w:val="nil"/>
              <w:bottom w:val="single" w:sz="8" w:space="0" w:color="auto"/>
              <w:right w:val="single" w:sz="8" w:space="0" w:color="auto"/>
            </w:tcBorders>
            <w:noWrap/>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3048</w:t>
            </w:r>
          </w:p>
        </w:tc>
        <w:tc>
          <w:tcPr>
            <w:tcW w:w="1265"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861"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1228"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323"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142"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6"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61" w:type="dxa"/>
            <w:tcBorders>
              <w:top w:val="single" w:sz="8" w:space="0" w:color="auto"/>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780"/>
        </w:trPr>
        <w:tc>
          <w:tcPr>
            <w:tcW w:w="567" w:type="dxa"/>
            <w:tcBorders>
              <w:top w:val="nil"/>
              <w:left w:val="single" w:sz="4" w:space="0" w:color="auto"/>
              <w:bottom w:val="single" w:sz="4" w:space="0" w:color="auto"/>
              <w:right w:val="single" w:sz="4" w:space="0" w:color="auto"/>
            </w:tcBorders>
            <w:noWrap/>
            <w:vAlign w:val="center"/>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135" w:type="dxa"/>
            <w:tcBorders>
              <w:top w:val="nil"/>
              <w:left w:val="nil"/>
              <w:bottom w:val="single" w:sz="8" w:space="0" w:color="auto"/>
              <w:right w:val="single" w:sz="8" w:space="0" w:color="auto"/>
            </w:tcBorders>
            <w:noWrap/>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3059</w:t>
            </w:r>
          </w:p>
        </w:tc>
        <w:tc>
          <w:tcPr>
            <w:tcW w:w="1265"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8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1228"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323"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142"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6"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45"/>
        </w:trPr>
        <w:tc>
          <w:tcPr>
            <w:tcW w:w="567" w:type="dxa"/>
            <w:tcBorders>
              <w:top w:val="nil"/>
              <w:left w:val="single" w:sz="4" w:space="0" w:color="auto"/>
              <w:bottom w:val="single" w:sz="4" w:space="0" w:color="auto"/>
              <w:right w:val="single" w:sz="4" w:space="0" w:color="auto"/>
            </w:tcBorders>
            <w:noWrap/>
            <w:vAlign w:val="center"/>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135" w:type="dxa"/>
            <w:tcBorders>
              <w:top w:val="nil"/>
              <w:left w:val="nil"/>
              <w:bottom w:val="single" w:sz="8" w:space="0" w:color="auto"/>
              <w:right w:val="single" w:sz="8" w:space="0" w:color="auto"/>
            </w:tcBorders>
            <w:noWrap/>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3065</w:t>
            </w:r>
          </w:p>
        </w:tc>
        <w:tc>
          <w:tcPr>
            <w:tcW w:w="1265"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8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1228"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323"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142"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6"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780"/>
        </w:trPr>
        <w:tc>
          <w:tcPr>
            <w:tcW w:w="567" w:type="dxa"/>
            <w:tcBorders>
              <w:top w:val="nil"/>
              <w:left w:val="single" w:sz="4" w:space="0" w:color="auto"/>
              <w:bottom w:val="single" w:sz="4" w:space="0" w:color="auto"/>
              <w:right w:val="single" w:sz="4" w:space="0" w:color="auto"/>
            </w:tcBorders>
            <w:noWrap/>
            <w:vAlign w:val="center"/>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135" w:type="dxa"/>
            <w:tcBorders>
              <w:top w:val="nil"/>
              <w:left w:val="nil"/>
              <w:bottom w:val="single" w:sz="8" w:space="0" w:color="auto"/>
              <w:right w:val="single" w:sz="8" w:space="0" w:color="auto"/>
            </w:tcBorders>
            <w:noWrap/>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2778</w:t>
            </w:r>
          </w:p>
        </w:tc>
        <w:tc>
          <w:tcPr>
            <w:tcW w:w="1265"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w:t>
            </w:r>
          </w:p>
        </w:tc>
        <w:tc>
          <w:tcPr>
            <w:tcW w:w="8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1228"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323"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142"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6"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780"/>
        </w:trPr>
        <w:tc>
          <w:tcPr>
            <w:tcW w:w="567" w:type="dxa"/>
            <w:tcBorders>
              <w:top w:val="nil"/>
              <w:left w:val="single" w:sz="4" w:space="0" w:color="auto"/>
              <w:bottom w:val="single" w:sz="4" w:space="0" w:color="auto"/>
              <w:right w:val="single" w:sz="4" w:space="0" w:color="auto"/>
            </w:tcBorders>
            <w:noWrap/>
            <w:vAlign w:val="center"/>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135" w:type="dxa"/>
            <w:tcBorders>
              <w:top w:val="nil"/>
              <w:left w:val="nil"/>
              <w:bottom w:val="single" w:sz="8" w:space="0" w:color="auto"/>
              <w:right w:val="single" w:sz="8" w:space="0" w:color="auto"/>
            </w:tcBorders>
            <w:noWrap/>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2615</w:t>
            </w:r>
          </w:p>
        </w:tc>
        <w:tc>
          <w:tcPr>
            <w:tcW w:w="1265"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8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1228"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323"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142"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126"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61" w:type="dxa"/>
            <w:tcBorders>
              <w:top w:val="nil"/>
              <w:left w:val="nil"/>
              <w:bottom w:val="single" w:sz="8" w:space="0" w:color="auto"/>
              <w:right w:val="single" w:sz="8" w:space="0" w:color="auto"/>
            </w:tcBorders>
            <w:vAlign w:val="bottom"/>
          </w:tcPr>
          <w:p w:rsidR="00C73750" w:rsidRPr="00837C6F" w:rsidRDefault="00C73750" w:rsidP="0058090B">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C76046">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adatok</w:t>
      </w:r>
    </w:p>
    <w:p w:rsidR="00C73750" w:rsidRPr="00837C6F" w:rsidRDefault="00C73750" w:rsidP="002B7C6E">
      <w:pPr>
        <w:rPr>
          <w:rFonts w:ascii="Times New Roman" w:hAnsi="Times New Roman" w:cs="Times New Roman"/>
          <w:sz w:val="26"/>
          <w:szCs w:val="26"/>
        </w:rPr>
      </w:pPr>
    </w:p>
    <w:p w:rsidR="00C73750" w:rsidRPr="00837C6F" w:rsidRDefault="00C27FE5" w:rsidP="00123339">
      <w:pPr>
        <w:autoSpaceDE w:val="0"/>
        <w:autoSpaceDN w:val="0"/>
        <w:adjustRightInd w:val="0"/>
        <w:spacing w:after="20"/>
        <w:ind w:firstLine="14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00700" cy="2914650"/>
            <wp:effectExtent l="19050" t="0" r="0" b="0"/>
            <wp:docPr id="16" name="Kép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3" cstate="screen"/>
                    <a:srcRect/>
                    <a:stretch>
                      <a:fillRect/>
                    </a:stretch>
                  </pic:blipFill>
                  <pic:spPr bwMode="auto">
                    <a:xfrm>
                      <a:off x="0" y="0"/>
                      <a:ext cx="5600700" cy="2914650"/>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27FE5" w:rsidP="00123339">
      <w:pPr>
        <w:autoSpaceDE w:val="0"/>
        <w:autoSpaceDN w:val="0"/>
        <w:adjustRightInd w:val="0"/>
        <w:spacing w:after="20"/>
        <w:ind w:firstLine="142"/>
        <w:jc w:val="center"/>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extent cx="5438775" cy="2886075"/>
            <wp:effectExtent l="19050" t="0" r="9525" b="0"/>
            <wp:docPr id="17" name="Kép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screen"/>
                    <a:srcRect/>
                    <a:stretch>
                      <a:fillRect/>
                    </a:stretch>
                  </pic:blipFill>
                  <pic:spPr bwMode="auto">
                    <a:xfrm>
                      <a:off x="0" y="0"/>
                      <a:ext cx="5438775" cy="2886075"/>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27FE5" w:rsidP="00123339">
      <w:pPr>
        <w:autoSpaceDE w:val="0"/>
        <w:autoSpaceDN w:val="0"/>
        <w:adjustRightInd w:val="0"/>
        <w:spacing w:after="20"/>
        <w:ind w:firstLine="14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86400" cy="3095625"/>
            <wp:effectExtent l="19050" t="0" r="0" b="0"/>
            <wp:docPr id="18" name="Kép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5" cstate="screen"/>
                    <a:srcRect/>
                    <a:stretch>
                      <a:fillRect/>
                    </a:stretch>
                  </pic:blipFill>
                  <pic:spPr bwMode="auto">
                    <a:xfrm>
                      <a:off x="0" y="0"/>
                      <a:ext cx="5486400" cy="3095625"/>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27FE5" w:rsidP="00123339">
      <w:pPr>
        <w:autoSpaceDE w:val="0"/>
        <w:autoSpaceDN w:val="0"/>
        <w:adjustRightInd w:val="0"/>
        <w:spacing w:after="20"/>
        <w:ind w:firstLine="14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00700" cy="2847975"/>
            <wp:effectExtent l="19050" t="0" r="0" b="0"/>
            <wp:docPr id="19" name="Kép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6" cstate="screen"/>
                    <a:srcRect/>
                    <a:stretch>
                      <a:fillRect/>
                    </a:stretch>
                  </pic:blipFill>
                  <pic:spPr bwMode="auto">
                    <a:xfrm>
                      <a:off x="0" y="0"/>
                      <a:ext cx="5600700" cy="2847975"/>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szociális lakhatás</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Zalaszentgrót 6 db szociális lakásállománnyal rendelkezik. A településen szociális ellátórendszerben részvevők számához igazodóan több lakásra lenne igény.</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egyéb lakáscélra használt nem lakáscélú ingatlanok</w:t>
      </w:r>
    </w:p>
    <w:p w:rsidR="00C73750" w:rsidRPr="00837C6F" w:rsidRDefault="00C73750" w:rsidP="00F253CC">
      <w:pPr>
        <w:rPr>
          <w:rFonts w:ascii="Times New Roman" w:hAnsi="Times New Roman" w:cs="Times New Roman"/>
          <w:sz w:val="26"/>
          <w:szCs w:val="26"/>
        </w:rPr>
      </w:pPr>
      <w:r w:rsidRPr="00837C6F">
        <w:rPr>
          <w:rFonts w:ascii="Times New Roman" w:hAnsi="Times New Roman" w:cs="Times New Roman"/>
          <w:sz w:val="26"/>
          <w:szCs w:val="26"/>
        </w:rPr>
        <w:t xml:space="preserve">A település nem rendelkezik olyan nem lakáscélú ingatlannal, amelyet lakás céljára használnának. A települést körülölelő hegyeken számos hegyi pince került kialakításra, amelyek </w:t>
      </w:r>
      <w:proofErr w:type="spellStart"/>
      <w:r w:rsidRPr="00837C6F">
        <w:rPr>
          <w:rFonts w:ascii="Times New Roman" w:hAnsi="Times New Roman" w:cs="Times New Roman"/>
          <w:sz w:val="26"/>
          <w:szCs w:val="26"/>
        </w:rPr>
        <w:t>lakóingatlankénti</w:t>
      </w:r>
      <w:proofErr w:type="spellEnd"/>
      <w:r w:rsidRPr="00837C6F">
        <w:rPr>
          <w:rFonts w:ascii="Times New Roman" w:hAnsi="Times New Roman" w:cs="Times New Roman"/>
          <w:sz w:val="26"/>
          <w:szCs w:val="26"/>
        </w:rPr>
        <w:t xml:space="preserve"> használata is elterjedt, azonban erre vonatkozóan statisztikai adat nem áll rendelkezésre.</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lakhatást segítő támogatások</w:t>
      </w:r>
    </w:p>
    <w:p w:rsidR="00C73750" w:rsidRPr="00837C6F" w:rsidRDefault="00C73750" w:rsidP="0016080A">
      <w:pPr>
        <w:rPr>
          <w:rFonts w:ascii="Times New Roman" w:hAnsi="Times New Roman" w:cs="Times New Roman"/>
          <w:b/>
          <w:bCs/>
          <w:sz w:val="26"/>
          <w:szCs w:val="26"/>
        </w:rPr>
      </w:pPr>
    </w:p>
    <w:tbl>
      <w:tblPr>
        <w:tblW w:w="7340" w:type="dxa"/>
        <w:tblInd w:w="2" w:type="dxa"/>
        <w:tblCellMar>
          <w:left w:w="70" w:type="dxa"/>
          <w:right w:w="70" w:type="dxa"/>
        </w:tblCellMar>
        <w:tblLook w:val="00A0"/>
      </w:tblPr>
      <w:tblGrid>
        <w:gridCol w:w="1760"/>
        <w:gridCol w:w="2880"/>
        <w:gridCol w:w="2700"/>
      </w:tblGrid>
      <w:tr w:rsidR="00C73750" w:rsidRPr="00837C6F">
        <w:trPr>
          <w:trHeight w:val="300"/>
        </w:trPr>
        <w:tc>
          <w:tcPr>
            <w:tcW w:w="7340" w:type="dxa"/>
            <w:gridSpan w:val="3"/>
            <w:tcBorders>
              <w:top w:val="nil"/>
              <w:left w:val="nil"/>
              <w:bottom w:val="nil"/>
              <w:right w:val="nil"/>
            </w:tcBorders>
            <w:vAlign w:val="bottom"/>
          </w:tcPr>
          <w:p w:rsidR="00C73750" w:rsidRPr="00837C6F" w:rsidRDefault="00C73750" w:rsidP="00A50F71">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3.4.3. számú táblázat - Támogatásban részesülők</w:t>
            </w:r>
          </w:p>
        </w:tc>
      </w:tr>
      <w:tr w:rsidR="00C73750" w:rsidRPr="00837C6F">
        <w:trPr>
          <w:trHeight w:val="1020"/>
        </w:trPr>
        <w:tc>
          <w:tcPr>
            <w:tcW w:w="1760" w:type="dxa"/>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A50F7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2880"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A50F7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lakásfenntartási támogatásban részesítettek száma</w:t>
            </w:r>
          </w:p>
        </w:tc>
        <w:tc>
          <w:tcPr>
            <w:tcW w:w="2700"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A50F7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adósságcsökkentési támogatásban részesülők száma</w:t>
            </w:r>
          </w:p>
        </w:tc>
      </w:tr>
      <w:tr w:rsidR="00C73750" w:rsidRPr="00837C6F">
        <w:trPr>
          <w:trHeight w:val="346"/>
        </w:trPr>
        <w:tc>
          <w:tcPr>
            <w:tcW w:w="1760" w:type="dxa"/>
            <w:tcBorders>
              <w:top w:val="nil"/>
              <w:left w:val="single" w:sz="4" w:space="0" w:color="auto"/>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288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48</w:t>
            </w:r>
          </w:p>
        </w:tc>
        <w:tc>
          <w:tcPr>
            <w:tcW w:w="270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279"/>
        </w:trPr>
        <w:tc>
          <w:tcPr>
            <w:tcW w:w="1760" w:type="dxa"/>
            <w:tcBorders>
              <w:top w:val="nil"/>
              <w:left w:val="single" w:sz="4" w:space="0" w:color="auto"/>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288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w:t>
            </w:r>
          </w:p>
        </w:tc>
        <w:tc>
          <w:tcPr>
            <w:tcW w:w="270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419"/>
        </w:trPr>
        <w:tc>
          <w:tcPr>
            <w:tcW w:w="1760" w:type="dxa"/>
            <w:tcBorders>
              <w:top w:val="nil"/>
              <w:left w:val="single" w:sz="4" w:space="0" w:color="auto"/>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288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66</w:t>
            </w:r>
          </w:p>
        </w:tc>
        <w:tc>
          <w:tcPr>
            <w:tcW w:w="270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trPr>
        <w:tc>
          <w:tcPr>
            <w:tcW w:w="1760" w:type="dxa"/>
            <w:tcBorders>
              <w:top w:val="nil"/>
              <w:left w:val="single" w:sz="4" w:space="0" w:color="auto"/>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288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138</w:t>
            </w:r>
          </w:p>
        </w:tc>
        <w:tc>
          <w:tcPr>
            <w:tcW w:w="270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65"/>
        </w:trPr>
        <w:tc>
          <w:tcPr>
            <w:tcW w:w="1760" w:type="dxa"/>
            <w:tcBorders>
              <w:top w:val="nil"/>
              <w:left w:val="single" w:sz="4" w:space="0" w:color="auto"/>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2880" w:type="dxa"/>
            <w:tcBorders>
              <w:top w:val="nil"/>
              <w:left w:val="nil"/>
              <w:bottom w:val="single" w:sz="4" w:space="0" w:color="auto"/>
              <w:right w:val="single" w:sz="4" w:space="0" w:color="auto"/>
            </w:tcBorders>
            <w:noWrap/>
            <w:vAlign w:val="center"/>
          </w:tcPr>
          <w:p w:rsidR="00C73750" w:rsidRPr="00837C6F" w:rsidRDefault="00C73750" w:rsidP="00A50F7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132 </w:t>
            </w:r>
          </w:p>
        </w:tc>
        <w:tc>
          <w:tcPr>
            <w:tcW w:w="2700" w:type="dxa"/>
            <w:tcBorders>
              <w:top w:val="nil"/>
              <w:left w:val="nil"/>
              <w:bottom w:val="single" w:sz="4" w:space="0" w:color="auto"/>
              <w:right w:val="single" w:sz="4" w:space="0" w:color="auto"/>
            </w:tcBorders>
            <w:noWrap/>
            <w:vAlign w:val="center"/>
          </w:tcPr>
          <w:p w:rsidR="00C73750" w:rsidRPr="00837C6F" w:rsidRDefault="00C73750" w:rsidP="008C021D">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16080A">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924425" cy="3419475"/>
            <wp:effectExtent l="19050" t="0" r="9525" b="0"/>
            <wp:docPr id="20" name="Kép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cstate="screen"/>
                    <a:srcRect/>
                    <a:stretch>
                      <a:fillRect/>
                    </a:stretch>
                  </pic:blipFill>
                  <pic:spPr bwMode="auto">
                    <a:xfrm>
                      <a:off x="0" y="0"/>
                      <a:ext cx="4924425" cy="3419475"/>
                    </a:xfrm>
                    <a:prstGeom prst="rect">
                      <a:avLst/>
                    </a:prstGeom>
                    <a:noFill/>
                    <a:ln w="9525">
                      <a:noFill/>
                      <a:miter lim="800000"/>
                      <a:headEnd/>
                      <a:tailEnd/>
                    </a:ln>
                  </pic:spPr>
                </pic:pic>
              </a:graphicData>
            </a:graphic>
          </wp:inline>
        </w:drawing>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Style w:val="Kiemels2"/>
          <w:rFonts w:ascii="Times New Roman" w:hAnsi="Times New Roman" w:cs="Times New Roman"/>
          <w:b w:val="0"/>
          <w:bCs w:val="0"/>
          <w:sz w:val="26"/>
          <w:szCs w:val="26"/>
        </w:rPr>
      </w:pPr>
      <w:r w:rsidRPr="00837C6F">
        <w:rPr>
          <w:rFonts w:ascii="Times New Roman" w:hAnsi="Times New Roman" w:cs="Times New Roman"/>
          <w:sz w:val="26"/>
          <w:szCs w:val="26"/>
        </w:rPr>
        <w:t xml:space="preserve">Normatív lakásfenntartási támogatásra jogosult az a személy, akinek háztartásában az egy fogyasztási egységre jutó havi jövedelem nem haladja meg a nyugdíjminimum 250 %-át, és a háztartás tagjai egyikének sincs vagyona. A </w:t>
      </w:r>
      <w:r w:rsidRPr="00837C6F">
        <w:rPr>
          <w:rStyle w:val="Kiemels2"/>
          <w:rFonts w:ascii="Times New Roman" w:hAnsi="Times New Roman" w:cs="Times New Roman"/>
          <w:b w:val="0"/>
          <w:bCs w:val="0"/>
          <w:sz w:val="26"/>
          <w:szCs w:val="26"/>
        </w:rPr>
        <w:t xml:space="preserve">támogatás mértéke: </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a lakásfenntartás elismert költségének 30 %-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ha a jogosult háztartásában az egy fogyasztási egységre jutó jövedelem nem haladja meg a nyugdíjminimum 50 %-át,</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b) a lakásfenntartás elismert havi költségének és a támogatás mértékének szorzata, ha a jogosult háztartásában az egy fogyasztási egységre jutó havi jövedelem az a) pont szerinti mértéket meghaladja, de nem lehet kevesebb, mint 2.500,</w:t>
      </w:r>
      <w:proofErr w:type="spellStart"/>
      <w:r w:rsidRPr="00837C6F">
        <w:rPr>
          <w:rFonts w:ascii="Times New Roman" w:hAnsi="Times New Roman" w:cs="Times New Roman"/>
          <w:sz w:val="26"/>
          <w:szCs w:val="26"/>
        </w:rPr>
        <w:t>-Ft</w:t>
      </w:r>
      <w:proofErr w:type="spellEnd"/>
      <w:r w:rsidRPr="00837C6F">
        <w:rPr>
          <w:rFonts w:ascii="Times New Roman" w:hAnsi="Times New Roman" w:cs="Times New Roman"/>
          <w:sz w:val="26"/>
          <w:szCs w:val="26"/>
        </w:rPr>
        <w:t>/hó.</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településen a vizsgált években folyamatosan növekvő tendenciát mutatott a lakásfenntartási támogatásban részesülők száma 2011-ig. Az eladósodás, különösen a hátrányos helyzetű, munkájukat elveszítő vagy alacsony jövedelmű, idős, vagy több gyermekes családoknak komoly problémát jelent a lakásuk fenntartásának biztosítása, mely igényelhet lakásfenntartási támogatás 2008-2011. évig növekvő tendenciát mutat. Lényeges növekedés 2011. évre valósult meg, hiszen közel 100 %-os emelkedés volt tapasztalható. Ebből következtetni lehet, hogy a lakosság aktív korú, munkahellyel rendelkezők közül is növekszik azok létszáma, akik rászorulnak lakásfenntartási támogatásra. A </w:t>
      </w:r>
      <w:r w:rsidRPr="00837C6F">
        <w:rPr>
          <w:rFonts w:ascii="Times New Roman" w:hAnsi="Times New Roman" w:cs="Times New Roman"/>
          <w:color w:val="000000"/>
          <w:sz w:val="26"/>
          <w:szCs w:val="26"/>
        </w:rPr>
        <w:t xml:space="preserve">lakásfenntartási támogatásban részesítettek drasztikusan növekvő száma tükrözi a hátrányos helyzetű, munkájukat elveszítő vagy alacsony jövedelmű, idős vagy többgyermekes családok megélhetési problémáját. </w:t>
      </w:r>
      <w:r w:rsidRPr="00837C6F">
        <w:rPr>
          <w:rFonts w:ascii="Times New Roman" w:hAnsi="Times New Roman" w:cs="Times New Roman"/>
          <w:sz w:val="26"/>
          <w:szCs w:val="26"/>
        </w:rPr>
        <w:t>A növekvő számadatok arra engednek következtetni, hogy évente egyre több család kerül olyan helyzetbe, hogy a lakás fenntartásával kapcsolatos költségek viselése egyre nagyobb terhet jelent, ezért az önkormányzat segítségére, anyagi támogatására szorulnak.</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color w:val="000000"/>
          <w:sz w:val="26"/>
          <w:szCs w:val="26"/>
        </w:rPr>
        <w:t>Ugyanakkor adósságcsökkentési támogatásban részesülők száma változatlanul nulla.</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fenti adatokból kitűnik, hogy az ellátásokat a rászorulók kevés száma veszi igénybe, mely egy teljes körű felmérést követően nagymértékben megnövekedne. Az ellátások típusait igénybevevők száma nem tükrözi a településre jellemző valós, társadalmi és gazdasági mutatókat.</w:t>
      </w:r>
    </w:p>
    <w:p w:rsidR="00C73750" w:rsidRPr="00837C6F" w:rsidRDefault="00C73750" w:rsidP="00C4280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f</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eladósodottság</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Zalaszentgróton a vizsgált időszakban nem volt adósságcsökkentési támogatásban részesülő lakos. Jellemzően a segélyezési rendszer az átmeneti segélyezés keretében próbál segíteni az átmenetileg adósságba került lakosokon.</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g</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lakhatás egyéb jellemzői: külterületeken és nem lakóövezetben elhelyezkedő lakások, minőségi közszolgáltatásokhoz, közműszolgáltatásokhoz, közösségi közlekedéshez való hozzáférés bemutatása</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Külterületen és nem lakóövezetben elhelyezkedő lakás nem tartozik a településhez.</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 közműellátása jelenleg megfelelőnek minősíthető.</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vezetékes </w:t>
      </w:r>
      <w:r w:rsidRPr="00837C6F">
        <w:rPr>
          <w:rFonts w:ascii="Times New Roman" w:hAnsi="Times New Roman" w:cs="Times New Roman"/>
          <w:b/>
          <w:bCs/>
          <w:sz w:val="26"/>
          <w:szCs w:val="26"/>
        </w:rPr>
        <w:t>ivóvíz ellátás</w:t>
      </w:r>
      <w:r w:rsidRPr="00837C6F">
        <w:rPr>
          <w:rFonts w:ascii="Times New Roman" w:hAnsi="Times New Roman" w:cs="Times New Roman"/>
          <w:sz w:val="26"/>
          <w:szCs w:val="26"/>
        </w:rPr>
        <w:t xml:space="preserve"> és a </w:t>
      </w:r>
      <w:r w:rsidRPr="00837C6F">
        <w:rPr>
          <w:rFonts w:ascii="Times New Roman" w:hAnsi="Times New Roman" w:cs="Times New Roman"/>
          <w:b/>
          <w:bCs/>
          <w:sz w:val="26"/>
          <w:szCs w:val="26"/>
        </w:rPr>
        <w:t>gázellátás</w:t>
      </w:r>
      <w:r w:rsidRPr="00837C6F">
        <w:rPr>
          <w:rFonts w:ascii="Times New Roman" w:hAnsi="Times New Roman" w:cs="Times New Roman"/>
          <w:sz w:val="26"/>
          <w:szCs w:val="26"/>
        </w:rPr>
        <w:t xml:space="preserve"> a belterületen teljes körű.</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w:t>
      </w:r>
      <w:r w:rsidRPr="00837C6F">
        <w:rPr>
          <w:rFonts w:ascii="Times New Roman" w:hAnsi="Times New Roman" w:cs="Times New Roman"/>
          <w:b/>
          <w:bCs/>
          <w:sz w:val="26"/>
          <w:szCs w:val="26"/>
        </w:rPr>
        <w:t>csatornahálózat</w:t>
      </w:r>
      <w:r w:rsidRPr="00837C6F">
        <w:rPr>
          <w:rFonts w:ascii="Times New Roman" w:hAnsi="Times New Roman" w:cs="Times New Roman"/>
          <w:sz w:val="26"/>
          <w:szCs w:val="26"/>
        </w:rPr>
        <w:t xml:space="preserve"> kiépítése még nem történt meg maradéktalanul valamennyi településrészen. Ennek megvalósítására hozta létre Zalaszentgrót Város és Tekenye Község Önkormányzata a Zalaszentgrót – Tekenye Szennyvízkezelési Önkormányzati Társulást.</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w:t>
      </w:r>
      <w:r w:rsidRPr="00837C6F">
        <w:rPr>
          <w:rFonts w:ascii="Times New Roman" w:hAnsi="Times New Roman" w:cs="Times New Roman"/>
          <w:b/>
          <w:bCs/>
          <w:sz w:val="26"/>
          <w:szCs w:val="26"/>
        </w:rPr>
        <w:t>hulladék</w:t>
      </w:r>
      <w:r w:rsidRPr="00837C6F">
        <w:rPr>
          <w:rFonts w:ascii="Times New Roman" w:hAnsi="Times New Roman" w:cs="Times New Roman"/>
          <w:sz w:val="26"/>
          <w:szCs w:val="26"/>
        </w:rPr>
        <w:t xml:space="preserve"> elszállításáról a </w:t>
      </w:r>
      <w:r w:rsidRPr="00837C6F">
        <w:rPr>
          <w:rStyle w:val="Kiemels"/>
          <w:rFonts w:ascii="Times New Roman" w:hAnsi="Times New Roman" w:cs="Times New Roman"/>
          <w:i w:val="0"/>
          <w:iCs w:val="0"/>
          <w:sz w:val="26"/>
          <w:szCs w:val="26"/>
        </w:rPr>
        <w:t xml:space="preserve">ZALAISPA Regionális Hulladékgazdálkodási és Környezetvédelmi </w:t>
      </w:r>
      <w:proofErr w:type="spellStart"/>
      <w:r w:rsidRPr="00837C6F">
        <w:rPr>
          <w:rStyle w:val="Kiemels"/>
          <w:rFonts w:ascii="Times New Roman" w:hAnsi="Times New Roman" w:cs="Times New Roman"/>
          <w:i w:val="0"/>
          <w:iCs w:val="0"/>
          <w:sz w:val="26"/>
          <w:szCs w:val="26"/>
        </w:rPr>
        <w:t>Zrt</w:t>
      </w:r>
      <w:proofErr w:type="spellEnd"/>
      <w:r w:rsidRPr="00837C6F">
        <w:rPr>
          <w:rStyle w:val="st"/>
          <w:rFonts w:ascii="Times New Roman" w:hAnsi="Times New Roman" w:cs="Times New Roman"/>
          <w:i/>
          <w:iCs/>
          <w:sz w:val="26"/>
          <w:szCs w:val="26"/>
        </w:rPr>
        <w:t>.</w:t>
      </w:r>
      <w:r w:rsidRPr="00837C6F">
        <w:rPr>
          <w:rFonts w:ascii="Times New Roman" w:hAnsi="Times New Roman" w:cs="Times New Roman"/>
          <w:i/>
          <w:iCs/>
          <w:sz w:val="26"/>
          <w:szCs w:val="26"/>
        </w:rPr>
        <w:t xml:space="preserve"> (</w:t>
      </w:r>
      <w:r w:rsidRPr="00837C6F">
        <w:rPr>
          <w:rStyle w:val="st"/>
          <w:rFonts w:ascii="Times New Roman" w:hAnsi="Times New Roman" w:cs="Times New Roman"/>
          <w:sz w:val="26"/>
          <w:szCs w:val="26"/>
        </w:rPr>
        <w:t>8798 Zalabér, 3096/12. hrsz.</w:t>
      </w:r>
      <w:r w:rsidRPr="00837C6F">
        <w:rPr>
          <w:rFonts w:ascii="Times New Roman" w:hAnsi="Times New Roman" w:cs="Times New Roman"/>
          <w:sz w:val="26"/>
          <w:szCs w:val="26"/>
        </w:rPr>
        <w:t xml:space="preserve">) gondoskodik. A szelektív hulladékgyűjtés a település közterületein elhelyezésre került a szelektív hulladékgyűjtő konténerek. </w:t>
      </w:r>
      <w:proofErr w:type="gramStart"/>
      <w:r w:rsidRPr="00837C6F">
        <w:rPr>
          <w:rFonts w:ascii="Times New Roman" w:hAnsi="Times New Roman" w:cs="Times New Roman"/>
          <w:sz w:val="26"/>
          <w:szCs w:val="26"/>
        </w:rPr>
        <w:t>révén</w:t>
      </w:r>
      <w:proofErr w:type="gramEnd"/>
      <w:r w:rsidRPr="00837C6F">
        <w:rPr>
          <w:rFonts w:ascii="Times New Roman" w:hAnsi="Times New Roman" w:cs="Times New Roman"/>
          <w:sz w:val="26"/>
          <w:szCs w:val="26"/>
        </w:rPr>
        <w:t xml:space="preserve"> valósult meg. Továbbá havi 1-1 alkalommal külön erre a célra kihelyezett zsákokban gyűjtik külön-külön a papír, illetve műanyag hulladékot a települési háztartásokból. </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település utcái túlnyomórészt megfelelő aszfaltos </w:t>
      </w:r>
      <w:r w:rsidRPr="00837C6F">
        <w:rPr>
          <w:rFonts w:ascii="Times New Roman" w:hAnsi="Times New Roman" w:cs="Times New Roman"/>
          <w:b/>
          <w:bCs/>
          <w:sz w:val="26"/>
          <w:szCs w:val="26"/>
        </w:rPr>
        <w:t>útburkolat</w:t>
      </w:r>
      <w:r w:rsidRPr="00837C6F">
        <w:rPr>
          <w:rFonts w:ascii="Times New Roman" w:hAnsi="Times New Roman" w:cs="Times New Roman"/>
          <w:sz w:val="26"/>
          <w:szCs w:val="26"/>
        </w:rPr>
        <w:t>tal rendelkezik, kivételt képeznek ez alól a település-részekhez tartozó hegyi utak, melynek a jövőbeni aszfaltozása, rendbe tétele elengedhetetlen a település és az itt élők számára.</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w:t>
      </w:r>
      <w:r w:rsidRPr="00837C6F">
        <w:rPr>
          <w:rFonts w:ascii="Times New Roman" w:hAnsi="Times New Roman" w:cs="Times New Roman"/>
          <w:b/>
          <w:bCs/>
          <w:sz w:val="26"/>
          <w:szCs w:val="26"/>
        </w:rPr>
        <w:t xml:space="preserve"> közlekedés</w:t>
      </w:r>
      <w:r w:rsidRPr="00837C6F">
        <w:rPr>
          <w:rFonts w:ascii="Times New Roman" w:hAnsi="Times New Roman" w:cs="Times New Roman"/>
          <w:sz w:val="26"/>
          <w:szCs w:val="26"/>
        </w:rPr>
        <w:t xml:space="preserve"> településen jónak mondható, a helyközi utazást a Zala Volán menetrendszerinti buszai révén biztosított. A település középpontjában meglévő autóbusz pályaudvar megközelítése és műszaki állapota megfelelő. Zalaszentgrótot a Batyki vasútállomáshoz meglévő szárnyvonala mára nem használt, így a vonaton történő közlekedésre már közvetlen vasúti csatlakozás hiányában kizárólag buszközlekedés biztosított.</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 xml:space="preserve">3.5 Telepek, </w:t>
      </w:r>
      <w:proofErr w:type="spellStart"/>
      <w:r w:rsidRPr="00837C6F">
        <w:rPr>
          <w:rFonts w:ascii="Times New Roman" w:hAnsi="Times New Roman" w:cs="Times New Roman"/>
          <w:b/>
          <w:bCs/>
          <w:sz w:val="26"/>
          <w:szCs w:val="26"/>
        </w:rPr>
        <w:t>szegregátumok</w:t>
      </w:r>
      <w:proofErr w:type="spellEnd"/>
      <w:r w:rsidRPr="00837C6F">
        <w:rPr>
          <w:rFonts w:ascii="Times New Roman" w:hAnsi="Times New Roman" w:cs="Times New Roman"/>
          <w:b/>
          <w:bCs/>
          <w:sz w:val="26"/>
          <w:szCs w:val="26"/>
        </w:rPr>
        <w:t xml:space="preserve"> helyzete</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sz w:val="26"/>
          <w:szCs w:val="26"/>
        </w:rPr>
        <w:t xml:space="preserve">A településen roma lakosság nem él </w:t>
      </w:r>
      <w:proofErr w:type="spellStart"/>
      <w:r w:rsidRPr="00837C6F">
        <w:rPr>
          <w:rFonts w:ascii="Times New Roman" w:hAnsi="Times New Roman" w:cs="Times New Roman"/>
          <w:sz w:val="26"/>
          <w:szCs w:val="26"/>
        </w:rPr>
        <w:t>szegregált</w:t>
      </w:r>
      <w:proofErr w:type="spellEnd"/>
      <w:r w:rsidRPr="00837C6F">
        <w:rPr>
          <w:rFonts w:ascii="Times New Roman" w:hAnsi="Times New Roman" w:cs="Times New Roman"/>
          <w:sz w:val="26"/>
          <w:szCs w:val="26"/>
        </w:rPr>
        <w:t xml:space="preserve"> körülmények között.</w:t>
      </w:r>
    </w:p>
    <w:p w:rsidR="00C73750" w:rsidRPr="00837C6F" w:rsidRDefault="00C73750" w:rsidP="00D96E1F">
      <w:pPr>
        <w:rPr>
          <w:rFonts w:ascii="Times New Roman" w:hAnsi="Times New Roman" w:cs="Times New Roman"/>
          <w:sz w:val="26"/>
          <w:szCs w:val="26"/>
        </w:rPr>
      </w:pPr>
    </w:p>
    <w:p w:rsidR="00C73750" w:rsidRPr="00837C6F" w:rsidRDefault="00C73750" w:rsidP="00D96E1F">
      <w:pPr>
        <w:pStyle w:val="Tblacm"/>
        <w:rPr>
          <w:rFonts w:ascii="Times New Roman" w:hAnsi="Times New Roman" w:cs="Times New Roman"/>
          <w:sz w:val="26"/>
          <w:szCs w:val="26"/>
          <w:highlight w:val="green"/>
        </w:rPr>
      </w:pPr>
    </w:p>
    <w:p w:rsidR="00C73750" w:rsidRPr="00837C6F" w:rsidRDefault="00C73750" w:rsidP="00D96E1F">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 xml:space="preserve">3.6 Egészségügyi és szociális szolgáltatásokhoz való hozzáférés  </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az egészségügyi alapszolgáltatásokhoz, szakellátáshoz való hozzáférés </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 Városi Önkormányzat fenntartásában működik a Városi Önkormányzat Egészségügyi Központja, amely biztosított a kötelező egészségügyi alapellátás (háziorvosi, házi-gyermekorvosi ellátás), fogászati ellátás, illetve a </w:t>
      </w:r>
      <w:proofErr w:type="spellStart"/>
      <w:r w:rsidRPr="00837C6F">
        <w:rPr>
          <w:rFonts w:ascii="Times New Roman" w:hAnsi="Times New Roman" w:cs="Times New Roman"/>
          <w:sz w:val="26"/>
          <w:szCs w:val="26"/>
        </w:rPr>
        <w:t>járóbeteg</w:t>
      </w:r>
      <w:proofErr w:type="spellEnd"/>
      <w:r w:rsidRPr="00837C6F">
        <w:rPr>
          <w:rFonts w:ascii="Times New Roman" w:hAnsi="Times New Roman" w:cs="Times New Roman"/>
          <w:sz w:val="26"/>
          <w:szCs w:val="26"/>
        </w:rPr>
        <w:t xml:space="preserve"> szakellátás. Az intézmény által foglalkoztatott védőn</w:t>
      </w:r>
      <w:r>
        <w:rPr>
          <w:rFonts w:ascii="Times New Roman" w:hAnsi="Times New Roman" w:cs="Times New Roman"/>
          <w:sz w:val="26"/>
          <w:szCs w:val="26"/>
        </w:rPr>
        <w:t>őkkel biztosított a védőnői alap</w:t>
      </w:r>
      <w:r w:rsidRPr="00837C6F">
        <w:rPr>
          <w:rFonts w:ascii="Times New Roman" w:hAnsi="Times New Roman" w:cs="Times New Roman"/>
          <w:sz w:val="26"/>
          <w:szCs w:val="26"/>
        </w:rPr>
        <w:t xml:space="preserve">ellátás. Az alapellátásnál és a fogászati ellátásánál az </w:t>
      </w:r>
      <w:proofErr w:type="gramStart"/>
      <w:r w:rsidRPr="00837C6F">
        <w:rPr>
          <w:rFonts w:ascii="Times New Roman" w:hAnsi="Times New Roman" w:cs="Times New Roman"/>
          <w:sz w:val="26"/>
          <w:szCs w:val="26"/>
        </w:rPr>
        <w:t>ügyelet vállalkozási</w:t>
      </w:r>
      <w:proofErr w:type="gramEnd"/>
      <w:r w:rsidRPr="00837C6F">
        <w:rPr>
          <w:rFonts w:ascii="Times New Roman" w:hAnsi="Times New Roman" w:cs="Times New Roman"/>
          <w:sz w:val="26"/>
          <w:szCs w:val="26"/>
        </w:rPr>
        <w:t xml:space="preserve"> jogviszonyban ellátott. Az alapellátást a REAL-MED Kft. biztosítja a Városi Önkormányzat Egészségügyi Központjának erre kialakított helyiségeiben, míg a fogászati ügyeletet a </w:t>
      </w:r>
      <w:r>
        <w:rPr>
          <w:rFonts w:ascii="Times New Roman" w:hAnsi="Times New Roman" w:cs="Times New Roman"/>
          <w:sz w:val="26"/>
          <w:szCs w:val="26"/>
        </w:rPr>
        <w:t xml:space="preserve">IV. </w:t>
      </w:r>
      <w:proofErr w:type="spellStart"/>
      <w:r>
        <w:rPr>
          <w:rFonts w:ascii="Times New Roman" w:hAnsi="Times New Roman" w:cs="Times New Roman"/>
          <w:sz w:val="26"/>
          <w:szCs w:val="26"/>
        </w:rPr>
        <w:t>Dental</w:t>
      </w:r>
      <w:proofErr w:type="spellEnd"/>
      <w:r w:rsidRPr="00837C6F">
        <w:rPr>
          <w:rFonts w:ascii="Times New Roman" w:hAnsi="Times New Roman" w:cs="Times New Roman"/>
          <w:sz w:val="26"/>
          <w:szCs w:val="26"/>
        </w:rPr>
        <w:t xml:space="preserve"> Kft. biztosítja zalaegerszegi ellátási hellyel. </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Városi Önkormányzat Egészségügyi Központja 2010. évben megvalósított felújításával a zalaszentgróti járás kiemelt </w:t>
      </w:r>
      <w:proofErr w:type="spellStart"/>
      <w:r w:rsidRPr="00837C6F">
        <w:rPr>
          <w:rFonts w:ascii="Times New Roman" w:hAnsi="Times New Roman" w:cs="Times New Roman"/>
          <w:sz w:val="26"/>
          <w:szCs w:val="26"/>
        </w:rPr>
        <w:t>járóbeteg</w:t>
      </w:r>
      <w:proofErr w:type="spellEnd"/>
      <w:r w:rsidRPr="00837C6F">
        <w:rPr>
          <w:rFonts w:ascii="Times New Roman" w:hAnsi="Times New Roman" w:cs="Times New Roman"/>
          <w:sz w:val="26"/>
          <w:szCs w:val="26"/>
        </w:rPr>
        <w:t xml:space="preserve"> szakellátási helyként funkcionál, melynek kistérségi jellege ellenére Zalaszentgróti Önkormányzaton kívül egyetlen kistérségi önkormányzat sem vállal részt az intézmény fenntartásában. </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prevenciós és szűrőprogramokhoz (pl. népegészségügyi, koragyermekkori kötelező szűrésekhez) való hozzáférés</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prevenciós és szűrőprogramokhoz való hozzáférés a </w:t>
      </w:r>
      <w:r>
        <w:rPr>
          <w:rFonts w:ascii="Times New Roman" w:hAnsi="Times New Roman" w:cs="Times New Roman"/>
          <w:sz w:val="26"/>
          <w:szCs w:val="26"/>
        </w:rPr>
        <w:t xml:space="preserve">Városi Önkormányzat </w:t>
      </w:r>
      <w:r w:rsidRPr="00837C6F">
        <w:rPr>
          <w:rFonts w:ascii="Times New Roman" w:hAnsi="Times New Roman" w:cs="Times New Roman"/>
          <w:sz w:val="26"/>
          <w:szCs w:val="26"/>
        </w:rPr>
        <w:t>Egészségügyi Központ, valamint a háziorvosi rendelés keretében biztosított.</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fejlesztő és rehabilitációs ellátáshoz való hozzáférés</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korai fejlesztés, gyógypedagógiai tanácsadás és gondozás, a fejlesztő felkészítés feladatait szükség esetén a Zalaegerszegi Nyitott Ház Egységes Gyógypedagógiai Módszertani Intézet látja el kistérségi koordinációban. A nevelési tanácsadás feladatszervezése a közoktatási intézmény feladata, mely a Keszthelyi Nevelési Tanácsadóval történő rendszeres kapcsolattartással valósul meg.</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közétkeztetésben az egészséges táplálkozás szempontjainak megjelenése</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highlight w:val="red"/>
        </w:rPr>
      </w:pPr>
      <w:r w:rsidRPr="00837C6F">
        <w:rPr>
          <w:rFonts w:ascii="Times New Roman" w:hAnsi="Times New Roman" w:cs="Times New Roman"/>
          <w:sz w:val="26"/>
          <w:szCs w:val="26"/>
        </w:rPr>
        <w:t>A közétkeztetést a város intézményeiben az ATROPLUSZ Kft. (9800 Vasvár, József Attila u. 23-25.) látja el. A Kft. látja el a szociális étkezők, valamint az óvoda és iskola intézmények étkezését. Az ATROPLUSZ Kft. igyekszik eleget tenni az egészséges táplálkozás követelményeinek. Étlapja alapján zöldség félék és gyümölcs felhasználása nagy számban történik, melyet a település mezőgazdasági közmunkaprogramjában előállított terményeivel is támogat.</w:t>
      </w:r>
    </w:p>
    <w:p w:rsidR="00C73750" w:rsidRPr="00837C6F" w:rsidRDefault="00C73750" w:rsidP="00D96E1F">
      <w:pPr>
        <w:rPr>
          <w:rFonts w:ascii="Times New Roman" w:hAnsi="Times New Roman" w:cs="Times New Roman"/>
          <w:sz w:val="26"/>
          <w:szCs w:val="26"/>
        </w:rPr>
      </w:pPr>
    </w:p>
    <w:p w:rsidR="00C73750" w:rsidRPr="00837C6F" w:rsidRDefault="00C73750" w:rsidP="00D96E1F">
      <w:pPr>
        <w:tabs>
          <w:tab w:val="left" w:pos="5572"/>
        </w:tabs>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sportprogramokhoz való hozzáférés</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testnevelés és a sport részterületei – az óvodai testneveléstől a versenysportig – egymással összefüggő és kölcsönhatásban álló egészet képeznek. Bármelyik részterület fejlesztése, vagy elhanyagolása jelentősen kihat a testkultúra egészére. </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testnevelés és a </w:t>
      </w:r>
      <w:proofErr w:type="gramStart"/>
      <w:r w:rsidRPr="00837C6F">
        <w:rPr>
          <w:rFonts w:ascii="Times New Roman" w:hAnsi="Times New Roman" w:cs="Times New Roman"/>
          <w:sz w:val="26"/>
          <w:szCs w:val="26"/>
        </w:rPr>
        <w:t>sport jelentős</w:t>
      </w:r>
      <w:proofErr w:type="gramEnd"/>
      <w:r w:rsidRPr="00837C6F">
        <w:rPr>
          <w:rFonts w:ascii="Times New Roman" w:hAnsi="Times New Roman" w:cs="Times New Roman"/>
          <w:sz w:val="26"/>
          <w:szCs w:val="26"/>
        </w:rPr>
        <w:t xml:space="preserve"> szerepet tölt be az ifjúság erkölcsi-fizikai nevelésében, a személyiség formálásában. Míg a versenysport és az élsport területén kimagasló eredményeket és nemzetközi sikereket érnek el az ország kiemelkedő sportolói, addig a lakosság döntő többségének rossz az egészségi, edzettségi állapota. </w:t>
      </w:r>
    </w:p>
    <w:p w:rsidR="00C73750" w:rsidRPr="00837C6F" w:rsidRDefault="00C73750" w:rsidP="00A4785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 a futball sportágban a Városkörnyéki Bajnokság aktív résztvevője. E tevékenység alapvető helyszíne a településen található jó állapotú sportpálya, így a futball sport kulturált körülmények között folyik. </w:t>
      </w:r>
    </w:p>
    <w:p w:rsidR="00C73750" w:rsidRPr="00837C6F" w:rsidRDefault="00C73750" w:rsidP="00D96E1F">
      <w:pPr>
        <w:tabs>
          <w:tab w:val="left" w:pos="5572"/>
        </w:tabs>
        <w:autoSpaceDE w:val="0"/>
        <w:autoSpaceDN w:val="0"/>
        <w:adjustRightInd w:val="0"/>
        <w:spacing w:after="20"/>
        <w:ind w:firstLine="142"/>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f</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személyes gondoskodást nyújtó szociális </w:t>
      </w:r>
      <w:r>
        <w:rPr>
          <w:rFonts w:ascii="Times New Roman" w:hAnsi="Times New Roman" w:cs="Times New Roman"/>
          <w:sz w:val="26"/>
          <w:szCs w:val="26"/>
        </w:rPr>
        <w:t>alap</w:t>
      </w:r>
      <w:r w:rsidRPr="00837C6F">
        <w:rPr>
          <w:rFonts w:ascii="Times New Roman" w:hAnsi="Times New Roman" w:cs="Times New Roman"/>
          <w:sz w:val="26"/>
          <w:szCs w:val="26"/>
        </w:rPr>
        <w:t>szolgáltatásokhoz való hozzáférés</w:t>
      </w:r>
    </w:p>
    <w:p w:rsidR="00C73750" w:rsidRPr="00837C6F" w:rsidRDefault="00C73750" w:rsidP="009556C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Személyes gondoskodást nyújtó szociális szolgáltatási feladatokat többek között a szociális étkeztetés és a házi segítségnyújtás keretében vehetik igénybe a lakosok. </w:t>
      </w:r>
    </w:p>
    <w:p w:rsidR="00C73750" w:rsidRPr="00837C6F" w:rsidRDefault="00C73750" w:rsidP="009556C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 mint gesztor önkormányzat a családsegítést, a gyerm</w:t>
      </w:r>
      <w:r>
        <w:rPr>
          <w:rFonts w:ascii="Times New Roman" w:hAnsi="Times New Roman" w:cs="Times New Roman"/>
          <w:sz w:val="26"/>
          <w:szCs w:val="26"/>
        </w:rPr>
        <w:t xml:space="preserve">ekjóléti szolgáltatást, a házi segítségnyújtást, az étkeztetést és az idősek nappali ellátását </w:t>
      </w:r>
      <w:r w:rsidRPr="00837C6F">
        <w:rPr>
          <w:rFonts w:ascii="Times New Roman" w:hAnsi="Times New Roman" w:cs="Times New Roman"/>
          <w:sz w:val="26"/>
          <w:szCs w:val="26"/>
        </w:rPr>
        <w:t>intézményfenntartó társulás keretében biztosítja. A településen 2011. évtől a Magyar Vöröskereszt Zala Megyei Szervezetével kötött ellátási szerződés keretében biztosított a hajléktalanok nappali ellátása. Az ellátást igénylő személyeket a zalaegerszegi intézményben helyezik el.</w:t>
      </w:r>
    </w:p>
    <w:p w:rsidR="00C73750" w:rsidRPr="00837C6F" w:rsidRDefault="00C73750" w:rsidP="009556C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Az öregedési index adatai a település elöregedését jelzik, egyre többen vannak az egyedül élő, segítségre szoruló, idős emberek, ezért </w:t>
      </w:r>
      <w:r>
        <w:rPr>
          <w:rFonts w:ascii="Times New Roman" w:hAnsi="Times New Roman" w:cs="Times New Roman"/>
          <w:sz w:val="26"/>
          <w:szCs w:val="26"/>
        </w:rPr>
        <w:t>rendkívül hasznos a Vöröskereszt által a térségben működtetett</w:t>
      </w:r>
      <w:r w:rsidRPr="00837C6F">
        <w:rPr>
          <w:rFonts w:ascii="Times New Roman" w:hAnsi="Times New Roman" w:cs="Times New Roman"/>
          <w:sz w:val="26"/>
          <w:szCs w:val="26"/>
        </w:rPr>
        <w:t xml:space="preserve"> jelzőrendszeres </w:t>
      </w:r>
      <w:r>
        <w:rPr>
          <w:rFonts w:ascii="Times New Roman" w:hAnsi="Times New Roman" w:cs="Times New Roman"/>
          <w:sz w:val="26"/>
          <w:szCs w:val="26"/>
        </w:rPr>
        <w:t>házi segítségnyújtás</w:t>
      </w:r>
      <w:r w:rsidRPr="00837C6F">
        <w:rPr>
          <w:rFonts w:ascii="Times New Roman" w:hAnsi="Times New Roman" w:cs="Times New Roman"/>
          <w:sz w:val="26"/>
          <w:szCs w:val="26"/>
        </w:rPr>
        <w:t>.</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g</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hátrányos megkülönböztetés, az egyenlő bánásmód követelményének megsértése a szolgáltatások nyújtásakor</w:t>
      </w:r>
    </w:p>
    <w:p w:rsidR="00C73750" w:rsidRPr="00837C6F" w:rsidRDefault="00C73750" w:rsidP="009556C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hátrányos megkülönböztetés nem jelentkezik a településen, az egyenlő bánásmód követelményének megsértése okán panasztételre, eljárás megindítására sem került sor.</w:t>
      </w:r>
    </w:p>
    <w:p w:rsidR="00C73750" w:rsidRPr="00837C6F" w:rsidRDefault="00C73750" w:rsidP="00D96E1F">
      <w:pPr>
        <w:rPr>
          <w:rFonts w:ascii="Times New Roman" w:hAnsi="Times New Roman" w:cs="Times New Roman"/>
          <w:sz w:val="26"/>
          <w:szCs w:val="26"/>
        </w:rPr>
      </w:pPr>
    </w:p>
    <w:p w:rsidR="00C73750" w:rsidRPr="00837C6F" w:rsidRDefault="00C73750" w:rsidP="00D96E1F">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h</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pozitív diszkrimináció (hátránykompenzáló juttatások, szolgáltatások) a szociális és az egészségügyi ellátórendszer keretein belül</w:t>
      </w:r>
    </w:p>
    <w:p w:rsidR="00C73750" w:rsidRPr="00837C6F" w:rsidRDefault="00C73750" w:rsidP="00227AF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a pozitív diszkrimináció az idősek étkeztetése, illetőleg rászorulósági alapon átmeneti segélyek természetbeni nyújtásában (pl. téli </w:t>
      </w:r>
      <w:proofErr w:type="gramStart"/>
      <w:r w:rsidRPr="00837C6F">
        <w:rPr>
          <w:rFonts w:ascii="Times New Roman" w:hAnsi="Times New Roman" w:cs="Times New Roman"/>
          <w:sz w:val="26"/>
          <w:szCs w:val="26"/>
        </w:rPr>
        <w:t>időszakban</w:t>
      </w:r>
      <w:proofErr w:type="gramEnd"/>
      <w:r w:rsidRPr="00837C6F">
        <w:rPr>
          <w:rFonts w:ascii="Times New Roman" w:hAnsi="Times New Roman" w:cs="Times New Roman"/>
          <w:sz w:val="26"/>
          <w:szCs w:val="26"/>
        </w:rPr>
        <w:t xml:space="preserve"> tűzifa formájában) jelentkezik. Az étkezést – amely napi legalább egyszeri meleg élelmezést jelent – az alapszolgáltatási központ biztosítja.</w:t>
      </w:r>
    </w:p>
    <w:p w:rsidR="00C73750" w:rsidRPr="00837C6F" w:rsidRDefault="00C73750" w:rsidP="00B126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5000" w:type="pct"/>
        <w:tblInd w:w="2" w:type="dxa"/>
        <w:tblCellMar>
          <w:left w:w="70" w:type="dxa"/>
          <w:right w:w="70" w:type="dxa"/>
        </w:tblCellMar>
        <w:tblLook w:val="00A0"/>
      </w:tblPr>
      <w:tblGrid>
        <w:gridCol w:w="660"/>
        <w:gridCol w:w="3191"/>
        <w:gridCol w:w="3135"/>
        <w:gridCol w:w="2793"/>
      </w:tblGrid>
      <w:tr w:rsidR="00C73750" w:rsidRPr="00837C6F">
        <w:trPr>
          <w:trHeight w:val="300"/>
        </w:trPr>
        <w:tc>
          <w:tcPr>
            <w:tcW w:w="5000" w:type="pct"/>
            <w:gridSpan w:val="4"/>
            <w:tcBorders>
              <w:top w:val="nil"/>
              <w:left w:val="nil"/>
              <w:bottom w:val="nil"/>
              <w:right w:val="nil"/>
            </w:tcBorders>
            <w:noWrap/>
            <w:vAlign w:val="bottom"/>
          </w:tcPr>
          <w:p w:rsidR="00C73750" w:rsidRPr="00837C6F" w:rsidRDefault="00C73750" w:rsidP="009556C5">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3.6.1. számú táblázat – Orvosi ellátás</w:t>
            </w:r>
          </w:p>
        </w:tc>
      </w:tr>
      <w:tr w:rsidR="00C73750" w:rsidRPr="00837C6F">
        <w:trPr>
          <w:trHeight w:val="600"/>
        </w:trPr>
        <w:tc>
          <w:tcPr>
            <w:tcW w:w="337" w:type="pc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1632"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Felnőttek és gyermekek részére tervezett háziorvosi szolgálatok száma</w:t>
            </w:r>
          </w:p>
        </w:tc>
        <w:tc>
          <w:tcPr>
            <w:tcW w:w="1603"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Csak felnőttek részére szervezett háziorvosi szolgáltatások száma</w:t>
            </w:r>
          </w:p>
        </w:tc>
        <w:tc>
          <w:tcPr>
            <w:tcW w:w="1428"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házi gyermekorvosok által ellátott szolgálatok száma</w:t>
            </w:r>
          </w:p>
        </w:tc>
      </w:tr>
      <w:tr w:rsidR="00C73750" w:rsidRPr="00837C6F">
        <w:trPr>
          <w:trHeight w:val="525"/>
        </w:trPr>
        <w:tc>
          <w:tcPr>
            <w:tcW w:w="337" w:type="pct"/>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632"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603"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1428"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45"/>
        </w:trPr>
        <w:tc>
          <w:tcPr>
            <w:tcW w:w="337" w:type="pct"/>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632" w:type="pct"/>
            <w:tcBorders>
              <w:top w:val="nil"/>
              <w:left w:val="single" w:sz="8" w:space="0" w:color="auto"/>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603"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1428"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45"/>
        </w:trPr>
        <w:tc>
          <w:tcPr>
            <w:tcW w:w="337" w:type="pct"/>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632" w:type="pct"/>
            <w:tcBorders>
              <w:top w:val="nil"/>
              <w:left w:val="single" w:sz="8" w:space="0" w:color="auto"/>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603"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1428"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45"/>
        </w:trPr>
        <w:tc>
          <w:tcPr>
            <w:tcW w:w="337" w:type="pct"/>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632" w:type="pct"/>
            <w:tcBorders>
              <w:top w:val="nil"/>
              <w:left w:val="single" w:sz="8" w:space="0" w:color="auto"/>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603"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1428"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45"/>
        </w:trPr>
        <w:tc>
          <w:tcPr>
            <w:tcW w:w="337" w:type="pct"/>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632" w:type="pct"/>
            <w:tcBorders>
              <w:top w:val="nil"/>
              <w:left w:val="single" w:sz="8" w:space="0" w:color="auto"/>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w:t>
            </w:r>
          </w:p>
        </w:tc>
        <w:tc>
          <w:tcPr>
            <w:tcW w:w="1603"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1428" w:type="pct"/>
            <w:tcBorders>
              <w:top w:val="nil"/>
              <w:left w:val="nil"/>
              <w:bottom w:val="single" w:sz="8" w:space="0" w:color="auto"/>
              <w:right w:val="single" w:sz="8" w:space="0" w:color="auto"/>
            </w:tcBorders>
            <w:noWrap/>
            <w:vAlign w:val="bottom"/>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7116" w:type="dxa"/>
        <w:tblInd w:w="2" w:type="dxa"/>
        <w:tblCellMar>
          <w:left w:w="70" w:type="dxa"/>
          <w:right w:w="70" w:type="dxa"/>
        </w:tblCellMar>
        <w:tblLook w:val="00A0"/>
      </w:tblPr>
      <w:tblGrid>
        <w:gridCol w:w="860"/>
        <w:gridCol w:w="6256"/>
      </w:tblGrid>
      <w:tr w:rsidR="00C73750" w:rsidRPr="00837C6F">
        <w:trPr>
          <w:trHeight w:val="300"/>
        </w:trPr>
        <w:tc>
          <w:tcPr>
            <w:tcW w:w="7116" w:type="dxa"/>
            <w:gridSpan w:val="2"/>
            <w:tcBorders>
              <w:top w:val="nil"/>
              <w:left w:val="nil"/>
              <w:bottom w:val="nil"/>
              <w:right w:val="nil"/>
            </w:tcBorders>
            <w:noWrap/>
            <w:vAlign w:val="bottom"/>
          </w:tcPr>
          <w:p w:rsidR="00C73750" w:rsidRPr="00837C6F" w:rsidRDefault="00C73750" w:rsidP="009556C5">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3.6.2. számú táblázat - Közgyógyellátási igazolvánnyal rendelkezők száma</w:t>
            </w:r>
          </w:p>
        </w:tc>
      </w:tr>
      <w:tr w:rsidR="00C73750" w:rsidRPr="00837C6F">
        <w:trPr>
          <w:trHeight w:val="600"/>
        </w:trPr>
        <w:tc>
          <w:tcPr>
            <w:tcW w:w="860"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6256"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556C5">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közgyógyellátási igazolvánnyal rendelkezők száma</w:t>
            </w:r>
          </w:p>
        </w:tc>
      </w:tr>
      <w:tr w:rsidR="00C73750" w:rsidRPr="00837C6F">
        <w:trPr>
          <w:trHeight w:val="525"/>
        </w:trPr>
        <w:tc>
          <w:tcPr>
            <w:tcW w:w="860" w:type="dxa"/>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6256" w:type="dxa"/>
            <w:tcBorders>
              <w:top w:val="nil"/>
              <w:left w:val="nil"/>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215</w:t>
            </w:r>
          </w:p>
        </w:tc>
      </w:tr>
      <w:tr w:rsidR="00C73750" w:rsidRPr="00837C6F">
        <w:trPr>
          <w:trHeight w:val="345"/>
        </w:trPr>
        <w:tc>
          <w:tcPr>
            <w:tcW w:w="860" w:type="dxa"/>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6256" w:type="dxa"/>
            <w:tcBorders>
              <w:top w:val="nil"/>
              <w:left w:val="nil"/>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249</w:t>
            </w:r>
          </w:p>
        </w:tc>
      </w:tr>
      <w:tr w:rsidR="00C73750" w:rsidRPr="00837C6F">
        <w:trPr>
          <w:trHeight w:val="345"/>
        </w:trPr>
        <w:tc>
          <w:tcPr>
            <w:tcW w:w="860" w:type="dxa"/>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6256" w:type="dxa"/>
            <w:tcBorders>
              <w:top w:val="nil"/>
              <w:left w:val="nil"/>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238</w:t>
            </w:r>
          </w:p>
        </w:tc>
      </w:tr>
      <w:tr w:rsidR="00C73750" w:rsidRPr="00837C6F">
        <w:trPr>
          <w:trHeight w:val="345"/>
        </w:trPr>
        <w:tc>
          <w:tcPr>
            <w:tcW w:w="860" w:type="dxa"/>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6256" w:type="dxa"/>
            <w:tcBorders>
              <w:top w:val="nil"/>
              <w:left w:val="nil"/>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231</w:t>
            </w:r>
          </w:p>
        </w:tc>
      </w:tr>
      <w:tr w:rsidR="00C73750" w:rsidRPr="00837C6F">
        <w:trPr>
          <w:trHeight w:val="345"/>
        </w:trPr>
        <w:tc>
          <w:tcPr>
            <w:tcW w:w="860" w:type="dxa"/>
            <w:tcBorders>
              <w:top w:val="nil"/>
              <w:left w:val="single" w:sz="4" w:space="0" w:color="auto"/>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6256" w:type="dxa"/>
            <w:tcBorders>
              <w:top w:val="nil"/>
              <w:left w:val="nil"/>
              <w:bottom w:val="single" w:sz="4" w:space="0" w:color="auto"/>
              <w:right w:val="single" w:sz="4" w:space="0" w:color="auto"/>
            </w:tcBorders>
            <w:noWrap/>
            <w:vAlign w:val="center"/>
          </w:tcPr>
          <w:p w:rsidR="00C73750" w:rsidRPr="00837C6F" w:rsidRDefault="00C73750" w:rsidP="009556C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225</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12333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91050" cy="2752725"/>
            <wp:effectExtent l="19050" t="0" r="0" b="0"/>
            <wp:docPr id="21"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28" cstate="screen"/>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C73750" w:rsidRPr="00837C6F" w:rsidRDefault="00C73750" w:rsidP="008F201D">
      <w:pPr>
        <w:rPr>
          <w:rFonts w:ascii="Times New Roman" w:hAnsi="Times New Roman" w:cs="Times New Roman"/>
          <w:b/>
          <w:bCs/>
          <w:sz w:val="26"/>
          <w:szCs w:val="26"/>
        </w:rPr>
      </w:pPr>
    </w:p>
    <w:p w:rsidR="00C73750" w:rsidRPr="00837C6F" w:rsidRDefault="00C73750" w:rsidP="008F201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közgyógyellátás a szociálisan rászorult személy részére az egészségi állapota megőrzéséhez és helyreállításához kapcsolódó kiadásainak csökkentése érdekében biztosított hozzájárulás. 2008-as évtől a </w:t>
      </w:r>
      <w:proofErr w:type="spellStart"/>
      <w:r w:rsidRPr="00837C6F">
        <w:rPr>
          <w:rFonts w:ascii="Times New Roman" w:hAnsi="Times New Roman" w:cs="Times New Roman"/>
          <w:sz w:val="26"/>
          <w:szCs w:val="26"/>
        </w:rPr>
        <w:t>közgyógyellátottak</w:t>
      </w:r>
      <w:proofErr w:type="spellEnd"/>
      <w:r w:rsidRPr="00837C6F">
        <w:rPr>
          <w:rFonts w:ascii="Times New Roman" w:hAnsi="Times New Roman" w:cs="Times New Roman"/>
          <w:sz w:val="26"/>
          <w:szCs w:val="26"/>
        </w:rPr>
        <w:t xml:space="preserve"> száma jelentősen növekedett 2009-ig, majd attól kezdve csökkenő tendenciát mutatnak az adatok. Jól érzékelhető, hogy </w:t>
      </w:r>
      <w:proofErr w:type="gramStart"/>
      <w:r w:rsidRPr="00837C6F">
        <w:rPr>
          <w:rFonts w:ascii="Times New Roman" w:hAnsi="Times New Roman" w:cs="Times New Roman"/>
          <w:sz w:val="26"/>
          <w:szCs w:val="26"/>
        </w:rPr>
        <w:t>ezen</w:t>
      </w:r>
      <w:proofErr w:type="gramEnd"/>
      <w:r w:rsidRPr="00837C6F">
        <w:rPr>
          <w:rFonts w:ascii="Times New Roman" w:hAnsi="Times New Roman" w:cs="Times New Roman"/>
          <w:sz w:val="26"/>
          <w:szCs w:val="26"/>
        </w:rPr>
        <w:t xml:space="preserve"> szociális juttatás terén szigorodó jogi szabályok során az ellátásra jogosultak számát hátrányosan befolyásolja.</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5876" w:type="dxa"/>
        <w:tblInd w:w="2" w:type="dxa"/>
        <w:tblCellMar>
          <w:left w:w="70" w:type="dxa"/>
          <w:right w:w="70" w:type="dxa"/>
        </w:tblCellMar>
        <w:tblLook w:val="00A0"/>
      </w:tblPr>
      <w:tblGrid>
        <w:gridCol w:w="923"/>
        <w:gridCol w:w="4953"/>
      </w:tblGrid>
      <w:tr w:rsidR="00C73750" w:rsidRPr="00837C6F">
        <w:trPr>
          <w:trHeight w:val="300"/>
        </w:trPr>
        <w:tc>
          <w:tcPr>
            <w:tcW w:w="5876" w:type="dxa"/>
            <w:gridSpan w:val="2"/>
            <w:tcBorders>
              <w:top w:val="nil"/>
              <w:left w:val="nil"/>
              <w:bottom w:val="nil"/>
              <w:right w:val="nil"/>
            </w:tcBorders>
            <w:noWrap/>
            <w:vAlign w:val="bottom"/>
          </w:tcPr>
          <w:p w:rsidR="00C73750" w:rsidRPr="00837C6F" w:rsidRDefault="00C73750" w:rsidP="008C2724">
            <w:pP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3.6.3. számú táblázat - Ápolási díjban részesítettek száma</w:t>
            </w:r>
          </w:p>
        </w:tc>
      </w:tr>
      <w:tr w:rsidR="00C73750" w:rsidRPr="00837C6F">
        <w:trPr>
          <w:trHeight w:val="600"/>
        </w:trPr>
        <w:tc>
          <w:tcPr>
            <w:tcW w:w="923"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8C2724">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4953"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8C2724">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ápolási díjban részesítettek száma</w:t>
            </w:r>
          </w:p>
        </w:tc>
      </w:tr>
      <w:tr w:rsidR="00C73750" w:rsidRPr="00837C6F">
        <w:trPr>
          <w:trHeight w:val="525"/>
        </w:trPr>
        <w:tc>
          <w:tcPr>
            <w:tcW w:w="923" w:type="dxa"/>
            <w:tcBorders>
              <w:top w:val="nil"/>
              <w:left w:val="single" w:sz="4" w:space="0" w:color="auto"/>
              <w:bottom w:val="single" w:sz="4" w:space="0" w:color="auto"/>
              <w:right w:val="single" w:sz="4" w:space="0" w:color="auto"/>
            </w:tcBorders>
            <w:noWrap/>
            <w:vAlign w:val="center"/>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4953" w:type="dxa"/>
            <w:tcBorders>
              <w:top w:val="nil"/>
              <w:left w:val="nil"/>
              <w:bottom w:val="single" w:sz="8" w:space="0" w:color="auto"/>
              <w:right w:val="single" w:sz="8" w:space="0" w:color="auto"/>
            </w:tcBorders>
            <w:noWrap/>
            <w:vAlign w:val="bottom"/>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r>
      <w:tr w:rsidR="00C73750" w:rsidRPr="00837C6F">
        <w:trPr>
          <w:trHeight w:val="345"/>
        </w:trPr>
        <w:tc>
          <w:tcPr>
            <w:tcW w:w="923" w:type="dxa"/>
            <w:tcBorders>
              <w:top w:val="nil"/>
              <w:left w:val="single" w:sz="4" w:space="0" w:color="auto"/>
              <w:bottom w:val="single" w:sz="4" w:space="0" w:color="auto"/>
              <w:right w:val="single" w:sz="4" w:space="0" w:color="auto"/>
            </w:tcBorders>
            <w:noWrap/>
            <w:vAlign w:val="center"/>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4953" w:type="dxa"/>
            <w:tcBorders>
              <w:top w:val="nil"/>
              <w:left w:val="nil"/>
              <w:bottom w:val="single" w:sz="8" w:space="0" w:color="auto"/>
              <w:right w:val="single" w:sz="8" w:space="0" w:color="auto"/>
            </w:tcBorders>
            <w:noWrap/>
            <w:vAlign w:val="bottom"/>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w:t>
            </w:r>
          </w:p>
        </w:tc>
      </w:tr>
      <w:tr w:rsidR="00C73750" w:rsidRPr="00837C6F">
        <w:trPr>
          <w:trHeight w:val="345"/>
        </w:trPr>
        <w:tc>
          <w:tcPr>
            <w:tcW w:w="923" w:type="dxa"/>
            <w:tcBorders>
              <w:top w:val="nil"/>
              <w:left w:val="single" w:sz="4" w:space="0" w:color="auto"/>
              <w:bottom w:val="single" w:sz="4" w:space="0" w:color="auto"/>
              <w:right w:val="single" w:sz="4" w:space="0" w:color="auto"/>
            </w:tcBorders>
            <w:noWrap/>
            <w:vAlign w:val="center"/>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4953" w:type="dxa"/>
            <w:tcBorders>
              <w:top w:val="nil"/>
              <w:left w:val="nil"/>
              <w:bottom w:val="single" w:sz="8" w:space="0" w:color="auto"/>
              <w:right w:val="single" w:sz="8" w:space="0" w:color="auto"/>
            </w:tcBorders>
            <w:noWrap/>
            <w:vAlign w:val="bottom"/>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w:t>
            </w:r>
          </w:p>
        </w:tc>
      </w:tr>
      <w:tr w:rsidR="00C73750" w:rsidRPr="00837C6F">
        <w:trPr>
          <w:trHeight w:val="345"/>
        </w:trPr>
        <w:tc>
          <w:tcPr>
            <w:tcW w:w="923" w:type="dxa"/>
            <w:tcBorders>
              <w:top w:val="nil"/>
              <w:left w:val="single" w:sz="4" w:space="0" w:color="auto"/>
              <w:bottom w:val="single" w:sz="4" w:space="0" w:color="auto"/>
              <w:right w:val="single" w:sz="4" w:space="0" w:color="auto"/>
            </w:tcBorders>
            <w:noWrap/>
            <w:vAlign w:val="center"/>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4953" w:type="dxa"/>
            <w:tcBorders>
              <w:top w:val="nil"/>
              <w:left w:val="nil"/>
              <w:bottom w:val="single" w:sz="8" w:space="0" w:color="auto"/>
              <w:right w:val="single" w:sz="8" w:space="0" w:color="auto"/>
            </w:tcBorders>
            <w:noWrap/>
            <w:vAlign w:val="bottom"/>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41</w:t>
            </w:r>
          </w:p>
        </w:tc>
      </w:tr>
      <w:tr w:rsidR="00C73750" w:rsidRPr="00837C6F">
        <w:trPr>
          <w:trHeight w:val="345"/>
        </w:trPr>
        <w:tc>
          <w:tcPr>
            <w:tcW w:w="923" w:type="dxa"/>
            <w:tcBorders>
              <w:top w:val="nil"/>
              <w:left w:val="single" w:sz="4" w:space="0" w:color="auto"/>
              <w:bottom w:val="single" w:sz="4" w:space="0" w:color="auto"/>
              <w:right w:val="single" w:sz="4" w:space="0" w:color="auto"/>
            </w:tcBorders>
            <w:noWrap/>
            <w:vAlign w:val="center"/>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4953" w:type="dxa"/>
            <w:tcBorders>
              <w:top w:val="nil"/>
              <w:left w:val="nil"/>
              <w:bottom w:val="single" w:sz="8" w:space="0" w:color="auto"/>
              <w:right w:val="single" w:sz="8" w:space="0" w:color="auto"/>
            </w:tcBorders>
            <w:noWrap/>
            <w:vAlign w:val="bottom"/>
          </w:tcPr>
          <w:p w:rsidR="00C73750" w:rsidRPr="00837C6F" w:rsidRDefault="00C73750" w:rsidP="008C2724">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27</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73750" w:rsidP="002B7C6E">
      <w:pPr>
        <w:rPr>
          <w:rFonts w:ascii="Times New Roman" w:hAnsi="Times New Roman" w:cs="Times New Roman"/>
          <w:sz w:val="26"/>
          <w:szCs w:val="26"/>
        </w:rPr>
      </w:pPr>
    </w:p>
    <w:p w:rsidR="00C73750" w:rsidRPr="00837C6F" w:rsidRDefault="00C27FE5" w:rsidP="00123339">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91050" cy="2752725"/>
            <wp:effectExtent l="19050" t="0" r="0" b="0"/>
            <wp:docPr id="22" name="Kép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9" cstate="screen"/>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p>
    <w:p w:rsidR="00C73750" w:rsidRPr="00837C6F" w:rsidRDefault="00C73750" w:rsidP="00FF2E04">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ápolási díj a tartósan gondozásra szoruló személy otthoni ápolását ellátó nagykorú hozzátartozó részére biztosított anyagi hozzájárulás. Ápolási díjra jogosult a hozzátartozó [a közeli hozzátartozók meghatározásáról ld. a Ptk. 685. § b) pontját], ha állandó és tartós gondozásra szoruló, súlyosan fogyatékos (életkorra tekintet nélkül), vagy tartósan beteg 18 év alatti gyermek gondozását, ápolását végzi. Ápolási díjban részesülők száma 2008-2009. évben azonos volt, mely jogosultak száma 2010.</w:t>
      </w:r>
      <w:r>
        <w:rPr>
          <w:rFonts w:ascii="Times New Roman" w:hAnsi="Times New Roman" w:cs="Times New Roman"/>
          <w:sz w:val="26"/>
          <w:szCs w:val="26"/>
        </w:rPr>
        <w:t xml:space="preserve"> évben csökkent, majd a 2011. évi növekedést követően 2012-re jelentősebb csökkenés valósult meg.</w:t>
      </w:r>
      <w:r w:rsidRPr="00837C6F">
        <w:rPr>
          <w:rFonts w:ascii="Times New Roman" w:hAnsi="Times New Roman" w:cs="Times New Roman"/>
          <w:sz w:val="26"/>
          <w:szCs w:val="26"/>
        </w:rPr>
        <w:t xml:space="preserve"> </w:t>
      </w:r>
    </w:p>
    <w:p w:rsidR="00C73750" w:rsidRPr="00837C6F" w:rsidRDefault="00C73750" w:rsidP="00FF2E04">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3.7 Közösségi viszonyok, helyi közélet bemutatása</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F77449">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A közművelődési szervezetek rendezvényeinek kulturális sokszínűsége a hagyományápolásra és új értékek teremtésére épül. A programok szervezésével, valamint közösségek létrehozásával céljuk a helyi társadalom kapcsolatrendszerének építése.</w:t>
      </w:r>
    </w:p>
    <w:p w:rsidR="00C73750" w:rsidRPr="00837C6F" w:rsidRDefault="00C73750" w:rsidP="00F77449">
      <w:pPr>
        <w:rPr>
          <w:rFonts w:ascii="Times New Roman" w:hAnsi="Times New Roman" w:cs="Times New Roman"/>
          <w:sz w:val="26"/>
          <w:szCs w:val="26"/>
        </w:rPr>
      </w:pPr>
    </w:p>
    <w:p w:rsidR="00C73750" w:rsidRPr="00837C6F" w:rsidRDefault="00C73750" w:rsidP="00F77449">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közösségi élet színterei, fórumai</w:t>
      </w: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az önkormányzat a jogszabályi előírásoknak megfelelően legalább évente egyszer közmeghallgatást tart. A település lakosságának a közügyekbe történő bevonását szolgálja a falugyűlés intézménye. A közösségi élet színterei közül kiemelendők azok a rendezvények, amelyek szervezése a civil egyesületek, természetes személyek révén valósul meg. Rendszeresen az alábbi rendezvények kerülnek megrendezésre:</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r w:rsidRPr="00837C6F">
        <w:rPr>
          <w:rFonts w:ascii="Times New Roman" w:hAnsi="Times New Roman" w:cs="Times New Roman"/>
          <w:sz w:val="26"/>
          <w:szCs w:val="26"/>
        </w:rPr>
        <w:t>Öreg Traktorok Találkozója (helyszín Zalaszentgrót-Csáford)</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proofErr w:type="spellStart"/>
      <w:r w:rsidRPr="00837C6F">
        <w:rPr>
          <w:rFonts w:ascii="Times New Roman" w:hAnsi="Times New Roman" w:cs="Times New Roman"/>
          <w:sz w:val="26"/>
          <w:szCs w:val="26"/>
        </w:rPr>
        <w:t>Zalavölgyi</w:t>
      </w:r>
      <w:proofErr w:type="spellEnd"/>
      <w:r w:rsidRPr="00837C6F">
        <w:rPr>
          <w:rFonts w:ascii="Times New Roman" w:hAnsi="Times New Roman" w:cs="Times New Roman"/>
          <w:sz w:val="26"/>
          <w:szCs w:val="26"/>
        </w:rPr>
        <w:t xml:space="preserve"> </w:t>
      </w:r>
      <w:proofErr w:type="spellStart"/>
      <w:r w:rsidRPr="00837C6F">
        <w:rPr>
          <w:rFonts w:ascii="Times New Roman" w:hAnsi="Times New Roman" w:cs="Times New Roman"/>
          <w:sz w:val="26"/>
          <w:szCs w:val="26"/>
        </w:rPr>
        <w:t>Kultúrtivornya</w:t>
      </w:r>
      <w:proofErr w:type="spellEnd"/>
      <w:r w:rsidRPr="00837C6F">
        <w:rPr>
          <w:rFonts w:ascii="Times New Roman" w:hAnsi="Times New Roman" w:cs="Times New Roman"/>
          <w:sz w:val="26"/>
          <w:szCs w:val="26"/>
        </w:rPr>
        <w:t xml:space="preserve"> (helyszín</w:t>
      </w:r>
      <w:r w:rsidRPr="00837C6F">
        <w:rPr>
          <w:rFonts w:ascii="Times New Roman" w:hAnsi="Times New Roman" w:cs="Times New Roman"/>
          <w:b/>
          <w:bCs/>
          <w:sz w:val="26"/>
          <w:szCs w:val="26"/>
        </w:rPr>
        <w:t>:</w:t>
      </w:r>
      <w:r w:rsidRPr="00837C6F">
        <w:rPr>
          <w:rFonts w:ascii="Times New Roman" w:hAnsi="Times New Roman" w:cs="Times New Roman"/>
          <w:sz w:val="26"/>
          <w:szCs w:val="26"/>
        </w:rPr>
        <w:t xml:space="preserve"> Templom tér, Kis-kastély, Liget)</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r>
        <w:rPr>
          <w:rFonts w:ascii="Times New Roman" w:hAnsi="Times New Roman" w:cs="Times New Roman"/>
          <w:sz w:val="26"/>
          <w:szCs w:val="26"/>
        </w:rPr>
        <w:t xml:space="preserve">Hagyományőrző </w:t>
      </w:r>
      <w:r w:rsidRPr="00837C6F">
        <w:rPr>
          <w:rFonts w:ascii="Times New Roman" w:hAnsi="Times New Roman" w:cs="Times New Roman"/>
          <w:sz w:val="26"/>
          <w:szCs w:val="26"/>
        </w:rPr>
        <w:t xml:space="preserve">fesztivál a Szent </w:t>
      </w:r>
      <w:proofErr w:type="spellStart"/>
      <w:r w:rsidRPr="00837C6F">
        <w:rPr>
          <w:rFonts w:ascii="Times New Roman" w:hAnsi="Times New Roman" w:cs="Times New Roman"/>
          <w:sz w:val="26"/>
          <w:szCs w:val="26"/>
        </w:rPr>
        <w:t>Gróth</w:t>
      </w:r>
      <w:proofErr w:type="spellEnd"/>
      <w:r w:rsidRPr="00837C6F">
        <w:rPr>
          <w:rFonts w:ascii="Times New Roman" w:hAnsi="Times New Roman" w:cs="Times New Roman"/>
          <w:sz w:val="26"/>
          <w:szCs w:val="26"/>
        </w:rPr>
        <w:t xml:space="preserve"> Termálfürdőnél (helyszín</w:t>
      </w:r>
      <w:r w:rsidRPr="00837C6F">
        <w:rPr>
          <w:rFonts w:ascii="Times New Roman" w:hAnsi="Times New Roman" w:cs="Times New Roman"/>
          <w:b/>
          <w:bCs/>
          <w:sz w:val="26"/>
          <w:szCs w:val="26"/>
        </w:rPr>
        <w:t>:</w:t>
      </w:r>
      <w:r w:rsidRPr="00837C6F">
        <w:rPr>
          <w:rFonts w:ascii="Times New Roman" w:hAnsi="Times New Roman" w:cs="Times New Roman"/>
          <w:sz w:val="26"/>
          <w:szCs w:val="26"/>
        </w:rPr>
        <w:t xml:space="preserve"> Szent </w:t>
      </w:r>
      <w:proofErr w:type="spellStart"/>
      <w:r w:rsidRPr="00837C6F">
        <w:rPr>
          <w:rFonts w:ascii="Times New Roman" w:hAnsi="Times New Roman" w:cs="Times New Roman"/>
          <w:sz w:val="26"/>
          <w:szCs w:val="26"/>
        </w:rPr>
        <w:t>Gróth</w:t>
      </w:r>
      <w:proofErr w:type="spellEnd"/>
      <w:r w:rsidRPr="00837C6F">
        <w:rPr>
          <w:rFonts w:ascii="Times New Roman" w:hAnsi="Times New Roman" w:cs="Times New Roman"/>
          <w:sz w:val="26"/>
          <w:szCs w:val="26"/>
        </w:rPr>
        <w:t xml:space="preserve"> Termálfürdő)</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proofErr w:type="spellStart"/>
      <w:r w:rsidRPr="00837C6F">
        <w:rPr>
          <w:rFonts w:ascii="Times New Roman" w:hAnsi="Times New Roman" w:cs="Times New Roman"/>
          <w:sz w:val="26"/>
          <w:szCs w:val="26"/>
        </w:rPr>
        <w:t>Puszika-Oszika</w:t>
      </w:r>
      <w:proofErr w:type="spellEnd"/>
      <w:r w:rsidRPr="00837C6F">
        <w:rPr>
          <w:rFonts w:ascii="Times New Roman" w:hAnsi="Times New Roman" w:cs="Times New Roman"/>
          <w:sz w:val="26"/>
          <w:szCs w:val="26"/>
        </w:rPr>
        <w:t xml:space="preserve"> Csónaktúra és Flúgos Futam (helyszín</w:t>
      </w:r>
      <w:r w:rsidRPr="00837C6F">
        <w:rPr>
          <w:rFonts w:ascii="Times New Roman" w:hAnsi="Times New Roman" w:cs="Times New Roman"/>
          <w:b/>
          <w:bCs/>
          <w:sz w:val="26"/>
          <w:szCs w:val="26"/>
        </w:rPr>
        <w:t>:</w:t>
      </w:r>
      <w:r w:rsidRPr="00837C6F">
        <w:rPr>
          <w:rFonts w:ascii="Times New Roman" w:hAnsi="Times New Roman" w:cs="Times New Roman"/>
          <w:sz w:val="26"/>
          <w:szCs w:val="26"/>
        </w:rPr>
        <w:t xml:space="preserve"> Zalaszentgrót, Zala folyó)</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r w:rsidRPr="00837C6F">
        <w:rPr>
          <w:rFonts w:ascii="Times New Roman" w:hAnsi="Times New Roman" w:cs="Times New Roman"/>
          <w:sz w:val="26"/>
          <w:szCs w:val="26"/>
        </w:rPr>
        <w:t>Lángos-fesztivál Csáford (helyszín</w:t>
      </w:r>
      <w:r w:rsidRPr="00837C6F">
        <w:rPr>
          <w:rFonts w:ascii="Times New Roman" w:hAnsi="Times New Roman" w:cs="Times New Roman"/>
          <w:b/>
          <w:bCs/>
          <w:sz w:val="26"/>
          <w:szCs w:val="26"/>
        </w:rPr>
        <w:t>:</w:t>
      </w:r>
      <w:r w:rsidRPr="00837C6F">
        <w:rPr>
          <w:rFonts w:ascii="Times New Roman" w:hAnsi="Times New Roman" w:cs="Times New Roman"/>
          <w:sz w:val="26"/>
          <w:szCs w:val="26"/>
        </w:rPr>
        <w:t xml:space="preserve"> Zalaszentgrót-Csáford)</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proofErr w:type="spellStart"/>
      <w:r w:rsidRPr="00837C6F">
        <w:rPr>
          <w:rFonts w:ascii="Times New Roman" w:hAnsi="Times New Roman" w:cs="Times New Roman"/>
          <w:sz w:val="26"/>
          <w:szCs w:val="26"/>
        </w:rPr>
        <w:t>Kisszentgróti</w:t>
      </w:r>
      <w:proofErr w:type="spellEnd"/>
      <w:r w:rsidRPr="00837C6F">
        <w:rPr>
          <w:rFonts w:ascii="Times New Roman" w:hAnsi="Times New Roman" w:cs="Times New Roman"/>
          <w:sz w:val="26"/>
          <w:szCs w:val="26"/>
        </w:rPr>
        <w:t xml:space="preserve"> Szüreti Fesztivál, Búcsú és </w:t>
      </w:r>
      <w:proofErr w:type="spellStart"/>
      <w:r w:rsidRPr="00837C6F">
        <w:rPr>
          <w:rFonts w:ascii="Times New Roman" w:hAnsi="Times New Roman" w:cs="Times New Roman"/>
          <w:sz w:val="26"/>
          <w:szCs w:val="26"/>
        </w:rPr>
        <w:t>Off-Road</w:t>
      </w:r>
      <w:proofErr w:type="spellEnd"/>
      <w:r w:rsidRPr="00837C6F">
        <w:rPr>
          <w:rFonts w:ascii="Times New Roman" w:hAnsi="Times New Roman" w:cs="Times New Roman"/>
          <w:sz w:val="26"/>
          <w:szCs w:val="26"/>
        </w:rPr>
        <w:t xml:space="preserve"> bemutató (helyszín</w:t>
      </w:r>
      <w:r w:rsidRPr="00837C6F">
        <w:rPr>
          <w:rFonts w:ascii="Times New Roman" w:hAnsi="Times New Roman" w:cs="Times New Roman"/>
          <w:b/>
          <w:bCs/>
          <w:sz w:val="26"/>
          <w:szCs w:val="26"/>
        </w:rPr>
        <w:t>:</w:t>
      </w:r>
      <w:r w:rsidRPr="00837C6F">
        <w:rPr>
          <w:rFonts w:ascii="Times New Roman" w:hAnsi="Times New Roman" w:cs="Times New Roman"/>
          <w:sz w:val="26"/>
          <w:szCs w:val="26"/>
        </w:rPr>
        <w:t xml:space="preserve"> </w:t>
      </w:r>
      <w:proofErr w:type="spellStart"/>
      <w:r w:rsidRPr="00837C6F">
        <w:rPr>
          <w:rFonts w:ascii="Times New Roman" w:hAnsi="Times New Roman" w:cs="Times New Roman"/>
          <w:sz w:val="26"/>
          <w:szCs w:val="26"/>
        </w:rPr>
        <w:t>Zalaszentgrót-Kisszentgrót</w:t>
      </w:r>
      <w:proofErr w:type="spellEnd"/>
      <w:r w:rsidRPr="00837C6F">
        <w:rPr>
          <w:rFonts w:ascii="Times New Roman" w:hAnsi="Times New Roman" w:cs="Times New Roman"/>
          <w:sz w:val="26"/>
          <w:szCs w:val="26"/>
        </w:rPr>
        <w:t>)</w:t>
      </w:r>
    </w:p>
    <w:p w:rsidR="00C73750" w:rsidRPr="00837C6F" w:rsidRDefault="00C73750" w:rsidP="00D50175">
      <w:pPr>
        <w:pStyle w:val="Listaszerbekezds"/>
        <w:numPr>
          <w:ilvl w:val="0"/>
          <w:numId w:val="14"/>
        </w:numPr>
        <w:shd w:val="clear" w:color="auto" w:fill="FFFFFF"/>
        <w:spacing w:line="264" w:lineRule="auto"/>
        <w:ind w:right="-225"/>
        <w:outlineLvl w:val="2"/>
        <w:rPr>
          <w:rFonts w:ascii="Times New Roman" w:hAnsi="Times New Roman" w:cs="Times New Roman"/>
          <w:sz w:val="26"/>
          <w:szCs w:val="26"/>
        </w:rPr>
      </w:pPr>
      <w:r w:rsidRPr="00837C6F">
        <w:rPr>
          <w:rFonts w:ascii="Times New Roman" w:hAnsi="Times New Roman" w:cs="Times New Roman"/>
          <w:sz w:val="26"/>
          <w:szCs w:val="26"/>
        </w:rPr>
        <w:t>Csigafesztivál Zalaszentgrót (helyszín Zalaszentgrót)</w:t>
      </w:r>
    </w:p>
    <w:tbl>
      <w:tblPr>
        <w:tblW w:w="5000" w:type="pct"/>
        <w:tblCellSpacing w:w="0" w:type="dxa"/>
        <w:tblInd w:w="2" w:type="dxa"/>
        <w:tblCellMar>
          <w:left w:w="0" w:type="dxa"/>
          <w:right w:w="0" w:type="dxa"/>
        </w:tblCellMar>
        <w:tblLook w:val="00A0"/>
      </w:tblPr>
      <w:tblGrid>
        <w:gridCol w:w="9630"/>
        <w:gridCol w:w="9"/>
      </w:tblGrid>
      <w:tr w:rsidR="00C73750" w:rsidRPr="00837C6F">
        <w:trPr>
          <w:tblCellSpacing w:w="0" w:type="dxa"/>
        </w:trPr>
        <w:tc>
          <w:tcPr>
            <w:tcW w:w="0" w:type="auto"/>
            <w:tcMar>
              <w:top w:w="0" w:type="dxa"/>
              <w:left w:w="0" w:type="dxa"/>
              <w:bottom w:w="0" w:type="dxa"/>
              <w:right w:w="150" w:type="dxa"/>
            </w:tcMar>
          </w:tcPr>
          <w:p w:rsidR="00C73750" w:rsidRPr="00837C6F" w:rsidRDefault="00C73750" w:rsidP="00D50175">
            <w:pPr>
              <w:pStyle w:val="Listaszerbekezds"/>
              <w:numPr>
                <w:ilvl w:val="0"/>
                <w:numId w:val="14"/>
              </w:numPr>
              <w:spacing w:line="324" w:lineRule="auto"/>
              <w:rPr>
                <w:rFonts w:ascii="Times New Roman" w:hAnsi="Times New Roman" w:cs="Times New Roman"/>
                <w:sz w:val="26"/>
                <w:szCs w:val="26"/>
              </w:rPr>
            </w:pPr>
            <w:r w:rsidRPr="00837C6F">
              <w:rPr>
                <w:rFonts w:ascii="Times New Roman" w:hAnsi="Times New Roman" w:cs="Times New Roman"/>
                <w:sz w:val="26"/>
                <w:szCs w:val="26"/>
              </w:rPr>
              <w:t>Adventi gyertyagyújtás (helyszín Zalaszentgrót)</w:t>
            </w:r>
          </w:p>
        </w:tc>
        <w:tc>
          <w:tcPr>
            <w:tcW w:w="0" w:type="auto"/>
            <w:vAlign w:val="center"/>
          </w:tcPr>
          <w:p w:rsidR="00C73750" w:rsidRPr="00837C6F" w:rsidRDefault="00C73750" w:rsidP="00D50175">
            <w:pPr>
              <w:pStyle w:val="Listaszerbekezds"/>
              <w:numPr>
                <w:ilvl w:val="0"/>
                <w:numId w:val="14"/>
              </w:numPr>
              <w:spacing w:line="324" w:lineRule="auto"/>
              <w:rPr>
                <w:rFonts w:ascii="Times New Roman" w:hAnsi="Times New Roman" w:cs="Times New Roman"/>
                <w:sz w:val="26"/>
                <w:szCs w:val="26"/>
              </w:rPr>
            </w:pPr>
          </w:p>
        </w:tc>
      </w:tr>
    </w:tbl>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Működik Zalaszentgrót Város Önkormányzatának honlapja, ahol </w:t>
      </w:r>
      <w:proofErr w:type="spellStart"/>
      <w:r w:rsidRPr="00837C6F">
        <w:rPr>
          <w:rFonts w:ascii="Times New Roman" w:hAnsi="Times New Roman" w:cs="Times New Roman"/>
          <w:sz w:val="26"/>
          <w:szCs w:val="26"/>
        </w:rPr>
        <w:t>teljeskörű</w:t>
      </w:r>
      <w:proofErr w:type="spellEnd"/>
      <w:r w:rsidRPr="00837C6F">
        <w:rPr>
          <w:rFonts w:ascii="Times New Roman" w:hAnsi="Times New Roman" w:cs="Times New Roman"/>
          <w:sz w:val="26"/>
          <w:szCs w:val="26"/>
        </w:rPr>
        <w:t xml:space="preserve"> információ áll rendelkezésre a helyi rendeletek, hirdetmények, közérdekű információk közzétételére. </w:t>
      </w:r>
    </w:p>
    <w:p w:rsidR="00C73750" w:rsidRPr="00837C6F" w:rsidRDefault="00C73750" w:rsidP="00F77449">
      <w:pPr>
        <w:rPr>
          <w:rFonts w:ascii="Times New Roman" w:hAnsi="Times New Roman" w:cs="Times New Roman"/>
          <w:sz w:val="26"/>
          <w:szCs w:val="26"/>
        </w:rPr>
      </w:pPr>
    </w:p>
    <w:p w:rsidR="00C73750" w:rsidRPr="00837C6F" w:rsidRDefault="00C73750" w:rsidP="00F77449">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közösségi együttélés jellemzői (pl. etnikai konfliktusok és kezelésük)</w:t>
      </w: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Etnikai jellegű konfliktusok nincsenek jelen a településen, melyet a településen élő nemzetiségi lakosok alacsony száma is indokol. Az egyenlőtlenség meglétét bizonyító esetekről az Önkormányzatnak nincs tudomása. </w:t>
      </w: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valamint a koppányi és </w:t>
      </w:r>
      <w:proofErr w:type="spellStart"/>
      <w:r w:rsidRPr="00837C6F">
        <w:rPr>
          <w:rFonts w:ascii="Times New Roman" w:hAnsi="Times New Roman" w:cs="Times New Roman"/>
          <w:sz w:val="26"/>
          <w:szCs w:val="26"/>
        </w:rPr>
        <w:t>csáfordi</w:t>
      </w:r>
      <w:proofErr w:type="spellEnd"/>
      <w:r w:rsidRPr="00837C6F">
        <w:rPr>
          <w:rFonts w:ascii="Times New Roman" w:hAnsi="Times New Roman" w:cs="Times New Roman"/>
          <w:sz w:val="26"/>
          <w:szCs w:val="26"/>
        </w:rPr>
        <w:t xml:space="preserve"> városrészében működik polgárőrség, melynek kiemelkedő jelentősége van helyi közbiztonság megőrzésében.</w:t>
      </w:r>
    </w:p>
    <w:p w:rsidR="00C73750" w:rsidRPr="00837C6F" w:rsidRDefault="00C73750" w:rsidP="00F77449">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F77449">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helyi közösségi szolidaritás megnyilvánulásai (adományozás, önkéntes munka stb.)</w:t>
      </w: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7744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illetve különösen a településrészeken elterjedt a társadalmi munka, mely az önkormányzati és az egyházi ingatlanok folyamatos állagmegóvására irányul.  A településen megrendezésre kerülő számos rendezvény a helyi önkéntesek aktív részvételével valósul meg. Az önkormányzat nagy hangsúlyt fektet a civil szervezetekkel való együttműködésre is.</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3.8 A roma nemzetiségi önkormányzat célcsoportokkal kapcsolatos esélyegyenlőségi tevékenysége, partnersége a települési önkormányzattal</w:t>
      </w:r>
    </w:p>
    <w:p w:rsidR="00C73750" w:rsidRPr="00837C6F" w:rsidRDefault="00C73750" w:rsidP="002B7C6E">
      <w:pPr>
        <w:rPr>
          <w:rFonts w:ascii="Times New Roman" w:hAnsi="Times New Roman" w:cs="Times New Roman"/>
          <w:sz w:val="26"/>
          <w:szCs w:val="26"/>
        </w:rPr>
      </w:pPr>
    </w:p>
    <w:p w:rsidR="00C73750" w:rsidRPr="00A62C2B" w:rsidRDefault="00C73750" w:rsidP="00A62C2B">
      <w:pPr>
        <w:autoSpaceDE w:val="0"/>
        <w:autoSpaceDN w:val="0"/>
        <w:adjustRightInd w:val="0"/>
        <w:rPr>
          <w:rFonts w:ascii="Times New Roman" w:hAnsi="Times New Roman" w:cs="Times New Roman"/>
          <w:sz w:val="26"/>
          <w:szCs w:val="26"/>
        </w:rPr>
      </w:pPr>
      <w:r w:rsidRPr="00A62C2B">
        <w:rPr>
          <w:rFonts w:ascii="Times New Roman" w:hAnsi="Times New Roman" w:cs="Times New Roman"/>
          <w:sz w:val="26"/>
          <w:szCs w:val="26"/>
        </w:rPr>
        <w:t xml:space="preserve">A Roma Nemzetiségi Önkormányzat szorosan együttműködik </w:t>
      </w:r>
      <w:r>
        <w:rPr>
          <w:rFonts w:ascii="Times New Roman" w:hAnsi="Times New Roman" w:cs="Times New Roman"/>
          <w:sz w:val="26"/>
          <w:szCs w:val="26"/>
        </w:rPr>
        <w:t>Zalaszentgrót</w:t>
      </w:r>
      <w:r w:rsidRPr="00A62C2B">
        <w:rPr>
          <w:rFonts w:ascii="Times New Roman" w:hAnsi="Times New Roman" w:cs="Times New Roman"/>
          <w:sz w:val="26"/>
          <w:szCs w:val="26"/>
        </w:rPr>
        <w:t xml:space="preserve"> </w:t>
      </w:r>
      <w:r>
        <w:rPr>
          <w:rFonts w:ascii="Times New Roman" w:hAnsi="Times New Roman" w:cs="Times New Roman"/>
          <w:sz w:val="26"/>
          <w:szCs w:val="26"/>
        </w:rPr>
        <w:t xml:space="preserve">Város </w:t>
      </w:r>
      <w:r w:rsidRPr="00A62C2B">
        <w:rPr>
          <w:rFonts w:ascii="Times New Roman" w:hAnsi="Times New Roman" w:cs="Times New Roman"/>
          <w:sz w:val="26"/>
          <w:szCs w:val="26"/>
        </w:rPr>
        <w:t>Önkormányzatával és a köznevelési intézményekkel a roma származású gyermekek esélyegyenlőségének megteremtése érdekében.</w:t>
      </w: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A62C2B">
        <w:rPr>
          <w:rFonts w:ascii="Times New Roman" w:hAnsi="Times New Roman" w:cs="Times New Roman"/>
          <w:sz w:val="26"/>
          <w:szCs w:val="26"/>
        </w:rPr>
        <w:t>Ahogy a pénzügyi források engedik, az iskolák, óvodák intézményeibe járó roma gyermekeket tanszer, tornafelszerelés biztosításával igyekeznek segíteni.</w:t>
      </w: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A62C2B">
        <w:rPr>
          <w:rFonts w:ascii="Times New Roman" w:hAnsi="Times New Roman" w:cs="Times New Roman"/>
          <w:sz w:val="26"/>
          <w:szCs w:val="26"/>
        </w:rPr>
        <w:t xml:space="preserve">Forráshiány miatt a </w:t>
      </w:r>
      <w:r>
        <w:rPr>
          <w:rFonts w:ascii="Times New Roman" w:hAnsi="Times New Roman" w:cs="Times New Roman"/>
          <w:sz w:val="26"/>
          <w:szCs w:val="26"/>
        </w:rPr>
        <w:t>nemzetiségi önkormányzat működésében kevés lehetőség adódik</w:t>
      </w:r>
      <w:r w:rsidRPr="00A62C2B">
        <w:rPr>
          <w:rFonts w:ascii="Times New Roman" w:hAnsi="Times New Roman" w:cs="Times New Roman"/>
          <w:sz w:val="26"/>
          <w:szCs w:val="26"/>
        </w:rPr>
        <w:t xml:space="preserve"> a gyermekek, családok támogatására</w:t>
      </w:r>
      <w:r>
        <w:rPr>
          <w:rFonts w:ascii="Times New Roman" w:hAnsi="Times New Roman" w:cs="Times New Roman"/>
          <w:sz w:val="26"/>
          <w:szCs w:val="26"/>
        </w:rPr>
        <w:t>.</w:t>
      </w: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A62C2B" w:rsidRDefault="00C73750" w:rsidP="00A62C2B">
      <w:pPr>
        <w:rPr>
          <w:rFonts w:ascii="Times New Roman" w:hAnsi="Times New Roman" w:cs="Times New Roman"/>
          <w:b/>
          <w:bCs/>
          <w:sz w:val="26"/>
          <w:szCs w:val="26"/>
        </w:rPr>
      </w:pPr>
      <w:r w:rsidRPr="00A62C2B">
        <w:rPr>
          <w:rFonts w:ascii="Times New Roman" w:hAnsi="Times New Roman" w:cs="Times New Roman"/>
          <w:b/>
          <w:bCs/>
          <w:sz w:val="26"/>
          <w:szCs w:val="26"/>
        </w:rPr>
        <w:t>Kisebbségek helyzete a térségben</w:t>
      </w:r>
    </w:p>
    <w:p w:rsidR="00C73750" w:rsidRPr="00A62C2B" w:rsidRDefault="00C73750" w:rsidP="00A62C2B">
      <w:pPr>
        <w:rPr>
          <w:rFonts w:ascii="Times New Roman" w:hAnsi="Times New Roman" w:cs="Times New Roman"/>
          <w:color w:val="000000"/>
          <w:sz w:val="26"/>
          <w:szCs w:val="26"/>
        </w:rPr>
      </w:pPr>
    </w:p>
    <w:p w:rsidR="00C73750" w:rsidRPr="00A62C2B" w:rsidRDefault="00C73750" w:rsidP="00A62C2B">
      <w:pPr>
        <w:rPr>
          <w:rFonts w:ascii="Times New Roman" w:hAnsi="Times New Roman" w:cs="Times New Roman"/>
          <w:color w:val="000000"/>
          <w:sz w:val="26"/>
          <w:szCs w:val="26"/>
        </w:rPr>
      </w:pPr>
      <w:r w:rsidRPr="00A62C2B">
        <w:rPr>
          <w:rFonts w:ascii="Times New Roman" w:hAnsi="Times New Roman" w:cs="Times New Roman"/>
          <w:color w:val="000000"/>
          <w:sz w:val="26"/>
          <w:szCs w:val="26"/>
        </w:rPr>
        <w:t>A kisebbségi hovatartozás pontos adatainak meghatározására az utolsó népszámlálási ad</w:t>
      </w:r>
      <w:r>
        <w:rPr>
          <w:rFonts w:ascii="Times New Roman" w:hAnsi="Times New Roman" w:cs="Times New Roman"/>
          <w:color w:val="000000"/>
          <w:sz w:val="26"/>
          <w:szCs w:val="26"/>
        </w:rPr>
        <w:t>atok alapján nyílik lehetőség. Elmondható azonban, hogy a</w:t>
      </w:r>
      <w:r w:rsidRPr="00A62C2B">
        <w:rPr>
          <w:rFonts w:ascii="Times New Roman" w:hAnsi="Times New Roman" w:cs="Times New Roman"/>
          <w:color w:val="000000"/>
          <w:sz w:val="26"/>
          <w:szCs w:val="26"/>
        </w:rPr>
        <w:t xml:space="preserve"> valóságban sokkal nagyobb lélekszámú az itt élő roma kisebbség. A statisztikai adatok rájuk vonatkozóan a népesség saját bevallásán alapulnak, ezért nem a tényeket tükrözik. A népszámlálási adatok sokszor nem nyújtanak kellően pontos információt </w:t>
      </w:r>
      <w:proofErr w:type="gramStart"/>
      <w:r w:rsidRPr="00A62C2B">
        <w:rPr>
          <w:rFonts w:ascii="Times New Roman" w:hAnsi="Times New Roman" w:cs="Times New Roman"/>
          <w:color w:val="000000"/>
          <w:sz w:val="26"/>
          <w:szCs w:val="26"/>
        </w:rPr>
        <w:t>ezen</w:t>
      </w:r>
      <w:proofErr w:type="gramEnd"/>
      <w:r w:rsidRPr="00A62C2B">
        <w:rPr>
          <w:rFonts w:ascii="Times New Roman" w:hAnsi="Times New Roman" w:cs="Times New Roman"/>
          <w:color w:val="000000"/>
          <w:sz w:val="26"/>
          <w:szCs w:val="26"/>
        </w:rPr>
        <w:t xml:space="preserve"> kisebbség lélekszámának alakulásáról, mivel a legtöbb roma származású ember nem vallja magát roma származásúnak. A roma lakosság szociális helyzetére nincsenek pontos adatok, azonban megállapítható, hogy átlagos életszínvonaluk, lakhatási körülményeik, egészségi állapotuk, iskolázottságuk, foglalkoztatottságuk a társadalom egészéhez viszonyítva lényegesen rosszabb. Munkaerő-piaci szempontból a rendszerváltás piacgazdasági átalakulás legnagyobb vesztese a roma népesség, a szakképzetlen munkát igénylő munkahelyek csökkenésével és megszűnésével a munkanélküliségi rátájuk meghaladta a nem roma származásúakét.</w:t>
      </w:r>
    </w:p>
    <w:p w:rsidR="00C73750" w:rsidRPr="00A62C2B" w:rsidRDefault="00C73750" w:rsidP="00A62C2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A62C2B" w:rsidRDefault="00C73750" w:rsidP="00A62C2B">
      <w:pPr>
        <w:pStyle w:val="Szvegtrzs2"/>
        <w:spacing w:line="240" w:lineRule="auto"/>
        <w:rPr>
          <w:rFonts w:ascii="Times New Roman" w:hAnsi="Times New Roman" w:cs="Times New Roman"/>
          <w:color w:val="000000"/>
          <w:sz w:val="26"/>
          <w:szCs w:val="26"/>
        </w:rPr>
      </w:pPr>
      <w:r w:rsidRPr="00A62C2B">
        <w:rPr>
          <w:rFonts w:ascii="Times New Roman" w:hAnsi="Times New Roman" w:cs="Times New Roman"/>
          <w:color w:val="000000"/>
          <w:sz w:val="26"/>
          <w:szCs w:val="26"/>
        </w:rPr>
        <w:t>A cigány származású munkanélküliek elhelyezkedési esélyeinek és foglalkoztatásának növelését a munkaügyi központ számos eszközzel és munkaerő-piaci programmal igyekszik elősegíteni. Az Önkormányzat a közhasznú- és közcélú foglalkoztatás maximális kihasználtságával erősíti munkavállalási esélyeiket.</w:t>
      </w:r>
    </w:p>
    <w:p w:rsidR="00C73750" w:rsidRPr="00A62C2B" w:rsidRDefault="00C73750" w:rsidP="00A62C2B">
      <w:pPr>
        <w:pStyle w:val="Szvegtrzs2"/>
        <w:spacing w:line="240" w:lineRule="auto"/>
        <w:rPr>
          <w:rFonts w:ascii="Times New Roman" w:hAnsi="Times New Roman" w:cs="Times New Roman"/>
          <w:color w:val="000000"/>
          <w:sz w:val="26"/>
          <w:szCs w:val="26"/>
        </w:rPr>
      </w:pPr>
      <w:r w:rsidRPr="00A62C2B">
        <w:rPr>
          <w:rFonts w:ascii="Times New Roman" w:hAnsi="Times New Roman" w:cs="Times New Roman"/>
          <w:color w:val="000000"/>
          <w:sz w:val="26"/>
          <w:szCs w:val="26"/>
        </w:rPr>
        <w:t xml:space="preserve">A kisebbségi önkormányzatokkal, a szociális, egészségügyi intézményekkel együttműködve törekedni kell a romák életminőségének javítására, a jobb lakhatási körülményeinek biztosítására, a testi-lelki egészségük megőrzésére, az élethosszig tartó tanulás ösztönzésére. </w:t>
      </w:r>
    </w:p>
    <w:p w:rsidR="00C73750" w:rsidRPr="00A62C2B" w:rsidRDefault="00C73750" w:rsidP="00A62C2B">
      <w:pPr>
        <w:rPr>
          <w:rFonts w:ascii="Times New Roman" w:hAnsi="Times New Roman" w:cs="Times New Roman"/>
          <w:sz w:val="26"/>
          <w:szCs w:val="26"/>
        </w:rPr>
      </w:pPr>
      <w:r w:rsidRPr="00A62C2B">
        <w:rPr>
          <w:rFonts w:ascii="Times New Roman" w:hAnsi="Times New Roman" w:cs="Times New Roman"/>
          <w:sz w:val="26"/>
          <w:szCs w:val="26"/>
        </w:rPr>
        <w:t>A települési önkormányzat feladatának tekinti a roma célcsoport élethelyzetének, társadalmi esélyegyenlőségének javítását, munkaerő-piaci (re</w:t>
      </w:r>
      <w:proofErr w:type="gramStart"/>
      <w:r w:rsidRPr="00A62C2B">
        <w:rPr>
          <w:rFonts w:ascii="Times New Roman" w:hAnsi="Times New Roman" w:cs="Times New Roman"/>
          <w:sz w:val="26"/>
          <w:szCs w:val="26"/>
        </w:rPr>
        <w:t>)integrációjuk</w:t>
      </w:r>
      <w:proofErr w:type="gramEnd"/>
      <w:r w:rsidRPr="00A62C2B">
        <w:rPr>
          <w:rFonts w:ascii="Times New Roman" w:hAnsi="Times New Roman" w:cs="Times New Roman"/>
          <w:sz w:val="26"/>
          <w:szCs w:val="26"/>
        </w:rPr>
        <w:t xml:space="preserve"> elősegítését. </w:t>
      </w:r>
    </w:p>
    <w:p w:rsidR="00C73750" w:rsidRDefault="00C73750" w:rsidP="00A62C2B">
      <w:pPr>
        <w:pStyle w:val="NormlCalibri11"/>
        <w:pBdr>
          <w:top w:val="none" w:sz="0" w:space="0" w:color="auto"/>
          <w:left w:val="none" w:sz="0" w:space="0" w:color="auto"/>
          <w:bottom w:val="none" w:sz="0" w:space="0" w:color="auto"/>
          <w:right w:val="none" w:sz="0" w:space="0" w:color="auto"/>
        </w:pBdr>
        <w:rPr>
          <w:rFonts w:cs="Times New Roman"/>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3.9 Következtetések: problémák beazonosítása, fejlesztési lehetőségek meghatározása.</w:t>
      </w:r>
    </w:p>
    <w:p w:rsidR="00C73750" w:rsidRPr="00837C6F" w:rsidRDefault="00C73750" w:rsidP="002B7C6E">
      <w:pPr>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C73750" w:rsidRPr="00837C6F">
        <w:trPr>
          <w:jc w:val="center"/>
        </w:trPr>
        <w:tc>
          <w:tcPr>
            <w:tcW w:w="9779" w:type="dxa"/>
            <w:gridSpan w:val="2"/>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 mélyszegénységben élők és a romák helyzete, esélyegyenlősége vizsgálata során településünkön</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beazonosított problémák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c>
          <w:tcPr>
            <w:tcW w:w="4890"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fejlesztési lehetőségek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6961BE">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magas arányú munkanélküliség</w:t>
            </w:r>
          </w:p>
        </w:tc>
        <w:tc>
          <w:tcPr>
            <w:tcW w:w="4890" w:type="dxa"/>
          </w:tcPr>
          <w:p w:rsidR="00C73750" w:rsidRPr="00837C6F" w:rsidRDefault="00C73750" w:rsidP="006961BE">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 xml:space="preserve">munkaügyi központtal továbbra is együttműködve munkahelyek közvetítése, létesítése </w:t>
            </w:r>
          </w:p>
        </w:tc>
      </w:tr>
      <w:tr w:rsidR="00C73750" w:rsidRPr="00837C6F">
        <w:trPr>
          <w:jc w:val="center"/>
        </w:trPr>
        <w:tc>
          <w:tcPr>
            <w:tcW w:w="4889" w:type="dxa"/>
          </w:tcPr>
          <w:p w:rsidR="00C73750" w:rsidRPr="00837C6F" w:rsidRDefault="00C73750" w:rsidP="006961BE">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felnőttoktatás hiánya</w:t>
            </w:r>
          </w:p>
        </w:tc>
        <w:tc>
          <w:tcPr>
            <w:tcW w:w="4890" w:type="dxa"/>
          </w:tcPr>
          <w:p w:rsidR="00C73750" w:rsidRPr="00837C6F" w:rsidRDefault="00C73750" w:rsidP="006961BE">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OKJ-s képzések, munkaerő piac igényeihez igazodó képzések szervezése</w:t>
            </w:r>
          </w:p>
        </w:tc>
      </w:tr>
    </w:tbl>
    <w:p w:rsidR="00C73750" w:rsidRPr="00837C6F" w:rsidRDefault="00C73750" w:rsidP="002B7C6E">
      <w:pPr>
        <w:rPr>
          <w:rFonts w:ascii="Times New Roman" w:hAnsi="Times New Roman" w:cs="Times New Roman"/>
          <w:sz w:val="26"/>
          <w:szCs w:val="26"/>
        </w:rPr>
      </w:pPr>
    </w:p>
    <w:p w:rsidR="00C73750" w:rsidRPr="00837C6F" w:rsidRDefault="00C73750" w:rsidP="0016067B">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75" w:name="_Toc344899841"/>
      <w:bookmarkStart w:id="76" w:name="_Toc369799772"/>
      <w:r w:rsidRPr="00837C6F">
        <w:rPr>
          <w:rFonts w:ascii="Times New Roman" w:hAnsi="Times New Roman" w:cs="Times New Roman"/>
          <w:sz w:val="26"/>
          <w:szCs w:val="26"/>
        </w:rPr>
        <w:t>4. A gyermekek helyzete, esélyegyenlősége, gyermekszegénység</w:t>
      </w:r>
      <w:bookmarkEnd w:id="75"/>
      <w:bookmarkEnd w:id="76"/>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4.1. A gyermekek helyzetének általános jellemzői (pl. gyermekek száma, aránya, életkori megoszlása, demográfiai trendek stb.)</w:t>
      </w:r>
    </w:p>
    <w:p w:rsidR="00C73750" w:rsidRPr="00837C6F" w:rsidRDefault="00C73750" w:rsidP="00CB3411">
      <w:pPr>
        <w:pStyle w:val="NormlWeb"/>
        <w:spacing w:before="0" w:beforeAutospacing="0" w:after="0" w:afterAutospacing="0"/>
        <w:ind w:right="150"/>
        <w:rPr>
          <w:rFonts w:ascii="Times New Roman" w:hAnsi="Times New Roman" w:cs="Times New Roman"/>
          <w:sz w:val="26"/>
          <w:szCs w:val="26"/>
        </w:rPr>
      </w:pPr>
      <w:r w:rsidRPr="00837C6F">
        <w:rPr>
          <w:rFonts w:ascii="Times New Roman" w:hAnsi="Times New Roman" w:cs="Times New Roman"/>
          <w:sz w:val="26"/>
          <w:szCs w:val="26"/>
        </w:rPr>
        <w:t xml:space="preserve">Magyar Országgyűlés 1991. évi LXIV. törvényében kihirdette a Gyermekek Jogairól szóló ENSZ Egyezményt, majd elfogadta a 47/2007. (V. 31.) sz. határozatával a „Legyen Jobb a Gyermekeknek 2007-2032” Nemzeti Stratégiát. A dokumentum fő célja volt, hogy csökkentse a gyermekek és családjaik nélkülözését, javítsa a gyermekek fejlődési esélyeit. </w:t>
      </w:r>
      <w:r w:rsidRPr="00837C6F">
        <w:rPr>
          <w:rFonts w:ascii="Times New Roman" w:hAnsi="Times New Roman" w:cs="Times New Roman"/>
          <w:color w:val="000000"/>
          <w:sz w:val="26"/>
          <w:szCs w:val="26"/>
        </w:rPr>
        <w:t xml:space="preserve"> Ez minden gyermekre kiterjed, de azokra a gyermekekre kell hangsúlyt helyezni, akiknek érdekei a legjobban sérülnek.</w:t>
      </w:r>
    </w:p>
    <w:p w:rsidR="00C73750" w:rsidRPr="00837C6F" w:rsidRDefault="00C73750" w:rsidP="002B7C6E">
      <w:pPr>
        <w:rPr>
          <w:rFonts w:ascii="Times New Roman" w:hAnsi="Times New Roman" w:cs="Times New Roman"/>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veszélyeztetett és védelembe vett, hátrányos helyzetű, illetve halmozottan hátrányos helyzetű gyermekek, valamint fogyatékossággal élő gyermekek száma és aránya, egészségügyi, szociális, lakhatási helyzete</w:t>
      </w:r>
    </w:p>
    <w:p w:rsidR="00C73750" w:rsidRPr="00837C6F" w:rsidRDefault="00C73750" w:rsidP="00CB3411">
      <w:pPr>
        <w:pStyle w:val="Nincstrkz"/>
        <w:jc w:val="both"/>
        <w:rPr>
          <w:rFonts w:ascii="Times New Roman" w:hAnsi="Times New Roman"/>
          <w:sz w:val="26"/>
          <w:szCs w:val="26"/>
        </w:rPr>
      </w:pPr>
    </w:p>
    <w:p w:rsidR="00C73750" w:rsidRPr="00837C6F" w:rsidRDefault="00C73750" w:rsidP="00CB3411">
      <w:pPr>
        <w:pStyle w:val="Nincstrkz"/>
        <w:jc w:val="both"/>
        <w:rPr>
          <w:rFonts w:ascii="Times New Roman" w:hAnsi="Times New Roman"/>
          <w:sz w:val="26"/>
          <w:szCs w:val="26"/>
        </w:rPr>
      </w:pPr>
      <w:r w:rsidRPr="00837C6F">
        <w:rPr>
          <w:rFonts w:ascii="Times New Roman" w:hAnsi="Times New Roman"/>
          <w:sz w:val="26"/>
          <w:szCs w:val="26"/>
        </w:rPr>
        <w:t xml:space="preserve">A helyi ellátórendszer különféle támogatásokkal és szolgáltatásokkal segíti a családot a gyermek nevelésében, megfelelő támogatások és szolgáltatások </w:t>
      </w:r>
      <w:r>
        <w:rPr>
          <w:rFonts w:ascii="Times New Roman" w:hAnsi="Times New Roman"/>
          <w:sz w:val="26"/>
          <w:szCs w:val="26"/>
        </w:rPr>
        <w:t xml:space="preserve">nyújtásával védelmet biztosít. </w:t>
      </w:r>
      <w:r w:rsidRPr="00837C6F">
        <w:rPr>
          <w:rFonts w:ascii="Times New Roman" w:hAnsi="Times New Roman"/>
          <w:sz w:val="26"/>
          <w:szCs w:val="26"/>
        </w:rPr>
        <w:t xml:space="preserve">A helyi rendszer további jellemzője, hogy a veszélyeztetettség megelőzését szolgálja. A megelőző tevékenység a köznevelési, egészségügyi, szociális, közművelődési és sport intézményhálózaton keresztül (esetenként civil szervezetek bekapcsolódásával) valósul meg, és az egyes ágazatok együttműködésén alapul. </w:t>
      </w:r>
      <w:r>
        <w:rPr>
          <w:rFonts w:ascii="Times New Roman" w:hAnsi="Times New Roman"/>
          <w:sz w:val="26"/>
          <w:szCs w:val="26"/>
        </w:rPr>
        <w:t xml:space="preserve">A településen </w:t>
      </w:r>
      <w:r w:rsidRPr="00837C6F">
        <w:rPr>
          <w:rFonts w:ascii="Times New Roman" w:hAnsi="Times New Roman"/>
          <w:sz w:val="26"/>
          <w:szCs w:val="26"/>
        </w:rPr>
        <w:t>a gyermekvédelmi alapellátások kiépültek, a preventív</w:t>
      </w:r>
      <w:r w:rsidRPr="00837C6F">
        <w:rPr>
          <w:rFonts w:ascii="Times New Roman" w:hAnsi="Times New Roman"/>
          <w:b/>
          <w:bCs/>
          <w:sz w:val="26"/>
          <w:szCs w:val="26"/>
        </w:rPr>
        <w:t xml:space="preserve"> </w:t>
      </w:r>
      <w:r w:rsidRPr="00837C6F">
        <w:rPr>
          <w:rFonts w:ascii="Times New Roman" w:hAnsi="Times New Roman"/>
          <w:sz w:val="26"/>
          <w:szCs w:val="26"/>
        </w:rPr>
        <w:t xml:space="preserve">gyermekvédelem minden gyermekekkel foglalkozó intézményben, szakmai programban jelen van. </w:t>
      </w:r>
    </w:p>
    <w:p w:rsidR="00C73750" w:rsidRPr="00837C6F" w:rsidRDefault="00C73750" w:rsidP="00CB3411">
      <w:pPr>
        <w:pStyle w:val="Nincstrkz"/>
        <w:jc w:val="both"/>
        <w:rPr>
          <w:rFonts w:ascii="Times New Roman" w:hAnsi="Times New Roman"/>
          <w:sz w:val="26"/>
          <w:szCs w:val="26"/>
        </w:rPr>
      </w:pPr>
    </w:p>
    <w:p w:rsidR="00C73750" w:rsidRPr="00837C6F" w:rsidRDefault="00C73750" w:rsidP="00CB341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gyermekszegénység csökkentése átfogó, minden ágazatra kiterjedő intézkedéseket igényel. Az egyes részterületeken a foglalkoztatás, az oktatás, a lakásügy, az egészségügy, a szociális és gyermekjóléti, gyermekvédelmi szolgáltatások egymással összhangban álló és egymásra épülő intézkedéseit kell meghozni, amelyek a gyermek megszületésének pillanatától segítenek az esélyek javításában. A szegénységben vagy szegénység kockázatával élő</w:t>
      </w:r>
      <w:r w:rsidRPr="00837C6F">
        <w:rPr>
          <w:rFonts w:ascii="Times New Roman" w:eastAsia="TTE15D4610t00" w:hAnsi="Times New Roman" w:cs="Times New Roman"/>
          <w:sz w:val="26"/>
          <w:szCs w:val="26"/>
        </w:rPr>
        <w:t xml:space="preserve"> </w:t>
      </w:r>
      <w:r w:rsidRPr="00837C6F">
        <w:rPr>
          <w:rFonts w:ascii="Times New Roman" w:hAnsi="Times New Roman" w:cs="Times New Roman"/>
          <w:sz w:val="26"/>
          <w:szCs w:val="26"/>
        </w:rPr>
        <w:t>gyermekek sajátos csoportját alkotják a fogyatékos gyermekek. A fogyatékos gyermeket nevel</w:t>
      </w:r>
      <w:r w:rsidRPr="00837C6F">
        <w:rPr>
          <w:rFonts w:ascii="Times New Roman" w:eastAsia="TTE15D4610t00" w:hAnsi="Times New Roman" w:cs="Times New Roman"/>
          <w:sz w:val="26"/>
          <w:szCs w:val="26"/>
        </w:rPr>
        <w:t xml:space="preserve">ő </w:t>
      </w:r>
      <w:r w:rsidRPr="00837C6F">
        <w:rPr>
          <w:rFonts w:ascii="Times New Roman" w:hAnsi="Times New Roman" w:cs="Times New Roman"/>
          <w:sz w:val="26"/>
          <w:szCs w:val="26"/>
        </w:rPr>
        <w:t>családok helyzete az átlagosnál sokkal nehezebb, különösen a halmozottan fogyatékos gyermeket nevel</w:t>
      </w:r>
      <w:r w:rsidRPr="00837C6F">
        <w:rPr>
          <w:rFonts w:ascii="Times New Roman" w:eastAsia="TTE15D4610t00" w:hAnsi="Times New Roman" w:cs="Times New Roman"/>
          <w:sz w:val="26"/>
          <w:szCs w:val="26"/>
        </w:rPr>
        <w:t xml:space="preserve">ő </w:t>
      </w:r>
      <w:r w:rsidRPr="00837C6F">
        <w:rPr>
          <w:rFonts w:ascii="Times New Roman" w:hAnsi="Times New Roman" w:cs="Times New Roman"/>
          <w:sz w:val="26"/>
          <w:szCs w:val="26"/>
        </w:rPr>
        <w:t>családok esetében figyelhető meg.</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szociális alap- és szakellátáshoz kapcsolódó szempontok érvényesítése, tehát a gyermekek megfelelő ellátáshoz történő hozzáférése érdekében szakmaközi, tehát nem kizárólagosan a szociális terület szakembereinek objektívabb probléma-megközelítése és helyzetelemzése indokolt.</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halmozottan hátrányos helyzetű gyermekekkel kapcsolatos rendelkezések során, a védelme vétel elrendelése esetén, illetőleg a rendszeres gyermekvédelmi kedvezményre való jogosultság, továbbá a hátrányos és halmozottan hátrányos helyzet megállapításáról szóló határozat meghozatalával egyidejűleg tájékoztatni kell a szülőt azokról a kedvezményekről, juttatásokról, pályázati lehetőségekről, amelyek a gyermekeket megilletik. Tájékoztatni kell továbbá a szülőt arról is, hogy rendszeres gyermekvédelmi kedvezményre jogosult gyermek mikor minősül halmozottan hátrányos helyzetűnek. Az igazolatlan iskolai hiányzás és ennek következménye</w:t>
      </w:r>
      <w:r>
        <w:rPr>
          <w:rFonts w:ascii="Times New Roman" w:hAnsi="Times New Roman" w:cs="Times New Roman"/>
          <w:sz w:val="26"/>
          <w:szCs w:val="26"/>
        </w:rPr>
        <w:t>ként a családi pótlék szünetelte</w:t>
      </w:r>
      <w:r w:rsidRPr="00837C6F">
        <w:rPr>
          <w:rFonts w:ascii="Times New Roman" w:hAnsi="Times New Roman" w:cs="Times New Roman"/>
          <w:sz w:val="26"/>
          <w:szCs w:val="26"/>
        </w:rPr>
        <w:t>tése esetében a jogalkotó szándéka a gyakorlatban nem mindig érvényesül, azaz az iskolai hiányzás valódi oka, annak részletes feltárása gyakran rejtve marad.</w:t>
      </w:r>
      <w:r w:rsidRPr="00837C6F">
        <w:rPr>
          <w:rFonts w:ascii="Times New Roman" w:hAnsi="Times New Roman" w:cs="Times New Roman"/>
          <w:color w:val="FF0000"/>
          <w:sz w:val="26"/>
          <w:szCs w:val="26"/>
        </w:rPr>
        <w:t xml:space="preserve"> </w:t>
      </w:r>
      <w:r w:rsidRPr="00837C6F">
        <w:rPr>
          <w:rFonts w:ascii="Times New Roman" w:hAnsi="Times New Roman" w:cs="Times New Roman"/>
          <w:sz w:val="26"/>
          <w:szCs w:val="26"/>
        </w:rPr>
        <w:t>Ezért a településen a védelembe vett és veszélyeztetett kiskorú gyermekek helyzetére fokozott figyelmet fordítva működik együtt a település jegyzője a járási hivatal szakembereivel,</w:t>
      </w:r>
      <w:r>
        <w:rPr>
          <w:rFonts w:ascii="Times New Roman" w:hAnsi="Times New Roman" w:cs="Times New Roman"/>
          <w:sz w:val="26"/>
          <w:szCs w:val="26"/>
        </w:rPr>
        <w:t xml:space="preserve"> a gyermekjóléti szolgálattal,</w:t>
      </w:r>
      <w:r w:rsidRPr="00837C6F">
        <w:rPr>
          <w:rFonts w:ascii="Times New Roman" w:hAnsi="Times New Roman" w:cs="Times New Roman"/>
          <w:sz w:val="26"/>
          <w:szCs w:val="26"/>
        </w:rPr>
        <w:t xml:space="preserve"> valamint az iskola és az óvoda vezetőivel.</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témában a veszélyeztetett és védelembe vett gyermekek számát a 4.1.1. számú táblázat tartalmazza. A települések élő 18 év alattiak arányához képest a veszélyeztetett és védelembe vett gyermekek aránya nem kiemelkedő. </w:t>
      </w:r>
    </w:p>
    <w:p w:rsidR="00C73750" w:rsidRPr="00837C6F" w:rsidRDefault="00C73750" w:rsidP="0016067B">
      <w:pPr>
        <w:rPr>
          <w:rFonts w:ascii="Times New Roman" w:hAnsi="Times New Roman" w:cs="Times New Roman"/>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rendszeres gyermekvédelmi kedvezményben részesítettek száma</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rendszeres gyermekvédelmi kedvezményt a család egy főre eső jövedelme arányában állapítják meg.</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témában a rendszeres gyermekvédelmi kedvezményben részesítettek számát a 4.1.2. számú táblázat tartalmazza. Mint a fenti adatokból is látszik, a gyermekvédelmi kedvezményt egyre többen veszik igénybe. Ez a negatív tendencia a tartós munkanélküliségnek, a lakosság elszegényedésének tudható be.</w:t>
      </w:r>
    </w:p>
    <w:p w:rsidR="00C73750" w:rsidRPr="00837C6F" w:rsidRDefault="00C73750" w:rsidP="0016067B">
      <w:pPr>
        <w:rPr>
          <w:rFonts w:ascii="Times New Roman" w:hAnsi="Times New Roman" w:cs="Times New Roman"/>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gyermek jogán járó helyi juttatásokban részesülők száma, aránya</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463B8E">
      <w:pPr>
        <w:rPr>
          <w:rFonts w:ascii="Times New Roman" w:hAnsi="Times New Roman" w:cs="Times New Roman"/>
          <w:sz w:val="26"/>
          <w:szCs w:val="26"/>
        </w:rPr>
      </w:pPr>
      <w:r w:rsidRPr="00837C6F">
        <w:rPr>
          <w:rFonts w:ascii="Times New Roman" w:hAnsi="Times New Roman" w:cs="Times New Roman"/>
          <w:sz w:val="26"/>
          <w:szCs w:val="26"/>
        </w:rPr>
        <w:t xml:space="preserve">Gyermek jogán járó helyi juttatást Zalaszentgrót Város </w:t>
      </w:r>
      <w:proofErr w:type="gramStart"/>
      <w:r w:rsidRPr="00837C6F">
        <w:rPr>
          <w:rFonts w:ascii="Times New Roman" w:hAnsi="Times New Roman" w:cs="Times New Roman"/>
          <w:sz w:val="26"/>
          <w:szCs w:val="26"/>
        </w:rPr>
        <w:t>Önkormányzatának</w:t>
      </w:r>
      <w:proofErr w:type="gramEnd"/>
      <w:r w:rsidRPr="00837C6F">
        <w:rPr>
          <w:rFonts w:ascii="Times New Roman" w:hAnsi="Times New Roman" w:cs="Times New Roman"/>
          <w:sz w:val="26"/>
          <w:szCs w:val="26"/>
        </w:rPr>
        <w:t xml:space="preserve"> Képviselő-testületének a gyermekvédelem helyi rendszeréről szóló 4/1998. (V. 01.) számú rendeletében foglaltak szerint nyújtja.</w:t>
      </w:r>
    </w:p>
    <w:p w:rsidR="00C73750" w:rsidRPr="00837C6F" w:rsidRDefault="00C73750" w:rsidP="0016067B">
      <w:pPr>
        <w:rPr>
          <w:rFonts w:ascii="Times New Roman" w:hAnsi="Times New Roman" w:cs="Times New Roman"/>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kedvezményes iskolai étkeztetésben részesülők száma, aránya</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Minden gyermekvédelmi támogatásban részesülő gyermek számára ingyenes étkezés biztosított az iskolában és óvodában, valamint a 3 vagy annál több gyermeket nevelő családok kedvezményesen vehetik igénybe az óvodai és iskolai étkezést.</w:t>
      </w:r>
    </w:p>
    <w:p w:rsidR="00C73750" w:rsidRPr="00837C6F" w:rsidRDefault="00C73750" w:rsidP="0016067B">
      <w:pPr>
        <w:rPr>
          <w:rFonts w:ascii="Times New Roman" w:hAnsi="Times New Roman" w:cs="Times New Roman"/>
          <w:sz w:val="26"/>
          <w:szCs w:val="26"/>
        </w:rPr>
      </w:pPr>
    </w:p>
    <w:p w:rsidR="00C73750" w:rsidRPr="00837C6F" w:rsidRDefault="00C73750" w:rsidP="0016067B">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magyar állampolgársággal nem rendelkező gyermekek száma, aránya</w:t>
      </w:r>
    </w:p>
    <w:p w:rsidR="00C73750" w:rsidRPr="00837C6F" w:rsidRDefault="00C73750" w:rsidP="0016067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Adatforrás hiányában releváns adatok és konklúziók nem állnak rendelkezésre.</w:t>
      </w: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77" w:name="_Toc349211126"/>
      <w:r w:rsidRPr="00837C6F">
        <w:rPr>
          <w:rFonts w:ascii="Times New Roman" w:hAnsi="Times New Roman" w:cs="Times New Roman"/>
          <w:sz w:val="26"/>
          <w:szCs w:val="26"/>
        </w:rPr>
        <w:t>4.1.1. számú táblázat - Védelembe vett és veszélyeztetett kiskorú gyermekek száma</w:t>
      </w:r>
      <w:bookmarkEnd w:id="77"/>
    </w:p>
    <w:p w:rsidR="00C73750" w:rsidRPr="00837C6F" w:rsidRDefault="00C73750" w:rsidP="002B7C6E">
      <w:pPr>
        <w:rPr>
          <w:rFonts w:ascii="Times New Roman" w:hAnsi="Times New Roman" w:cs="Times New Roman"/>
          <w:color w:val="000000"/>
          <w:sz w:val="26"/>
          <w:szCs w:val="26"/>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82"/>
        <w:gridCol w:w="1721"/>
        <w:gridCol w:w="1980"/>
        <w:gridCol w:w="2340"/>
        <w:gridCol w:w="2300"/>
      </w:tblGrid>
      <w:tr w:rsidR="00C73750" w:rsidRPr="00837C6F">
        <w:trPr>
          <w:trHeight w:val="600"/>
          <w:jc w:val="center"/>
        </w:trPr>
        <w:tc>
          <w:tcPr>
            <w:tcW w:w="1382" w:type="dxa"/>
            <w:noWrap/>
            <w:vAlign w:val="center"/>
          </w:tcPr>
          <w:p w:rsidR="00C73750" w:rsidRPr="00837C6F" w:rsidRDefault="00C73750" w:rsidP="00B75E59">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 év alattiak száma a népességben</w:t>
            </w:r>
          </w:p>
        </w:tc>
        <w:tc>
          <w:tcPr>
            <w:tcW w:w="198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Védelembe vett 18 év alattiak száma</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Megszűntetett esetek száma a 18 év alatti védelembe vettek közül</w:t>
            </w:r>
          </w:p>
        </w:tc>
        <w:tc>
          <w:tcPr>
            <w:tcW w:w="230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Veszélyeztetett kiskorú gyermekek száma</w:t>
            </w:r>
          </w:p>
        </w:tc>
      </w:tr>
      <w:tr w:rsidR="00C73750" w:rsidRPr="00837C6F">
        <w:trPr>
          <w:trHeight w:val="300"/>
          <w:jc w:val="center"/>
        </w:trPr>
        <w:tc>
          <w:tcPr>
            <w:tcW w:w="1382"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1221</w:t>
            </w:r>
          </w:p>
        </w:tc>
        <w:tc>
          <w:tcPr>
            <w:tcW w:w="198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0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72</w:t>
            </w:r>
          </w:p>
        </w:tc>
      </w:tr>
      <w:tr w:rsidR="00C73750" w:rsidRPr="00837C6F">
        <w:trPr>
          <w:trHeight w:val="300"/>
          <w:jc w:val="center"/>
        </w:trPr>
        <w:tc>
          <w:tcPr>
            <w:tcW w:w="1382"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1190</w:t>
            </w:r>
          </w:p>
        </w:tc>
        <w:tc>
          <w:tcPr>
            <w:tcW w:w="198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0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w:t>
            </w:r>
          </w:p>
        </w:tc>
      </w:tr>
      <w:tr w:rsidR="00C73750" w:rsidRPr="00837C6F">
        <w:trPr>
          <w:trHeight w:val="300"/>
          <w:jc w:val="center"/>
        </w:trPr>
        <w:tc>
          <w:tcPr>
            <w:tcW w:w="1382"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1162</w:t>
            </w:r>
          </w:p>
        </w:tc>
        <w:tc>
          <w:tcPr>
            <w:tcW w:w="198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0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56</w:t>
            </w:r>
          </w:p>
        </w:tc>
      </w:tr>
      <w:tr w:rsidR="00C73750" w:rsidRPr="00837C6F">
        <w:trPr>
          <w:trHeight w:val="300"/>
          <w:jc w:val="center"/>
        </w:trPr>
        <w:tc>
          <w:tcPr>
            <w:tcW w:w="1382"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1053</w:t>
            </w:r>
          </w:p>
        </w:tc>
        <w:tc>
          <w:tcPr>
            <w:tcW w:w="198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0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69</w:t>
            </w:r>
          </w:p>
        </w:tc>
      </w:tr>
      <w:tr w:rsidR="00C73750" w:rsidRPr="00837C6F">
        <w:trPr>
          <w:trHeight w:val="300"/>
          <w:jc w:val="center"/>
        </w:trPr>
        <w:tc>
          <w:tcPr>
            <w:tcW w:w="1382"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721" w:type="dxa"/>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1055</w:t>
            </w:r>
          </w:p>
        </w:tc>
        <w:tc>
          <w:tcPr>
            <w:tcW w:w="198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w:t>
            </w:r>
          </w:p>
        </w:tc>
        <w:tc>
          <w:tcPr>
            <w:tcW w:w="2340" w:type="dxa"/>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300" w:type="dxa"/>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62</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right w:val="none" w:sz="0" w:space="0" w:color="auto"/>
        </w:pBdr>
        <w:ind w:right="14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91225" cy="4314825"/>
            <wp:effectExtent l="19050" t="0" r="9525" b="0"/>
            <wp:docPr id="23"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30" cstate="screen"/>
                    <a:srcRect/>
                    <a:stretch>
                      <a:fillRect/>
                    </a:stretch>
                  </pic:blipFill>
                  <pic:spPr bwMode="auto">
                    <a:xfrm>
                      <a:off x="0" y="0"/>
                      <a:ext cx="5991225" cy="4314825"/>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CC25DB">
      <w:pPr>
        <w:rPr>
          <w:rFonts w:ascii="Times New Roman" w:hAnsi="Times New Roman" w:cs="Times New Roman"/>
          <w:sz w:val="26"/>
          <w:szCs w:val="26"/>
        </w:rPr>
      </w:pPr>
      <w:r w:rsidRPr="00837C6F">
        <w:rPr>
          <w:rFonts w:ascii="Times New Roman" w:hAnsi="Times New Roman" w:cs="Times New Roman"/>
          <w:sz w:val="26"/>
          <w:szCs w:val="26"/>
        </w:rPr>
        <w:t xml:space="preserve">A veszélyeztetett és a védelembe vett kiskorúak számát a </w:t>
      </w:r>
      <w:r>
        <w:rPr>
          <w:rFonts w:ascii="Times New Roman" w:hAnsi="Times New Roman" w:cs="Times New Roman"/>
          <w:sz w:val="26"/>
          <w:szCs w:val="26"/>
        </w:rPr>
        <w:t>gyámhatóság</w:t>
      </w:r>
      <w:r w:rsidRPr="00837C6F">
        <w:rPr>
          <w:rFonts w:ascii="Times New Roman" w:hAnsi="Times New Roman" w:cs="Times New Roman"/>
          <w:sz w:val="26"/>
          <w:szCs w:val="26"/>
        </w:rPr>
        <w:t xml:space="preserve"> tartja nyilván. A </w:t>
      </w:r>
      <w:r>
        <w:rPr>
          <w:rFonts w:ascii="Times New Roman" w:hAnsi="Times New Roman" w:cs="Times New Roman"/>
          <w:sz w:val="26"/>
          <w:szCs w:val="26"/>
        </w:rPr>
        <w:t>gyámhatóság</w:t>
      </w:r>
      <w:r w:rsidRPr="00837C6F">
        <w:rPr>
          <w:rFonts w:ascii="Times New Roman" w:hAnsi="Times New Roman" w:cs="Times New Roman"/>
          <w:sz w:val="26"/>
          <w:szCs w:val="26"/>
        </w:rPr>
        <w:t xml:space="preserve"> védelembe veszi a gyermeket, ha a szülő vagy törvényes képviselő az alapellátások önkéntes igénybevételével a gyermek veszélyeztetettségét megszüntetni ne tudja, de segítséggel a gyermek fejlődése, nevelése a családban biztosítható. Védelembe vehető továbbá a szabálysértést elkövetett fiatalkorú, valamint a 14. életévét be nem töltött gyermek, akit bűncselekmény elkövetésével vádolnak.</w:t>
      </w:r>
    </w:p>
    <w:p w:rsidR="00C73750" w:rsidRPr="00837C6F" w:rsidRDefault="00C73750" w:rsidP="00CC25DB">
      <w:pPr>
        <w:rPr>
          <w:rFonts w:ascii="Times New Roman" w:hAnsi="Times New Roman" w:cs="Times New Roman"/>
          <w:sz w:val="26"/>
          <w:szCs w:val="26"/>
        </w:rPr>
      </w:pPr>
      <w:r w:rsidRPr="00837C6F">
        <w:rPr>
          <w:rFonts w:ascii="Times New Roman" w:hAnsi="Times New Roman" w:cs="Times New Roman"/>
          <w:sz w:val="26"/>
          <w:szCs w:val="26"/>
        </w:rPr>
        <w:t xml:space="preserve">Veszélyeztetettség alatt olyan magatartás, mulasztás vagy körülmény következtében kialakult állapotot értünk, amely a gyermek testi, értelmi, érzelmi vagy erkölcsi fejlődését gátolja vagy akadályozza. A fenti táblázat alapján megállapítható, hogy az elmúlt években nőtt a veszélyeztetett gyermeke száma a településen, a védelembe vett gyermekek száma csökkent. A veszélyeztetettség csökkentése szempontjából kiemelkedő jelentősége van a családsegítő és gyermekjóléti szolgálattal való együttműködésnek. A település ezt a feladatot a Szociális és Gyermekjóléti Alapszolgáltatási Központ révén, azzal való együttműködés útján valósítja meg. Arra vonatkozóan nem állnak rendelkezésre információk, hogy mennyi </w:t>
      </w:r>
      <w:proofErr w:type="gramStart"/>
      <w:r w:rsidRPr="00837C6F">
        <w:rPr>
          <w:rFonts w:ascii="Times New Roman" w:hAnsi="Times New Roman" w:cs="Times New Roman"/>
          <w:sz w:val="26"/>
          <w:szCs w:val="26"/>
        </w:rPr>
        <w:t>gyermek védelembe</w:t>
      </w:r>
      <w:proofErr w:type="gramEnd"/>
      <w:r w:rsidRPr="00837C6F">
        <w:rPr>
          <w:rFonts w:ascii="Times New Roman" w:hAnsi="Times New Roman" w:cs="Times New Roman"/>
          <w:sz w:val="26"/>
          <w:szCs w:val="26"/>
        </w:rPr>
        <w:t xml:space="preserve"> vétele szűnt meg a településen.</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tblInd w:w="2" w:type="dxa"/>
        <w:tblCellMar>
          <w:left w:w="70" w:type="dxa"/>
          <w:right w:w="70" w:type="dxa"/>
        </w:tblCellMar>
        <w:tblLook w:val="00A0"/>
      </w:tblPr>
      <w:tblGrid>
        <w:gridCol w:w="9777"/>
      </w:tblGrid>
      <w:tr w:rsidR="00C73750" w:rsidRPr="00837C6F">
        <w:trPr>
          <w:trHeight w:val="300"/>
        </w:trPr>
        <w:tc>
          <w:tcPr>
            <w:tcW w:w="0" w:type="auto"/>
            <w:tcBorders>
              <w:top w:val="nil"/>
              <w:left w:val="nil"/>
              <w:bottom w:val="nil"/>
              <w:right w:val="nil"/>
            </w:tcBorders>
            <w:noWrap/>
            <w:vAlign w:val="bottom"/>
          </w:tcPr>
          <w:p w:rsidR="00C73750" w:rsidRPr="00837C6F" w:rsidRDefault="00C73750" w:rsidP="002B201B">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4.1.2. számú táblázat - Rendszeres gyermekvédelmi kedvezményben részesítettek száma</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tblInd w:w="2" w:type="dxa"/>
        <w:tblCellMar>
          <w:left w:w="70" w:type="dxa"/>
          <w:right w:w="70" w:type="dxa"/>
        </w:tblCellMar>
        <w:tblLook w:val="00A0"/>
      </w:tblPr>
      <w:tblGrid>
        <w:gridCol w:w="661"/>
        <w:gridCol w:w="2074"/>
        <w:gridCol w:w="1449"/>
        <w:gridCol w:w="2071"/>
        <w:gridCol w:w="1449"/>
        <w:gridCol w:w="2073"/>
      </w:tblGrid>
      <w:tr w:rsidR="00C73750" w:rsidRPr="00837C6F">
        <w:trPr>
          <w:trHeight w:val="1785"/>
        </w:trPr>
        <w:tc>
          <w:tcPr>
            <w:tcW w:w="0" w:type="auto"/>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0" w:type="auto"/>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Rendszeres gyermekvédelmi kedvezményben részesítettek száma</w:t>
            </w:r>
          </w:p>
        </w:tc>
        <w:tc>
          <w:tcPr>
            <w:tcW w:w="0" w:type="auto"/>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tartósan beteg fogyatékos gyermekek száma</w:t>
            </w:r>
          </w:p>
        </w:tc>
        <w:tc>
          <w:tcPr>
            <w:tcW w:w="0" w:type="auto"/>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xml:space="preserve">Kiegészítő gyermekvédelmi kedvezményben részesítettek száma </w:t>
            </w:r>
          </w:p>
        </w:tc>
        <w:tc>
          <w:tcPr>
            <w:tcW w:w="0" w:type="auto"/>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Ebből tartósan beteg fogyatékos gyermekek száma</w:t>
            </w:r>
          </w:p>
        </w:tc>
        <w:tc>
          <w:tcPr>
            <w:tcW w:w="0" w:type="auto"/>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6961BE">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Rendkívüli gyermekvédelmi kedvezményben részesítettek száma</w:t>
            </w:r>
          </w:p>
        </w:tc>
      </w:tr>
      <w:tr w:rsidR="00C73750" w:rsidRPr="00837C6F">
        <w:trPr>
          <w:trHeight w:val="1275"/>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0" w:type="auto"/>
            <w:tcBorders>
              <w:top w:val="nil"/>
              <w:left w:val="nil"/>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308</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n. </w:t>
            </w:r>
            <w:proofErr w:type="gramStart"/>
            <w:r>
              <w:rPr>
                <w:rFonts w:ascii="Times New Roman" w:hAnsi="Times New Roman" w:cs="Times New Roman"/>
                <w:color w:val="000000"/>
                <w:sz w:val="26"/>
                <w:szCs w:val="26"/>
              </w:rPr>
              <w:t>a.</w:t>
            </w:r>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w:t>
            </w:r>
            <w:proofErr w:type="gramStart"/>
            <w:r w:rsidRPr="00837C6F">
              <w:rPr>
                <w:rFonts w:ascii="Times New Roman" w:hAnsi="Times New Roman" w:cs="Times New Roman"/>
                <w:color w:val="000000"/>
                <w:sz w:val="26"/>
                <w:szCs w:val="26"/>
              </w:rPr>
              <w:t>a</w:t>
            </w:r>
            <w:proofErr w:type="spellEnd"/>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196</w:t>
            </w:r>
          </w:p>
        </w:tc>
      </w:tr>
      <w:tr w:rsidR="00C73750" w:rsidRPr="00837C6F">
        <w:trPr>
          <w:trHeight w:val="51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0" w:type="auto"/>
            <w:tcBorders>
              <w:top w:val="nil"/>
              <w:left w:val="nil"/>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294</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tcPr>
          <w:p w:rsidR="00C73750" w:rsidRDefault="00C73750" w:rsidP="004813EF">
            <w:pPr>
              <w:jc w:val="center"/>
              <w:rPr>
                <w:rFonts w:cs="Times New Roman"/>
              </w:rPr>
            </w:pPr>
            <w:r w:rsidRPr="0020239A">
              <w:rPr>
                <w:rFonts w:ascii="Times New Roman" w:hAnsi="Times New Roman" w:cs="Times New Roman"/>
                <w:color w:val="000000"/>
                <w:sz w:val="26"/>
                <w:szCs w:val="26"/>
              </w:rPr>
              <w:t xml:space="preserve">n. </w:t>
            </w:r>
            <w:proofErr w:type="gramStart"/>
            <w:r w:rsidRPr="0020239A">
              <w:rPr>
                <w:rFonts w:ascii="Times New Roman" w:hAnsi="Times New Roman" w:cs="Times New Roman"/>
                <w:color w:val="000000"/>
                <w:sz w:val="26"/>
                <w:szCs w:val="26"/>
              </w:rPr>
              <w:t>a.</w:t>
            </w:r>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179</w:t>
            </w:r>
          </w:p>
        </w:tc>
      </w:tr>
      <w:tr w:rsidR="00C73750" w:rsidRPr="00837C6F">
        <w:trPr>
          <w:trHeight w:val="765"/>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0" w:type="auto"/>
            <w:tcBorders>
              <w:top w:val="nil"/>
              <w:left w:val="nil"/>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309</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tcPr>
          <w:p w:rsidR="00C73750" w:rsidRDefault="00C73750" w:rsidP="004813EF">
            <w:pPr>
              <w:jc w:val="center"/>
              <w:rPr>
                <w:rFonts w:cs="Times New Roman"/>
              </w:rPr>
            </w:pPr>
            <w:r w:rsidRPr="0020239A">
              <w:rPr>
                <w:rFonts w:ascii="Times New Roman" w:hAnsi="Times New Roman" w:cs="Times New Roman"/>
                <w:color w:val="000000"/>
                <w:sz w:val="26"/>
                <w:szCs w:val="26"/>
              </w:rPr>
              <w:t xml:space="preserve">n. </w:t>
            </w:r>
            <w:proofErr w:type="gramStart"/>
            <w:r w:rsidRPr="0020239A">
              <w:rPr>
                <w:rFonts w:ascii="Times New Roman" w:hAnsi="Times New Roman" w:cs="Times New Roman"/>
                <w:color w:val="000000"/>
                <w:sz w:val="26"/>
                <w:szCs w:val="26"/>
              </w:rPr>
              <w:t>a.</w:t>
            </w:r>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199</w:t>
            </w:r>
          </w:p>
        </w:tc>
      </w:tr>
      <w:tr w:rsidR="00C73750" w:rsidRPr="00837C6F">
        <w:trPr>
          <w:trHeight w:val="102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0" w:type="auto"/>
            <w:tcBorders>
              <w:top w:val="nil"/>
              <w:left w:val="nil"/>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279</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tcPr>
          <w:p w:rsidR="00C73750" w:rsidRDefault="00C73750" w:rsidP="004813EF">
            <w:pPr>
              <w:jc w:val="center"/>
              <w:rPr>
                <w:rFonts w:cs="Times New Roman"/>
              </w:rPr>
            </w:pPr>
            <w:r w:rsidRPr="0020239A">
              <w:rPr>
                <w:rFonts w:ascii="Times New Roman" w:hAnsi="Times New Roman" w:cs="Times New Roman"/>
                <w:color w:val="000000"/>
                <w:sz w:val="26"/>
                <w:szCs w:val="26"/>
              </w:rPr>
              <w:t xml:space="preserve">n. </w:t>
            </w:r>
            <w:proofErr w:type="gramStart"/>
            <w:r w:rsidRPr="0020239A">
              <w:rPr>
                <w:rFonts w:ascii="Times New Roman" w:hAnsi="Times New Roman" w:cs="Times New Roman"/>
                <w:color w:val="000000"/>
                <w:sz w:val="26"/>
                <w:szCs w:val="26"/>
              </w:rPr>
              <w:t>a.</w:t>
            </w:r>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194</w:t>
            </w:r>
          </w:p>
        </w:tc>
      </w:tr>
      <w:tr w:rsidR="00C73750" w:rsidRPr="00837C6F">
        <w:trPr>
          <w:trHeight w:val="510"/>
        </w:trPr>
        <w:tc>
          <w:tcPr>
            <w:tcW w:w="0" w:type="auto"/>
            <w:tcBorders>
              <w:top w:val="nil"/>
              <w:left w:val="single" w:sz="4" w:space="0" w:color="auto"/>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0" w:type="auto"/>
            <w:tcBorders>
              <w:top w:val="nil"/>
              <w:left w:val="nil"/>
              <w:bottom w:val="single" w:sz="4" w:space="0" w:color="auto"/>
              <w:right w:val="single" w:sz="4" w:space="0" w:color="auto"/>
            </w:tcBorders>
            <w:noWrap/>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 </w:t>
            </w:r>
          </w:p>
        </w:tc>
        <w:tc>
          <w:tcPr>
            <w:tcW w:w="0" w:type="auto"/>
            <w:tcBorders>
              <w:top w:val="nil"/>
              <w:left w:val="nil"/>
              <w:bottom w:val="single" w:sz="4" w:space="0" w:color="auto"/>
              <w:right w:val="single" w:sz="4" w:space="0" w:color="auto"/>
            </w:tcBorders>
          </w:tcPr>
          <w:p w:rsidR="00C73750" w:rsidRDefault="00C73750" w:rsidP="004813EF">
            <w:pPr>
              <w:jc w:val="center"/>
              <w:rPr>
                <w:rFonts w:cs="Times New Roman"/>
              </w:rPr>
            </w:pPr>
            <w:r w:rsidRPr="0020239A">
              <w:rPr>
                <w:rFonts w:ascii="Times New Roman" w:hAnsi="Times New Roman" w:cs="Times New Roman"/>
                <w:color w:val="000000"/>
                <w:sz w:val="26"/>
                <w:szCs w:val="26"/>
              </w:rPr>
              <w:t xml:space="preserve">n. </w:t>
            </w:r>
            <w:proofErr w:type="gramStart"/>
            <w:r w:rsidRPr="0020239A">
              <w:rPr>
                <w:rFonts w:ascii="Times New Roman" w:hAnsi="Times New Roman" w:cs="Times New Roman"/>
                <w:color w:val="000000"/>
                <w:sz w:val="26"/>
                <w:szCs w:val="26"/>
              </w:rPr>
              <w:t>a.</w:t>
            </w:r>
            <w:proofErr w:type="gramEnd"/>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 </w:t>
            </w:r>
          </w:p>
        </w:tc>
        <w:tc>
          <w:tcPr>
            <w:tcW w:w="0" w:type="auto"/>
            <w:tcBorders>
              <w:top w:val="nil"/>
              <w:left w:val="nil"/>
              <w:bottom w:val="single" w:sz="4" w:space="0" w:color="auto"/>
              <w:right w:val="single" w:sz="4" w:space="0" w:color="auto"/>
            </w:tcBorders>
            <w:vAlign w:val="center"/>
          </w:tcPr>
          <w:p w:rsidR="00C73750" w:rsidRPr="00837C6F" w:rsidRDefault="00C73750" w:rsidP="006961BE">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r>
    </w:tbl>
    <w:p w:rsidR="00C73750" w:rsidRPr="00837C6F" w:rsidRDefault="00C73750" w:rsidP="002B68F5">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adatok</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ind w:right="14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67350" cy="3333750"/>
            <wp:effectExtent l="19050" t="0" r="0" b="0"/>
            <wp:docPr id="24" name="Kép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1" cstate="screen"/>
                    <a:srcRect/>
                    <a:stretch>
                      <a:fillRect/>
                    </a:stretch>
                  </pic:blipFill>
                  <pic:spPr bwMode="auto">
                    <a:xfrm>
                      <a:off x="0" y="0"/>
                      <a:ext cx="5467350" cy="3333750"/>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right w:val="none" w:sz="0" w:space="0" w:color="auto"/>
        </w:pBdr>
        <w:ind w:right="14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76875" cy="3038475"/>
            <wp:effectExtent l="19050" t="0" r="9525" b="0"/>
            <wp:docPr id="25" name="Kép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2" cstate="screen"/>
                    <a:srcRect/>
                    <a:stretch>
                      <a:fillRect/>
                    </a:stretch>
                  </pic:blipFill>
                  <pic:spPr bwMode="auto">
                    <a:xfrm>
                      <a:off x="0" y="0"/>
                      <a:ext cx="5476875" cy="3038475"/>
                    </a:xfrm>
                    <a:prstGeom prst="rect">
                      <a:avLst/>
                    </a:prstGeom>
                    <a:noFill/>
                    <a:ln w="9525">
                      <a:noFill/>
                      <a:miter lim="800000"/>
                      <a:headEnd/>
                      <a:tailEnd/>
                    </a:ln>
                  </pic:spPr>
                </pic:pic>
              </a:graphicData>
            </a:graphic>
          </wp:inline>
        </w:drawing>
      </w:r>
    </w:p>
    <w:p w:rsidR="00C73750" w:rsidRPr="00837C6F" w:rsidRDefault="00C73750" w:rsidP="002B68F5">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 xml:space="preserve">Rendszeres gyermekvédelmi kedvezményt a nyugdíjminimumhoz viszonyított egy főre eső havi jövedelem összege és a vagyoni helyzet függvényében állapítják meg, míg a kiegészítő illetve a rendkívüli gyermekvédelmi támogatásban akkor részesítheti a családot az önkormányzat, illetve az illetékes jegyző, amennyiben a gyermeket gondozó család időszakosan létfenntartási gondokkal küzd, vagy létfenntartást veszélyeztető rendkívüli élethelyzetbe került. </w:t>
      </w:r>
    </w:p>
    <w:p w:rsidR="00C73750" w:rsidRPr="00837C6F" w:rsidRDefault="00C73750" w:rsidP="002B68F5">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A rendszeres gyermekvédelmi kedvezmény célja a szociális alapon rászoruló kiskorúak, vagy közoktatási intézményben tanuló nagykorúak anyagi támogatása. Ennek formája: a) gyermekétkeztetés normatív kedvezmény b) pénzbeli támogatás (évente két alkalommal: augusztus és november hónapban, feltéve, hogy a kedvezményre való jogosultsága tárgyév augusztus 1-én, illetve november 1-én fennáll c) külön jogszabályban meghatározott egyéb kedvezmény.</w:t>
      </w:r>
    </w:p>
    <w:p w:rsidR="00C73750" w:rsidRPr="00837C6F" w:rsidRDefault="00C73750" w:rsidP="002B68F5">
      <w:pPr>
        <w:rPr>
          <w:rFonts w:ascii="Times New Roman" w:hAnsi="Times New Roman" w:cs="Times New Roman"/>
          <w:sz w:val="26"/>
          <w:szCs w:val="26"/>
        </w:rPr>
      </w:pPr>
      <w:r w:rsidRPr="00837C6F">
        <w:rPr>
          <w:rFonts w:ascii="Times New Roman" w:hAnsi="Times New Roman" w:cs="Times New Roman"/>
          <w:sz w:val="26"/>
          <w:szCs w:val="26"/>
        </w:rPr>
        <w:t>A rendszeres gyermekvédelmi kedvezmény célja a szociális alapon rászoruló kiskorúak, vagy közoktatási intézményben tanuló nagykorúak anyagi támogatása. Rendszeres gyermekvédelmi kedvezményt a nyugdíjminimumhoz viszonyított egy főre eső havi jövedelem összege és a vagyoni helyzet függvényében állapítják meg, míg a kiegészítő illetve a rendkívüli gyermekvédelmi támogatásban akkor részesítheti a családot az önkormányzat, illetve az illetékes jegyző, amennyiben a gyermeket gondozó család időszakosan létfenntartási gondokkal küzd, vagy létfenntartást veszélyeztető rendkívüli élethelyzetbe kerül.</w:t>
      </w:r>
    </w:p>
    <w:p w:rsidR="00C73750" w:rsidRPr="00837C6F" w:rsidRDefault="00C73750" w:rsidP="002B68F5">
      <w:pPr>
        <w:pStyle w:val="Tblacm"/>
        <w:rPr>
          <w:rFonts w:ascii="Times New Roman" w:hAnsi="Times New Roman" w:cs="Times New Roman"/>
          <w:sz w:val="26"/>
          <w:szCs w:val="26"/>
        </w:rPr>
      </w:pPr>
      <w:r w:rsidRPr="00837C6F">
        <w:rPr>
          <w:rFonts w:ascii="Times New Roman" w:hAnsi="Times New Roman" w:cs="Times New Roman"/>
          <w:sz w:val="26"/>
          <w:szCs w:val="26"/>
        </w:rPr>
        <w:t>A rendszeres gyermekvédelmi kedvezményben részesültek száma 2008-tól folyamatosan csökkent, 308 főről 2012-re 158 főre csökkent. Ehhez képest a rendkívüli gyermekvédelmi támogatásban részesítettek száma hektikusabb görbét mutat. 2008-ról 2009-re csökkenő tendencia figyelhető meg, míg 2010-re emelkedést mutatnak az adatok, illetve 2012. évre jelentkezett egy nagyarányú csökkenés.</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Default="00C73750" w:rsidP="002B7C6E">
      <w:pPr>
        <w:pStyle w:val="Tblacm"/>
        <w:rPr>
          <w:rFonts w:ascii="Times New Roman" w:hAnsi="Times New Roman" w:cs="Times New Roman"/>
          <w:sz w:val="26"/>
          <w:szCs w:val="26"/>
        </w:rPr>
      </w:pPr>
      <w:bookmarkStart w:id="78" w:name="_Toc349211128"/>
      <w:r w:rsidRPr="00837C6F">
        <w:rPr>
          <w:rFonts w:ascii="Times New Roman" w:hAnsi="Times New Roman" w:cs="Times New Roman"/>
          <w:sz w:val="26"/>
          <w:szCs w:val="26"/>
          <w:highlight w:val="green"/>
        </w:rPr>
        <w:br w:type="page"/>
      </w:r>
    </w:p>
    <w:tbl>
      <w:tblPr>
        <w:tblW w:w="5000" w:type="pct"/>
        <w:tblInd w:w="2" w:type="dxa"/>
        <w:tblCellMar>
          <w:left w:w="70" w:type="dxa"/>
          <w:right w:w="70" w:type="dxa"/>
        </w:tblCellMar>
        <w:tblLook w:val="00A0"/>
      </w:tblPr>
      <w:tblGrid>
        <w:gridCol w:w="580"/>
        <w:gridCol w:w="1408"/>
        <w:gridCol w:w="1447"/>
        <w:gridCol w:w="1953"/>
        <w:gridCol w:w="1224"/>
        <w:gridCol w:w="1601"/>
        <w:gridCol w:w="1566"/>
      </w:tblGrid>
      <w:tr w:rsidR="00C73750" w:rsidRPr="00D969AC">
        <w:trPr>
          <w:trHeight w:val="300"/>
        </w:trPr>
        <w:tc>
          <w:tcPr>
            <w:tcW w:w="5000" w:type="pct"/>
            <w:gridSpan w:val="7"/>
            <w:tcBorders>
              <w:top w:val="nil"/>
              <w:left w:val="nil"/>
              <w:bottom w:val="nil"/>
              <w:right w:val="nil"/>
            </w:tcBorders>
            <w:noWrap/>
            <w:vAlign w:val="bottom"/>
          </w:tcPr>
          <w:p w:rsidR="00C73750" w:rsidRPr="00D969AC" w:rsidRDefault="00C73750" w:rsidP="00D969AC">
            <w:pPr>
              <w:jc w:val="left"/>
              <w:rPr>
                <w:rFonts w:ascii="Times New Roman" w:hAnsi="Times New Roman" w:cs="Times New Roman"/>
                <w:b/>
                <w:bCs/>
                <w:color w:val="000000"/>
              </w:rPr>
            </w:pPr>
            <w:r w:rsidRPr="00D969AC">
              <w:rPr>
                <w:rFonts w:ascii="Times New Roman" w:hAnsi="Times New Roman" w:cs="Times New Roman"/>
                <w:b/>
                <w:bCs/>
                <w:color w:val="000000"/>
              </w:rPr>
              <w:t>4.1.3. számú táblázat – Kedvezményes óvodai - iskolai juttatásokban részesülők száma</w:t>
            </w:r>
          </w:p>
        </w:tc>
      </w:tr>
      <w:tr w:rsidR="00C73750" w:rsidRPr="00D969AC">
        <w:trPr>
          <w:trHeight w:val="1800"/>
        </w:trPr>
        <w:tc>
          <w:tcPr>
            <w:tcW w:w="211" w:type="pc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év</w:t>
            </w:r>
          </w:p>
        </w:tc>
        <w:tc>
          <w:tcPr>
            <w:tcW w:w="734"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 xml:space="preserve"> Ingyenes étkezésben résztvevők száma óvoda</w:t>
            </w:r>
          </w:p>
        </w:tc>
        <w:tc>
          <w:tcPr>
            <w:tcW w:w="754"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Ingyenes étkezésben résztvevők száma iskola 1-8. évfolyam</w:t>
            </w:r>
          </w:p>
        </w:tc>
        <w:tc>
          <w:tcPr>
            <w:tcW w:w="1013"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50 százalékos mértékű kedvezményes étkezésre jogosultak száma 1-13. évfolyam</w:t>
            </w:r>
          </w:p>
        </w:tc>
        <w:tc>
          <w:tcPr>
            <w:tcW w:w="640"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 xml:space="preserve"> Ingyenes tankönyv-ellátásban részesülők száma</w:t>
            </w:r>
          </w:p>
        </w:tc>
        <w:tc>
          <w:tcPr>
            <w:tcW w:w="833"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 xml:space="preserve">Óvodáztatási támogatásban részesülők száma </w:t>
            </w:r>
          </w:p>
        </w:tc>
        <w:tc>
          <w:tcPr>
            <w:tcW w:w="815" w:type="pct"/>
            <w:tcBorders>
              <w:top w:val="single" w:sz="4" w:space="0" w:color="auto"/>
              <w:left w:val="nil"/>
              <w:bottom w:val="single" w:sz="4" w:space="0" w:color="auto"/>
              <w:right w:val="single" w:sz="4" w:space="0" w:color="auto"/>
            </w:tcBorders>
            <w:shd w:val="clear" w:color="000000" w:fill="EAF1DD"/>
            <w:vAlign w:val="center"/>
          </w:tcPr>
          <w:p w:rsidR="00C73750" w:rsidRPr="00D969AC" w:rsidRDefault="00C73750" w:rsidP="00D969AC">
            <w:pPr>
              <w:jc w:val="center"/>
              <w:rPr>
                <w:rFonts w:ascii="Times New Roman" w:hAnsi="Times New Roman" w:cs="Times New Roman"/>
                <w:b/>
                <w:bCs/>
                <w:color w:val="000000"/>
              </w:rPr>
            </w:pPr>
            <w:r w:rsidRPr="00D969AC">
              <w:rPr>
                <w:rFonts w:ascii="Times New Roman" w:hAnsi="Times New Roman" w:cs="Times New Roman"/>
                <w:b/>
                <w:bCs/>
                <w:color w:val="000000"/>
              </w:rPr>
              <w:t>Nyári étkeztetésben részesülők száma</w:t>
            </w:r>
          </w:p>
        </w:tc>
      </w:tr>
      <w:tr w:rsidR="00C73750" w:rsidRPr="00D969AC">
        <w:trPr>
          <w:trHeight w:val="571"/>
        </w:trPr>
        <w:tc>
          <w:tcPr>
            <w:tcW w:w="211" w:type="pct"/>
            <w:tcBorders>
              <w:top w:val="nil"/>
              <w:left w:val="single" w:sz="4" w:space="0" w:color="auto"/>
              <w:bottom w:val="single" w:sz="4" w:space="0" w:color="auto"/>
              <w:right w:val="single" w:sz="4" w:space="0" w:color="auto"/>
            </w:tcBorders>
            <w:noWrap/>
            <w:vAlign w:val="center"/>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2008</w:t>
            </w:r>
          </w:p>
        </w:tc>
        <w:tc>
          <w:tcPr>
            <w:tcW w:w="734" w:type="pct"/>
            <w:tcBorders>
              <w:top w:val="nil"/>
              <w:left w:val="nil"/>
              <w:bottom w:val="single" w:sz="8" w:space="0" w:color="auto"/>
              <w:right w:val="single" w:sz="8" w:space="0" w:color="auto"/>
            </w:tcBorders>
            <w:noWrap/>
            <w:vAlign w:val="bottom"/>
          </w:tcPr>
          <w:p w:rsidR="00C73750" w:rsidRPr="00D969AC" w:rsidRDefault="00C73750" w:rsidP="008C2724">
            <w:pPr>
              <w:jc w:val="center"/>
              <w:rPr>
                <w:rFonts w:ascii="Times New Roman" w:hAnsi="Times New Roman" w:cs="Times New Roman"/>
                <w:color w:val="000000"/>
              </w:rPr>
            </w:pPr>
            <w:r w:rsidRPr="00D969AC">
              <w:rPr>
                <w:rFonts w:ascii="Times New Roman" w:hAnsi="Times New Roman" w:cs="Times New Roman"/>
                <w:color w:val="000000"/>
              </w:rPr>
              <w:t>53</w:t>
            </w:r>
          </w:p>
        </w:tc>
        <w:tc>
          <w:tcPr>
            <w:tcW w:w="754"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93</w:t>
            </w:r>
          </w:p>
        </w:tc>
        <w:tc>
          <w:tcPr>
            <w:tcW w:w="101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41</w:t>
            </w:r>
          </w:p>
        </w:tc>
        <w:tc>
          <w:tcPr>
            <w:tcW w:w="640"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193</w:t>
            </w:r>
          </w:p>
        </w:tc>
        <w:tc>
          <w:tcPr>
            <w:tcW w:w="83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0</w:t>
            </w:r>
          </w:p>
        </w:tc>
        <w:tc>
          <w:tcPr>
            <w:tcW w:w="815"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0</w:t>
            </w:r>
          </w:p>
        </w:tc>
      </w:tr>
      <w:tr w:rsidR="00C73750" w:rsidRPr="00D969AC">
        <w:trPr>
          <w:trHeight w:val="525"/>
        </w:trPr>
        <w:tc>
          <w:tcPr>
            <w:tcW w:w="211" w:type="pct"/>
            <w:tcBorders>
              <w:top w:val="nil"/>
              <w:left w:val="single" w:sz="4" w:space="0" w:color="auto"/>
              <w:bottom w:val="single" w:sz="4" w:space="0" w:color="auto"/>
              <w:right w:val="single" w:sz="4" w:space="0" w:color="auto"/>
            </w:tcBorders>
            <w:noWrap/>
            <w:vAlign w:val="center"/>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2009</w:t>
            </w:r>
          </w:p>
        </w:tc>
        <w:tc>
          <w:tcPr>
            <w:tcW w:w="734" w:type="pct"/>
            <w:tcBorders>
              <w:top w:val="nil"/>
              <w:left w:val="nil"/>
              <w:bottom w:val="single" w:sz="8" w:space="0" w:color="auto"/>
              <w:right w:val="single" w:sz="8" w:space="0" w:color="auto"/>
            </w:tcBorders>
            <w:noWrap/>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46</w:t>
            </w:r>
          </w:p>
        </w:tc>
        <w:tc>
          <w:tcPr>
            <w:tcW w:w="754"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102</w:t>
            </w:r>
          </w:p>
        </w:tc>
        <w:tc>
          <w:tcPr>
            <w:tcW w:w="101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55</w:t>
            </w:r>
          </w:p>
        </w:tc>
        <w:tc>
          <w:tcPr>
            <w:tcW w:w="640"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198</w:t>
            </w:r>
          </w:p>
        </w:tc>
        <w:tc>
          <w:tcPr>
            <w:tcW w:w="83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w:t>
            </w:r>
          </w:p>
        </w:tc>
        <w:tc>
          <w:tcPr>
            <w:tcW w:w="815"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0</w:t>
            </w:r>
          </w:p>
        </w:tc>
      </w:tr>
      <w:tr w:rsidR="00C73750" w:rsidRPr="00D969AC">
        <w:trPr>
          <w:trHeight w:val="579"/>
        </w:trPr>
        <w:tc>
          <w:tcPr>
            <w:tcW w:w="211" w:type="pct"/>
            <w:tcBorders>
              <w:top w:val="nil"/>
              <w:left w:val="single" w:sz="4" w:space="0" w:color="auto"/>
              <w:bottom w:val="single" w:sz="4" w:space="0" w:color="auto"/>
              <w:right w:val="single" w:sz="4" w:space="0" w:color="auto"/>
            </w:tcBorders>
            <w:noWrap/>
            <w:vAlign w:val="center"/>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2010</w:t>
            </w:r>
          </w:p>
        </w:tc>
        <w:tc>
          <w:tcPr>
            <w:tcW w:w="734" w:type="pct"/>
            <w:tcBorders>
              <w:top w:val="nil"/>
              <w:left w:val="nil"/>
              <w:bottom w:val="single" w:sz="8" w:space="0" w:color="auto"/>
              <w:right w:val="single" w:sz="8" w:space="0" w:color="auto"/>
            </w:tcBorders>
            <w:noWrap/>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38</w:t>
            </w:r>
          </w:p>
        </w:tc>
        <w:tc>
          <w:tcPr>
            <w:tcW w:w="754"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115</w:t>
            </w:r>
          </w:p>
        </w:tc>
        <w:tc>
          <w:tcPr>
            <w:tcW w:w="101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47</w:t>
            </w:r>
          </w:p>
        </w:tc>
        <w:tc>
          <w:tcPr>
            <w:tcW w:w="640"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197</w:t>
            </w:r>
          </w:p>
        </w:tc>
        <w:tc>
          <w:tcPr>
            <w:tcW w:w="83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0</w:t>
            </w:r>
          </w:p>
        </w:tc>
        <w:tc>
          <w:tcPr>
            <w:tcW w:w="815"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65</w:t>
            </w:r>
          </w:p>
        </w:tc>
      </w:tr>
      <w:tr w:rsidR="00C73750" w:rsidRPr="00D969AC">
        <w:trPr>
          <w:trHeight w:val="477"/>
        </w:trPr>
        <w:tc>
          <w:tcPr>
            <w:tcW w:w="211" w:type="pct"/>
            <w:tcBorders>
              <w:top w:val="nil"/>
              <w:left w:val="single" w:sz="4" w:space="0" w:color="auto"/>
              <w:bottom w:val="single" w:sz="4" w:space="0" w:color="auto"/>
              <w:right w:val="single" w:sz="4" w:space="0" w:color="auto"/>
            </w:tcBorders>
            <w:noWrap/>
            <w:vAlign w:val="center"/>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2011</w:t>
            </w:r>
          </w:p>
        </w:tc>
        <w:tc>
          <w:tcPr>
            <w:tcW w:w="734" w:type="pct"/>
            <w:tcBorders>
              <w:top w:val="nil"/>
              <w:left w:val="nil"/>
              <w:bottom w:val="single" w:sz="8" w:space="0" w:color="auto"/>
              <w:right w:val="single" w:sz="8" w:space="0" w:color="auto"/>
            </w:tcBorders>
            <w:noWrap/>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39</w:t>
            </w:r>
          </w:p>
        </w:tc>
        <w:tc>
          <w:tcPr>
            <w:tcW w:w="754"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109</w:t>
            </w:r>
          </w:p>
        </w:tc>
        <w:tc>
          <w:tcPr>
            <w:tcW w:w="101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41</w:t>
            </w:r>
          </w:p>
        </w:tc>
        <w:tc>
          <w:tcPr>
            <w:tcW w:w="640"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175</w:t>
            </w:r>
          </w:p>
        </w:tc>
        <w:tc>
          <w:tcPr>
            <w:tcW w:w="83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0</w:t>
            </w:r>
          </w:p>
        </w:tc>
        <w:tc>
          <w:tcPr>
            <w:tcW w:w="815"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85</w:t>
            </w:r>
          </w:p>
        </w:tc>
      </w:tr>
      <w:tr w:rsidR="00C73750" w:rsidRPr="00D969AC">
        <w:trPr>
          <w:trHeight w:val="525"/>
        </w:trPr>
        <w:tc>
          <w:tcPr>
            <w:tcW w:w="211" w:type="pct"/>
            <w:tcBorders>
              <w:top w:val="nil"/>
              <w:left w:val="single" w:sz="4" w:space="0" w:color="auto"/>
              <w:bottom w:val="single" w:sz="4" w:space="0" w:color="auto"/>
              <w:right w:val="single" w:sz="4" w:space="0" w:color="auto"/>
            </w:tcBorders>
            <w:noWrap/>
            <w:vAlign w:val="center"/>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2012</w:t>
            </w:r>
          </w:p>
        </w:tc>
        <w:tc>
          <w:tcPr>
            <w:tcW w:w="734" w:type="pct"/>
            <w:tcBorders>
              <w:top w:val="nil"/>
              <w:left w:val="nil"/>
              <w:bottom w:val="single" w:sz="8" w:space="0" w:color="auto"/>
              <w:right w:val="single" w:sz="8" w:space="0" w:color="auto"/>
            </w:tcBorders>
            <w:noWrap/>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38</w:t>
            </w:r>
          </w:p>
        </w:tc>
        <w:tc>
          <w:tcPr>
            <w:tcW w:w="754"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91</w:t>
            </w:r>
          </w:p>
        </w:tc>
        <w:tc>
          <w:tcPr>
            <w:tcW w:w="101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44</w:t>
            </w:r>
          </w:p>
        </w:tc>
        <w:tc>
          <w:tcPr>
            <w:tcW w:w="640"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194</w:t>
            </w:r>
          </w:p>
        </w:tc>
        <w:tc>
          <w:tcPr>
            <w:tcW w:w="833"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2</w:t>
            </w:r>
          </w:p>
        </w:tc>
        <w:tc>
          <w:tcPr>
            <w:tcW w:w="815" w:type="pct"/>
            <w:tcBorders>
              <w:top w:val="nil"/>
              <w:left w:val="nil"/>
              <w:bottom w:val="single" w:sz="8" w:space="0" w:color="auto"/>
              <w:right w:val="single" w:sz="8" w:space="0" w:color="auto"/>
            </w:tcBorders>
          </w:tcPr>
          <w:p w:rsidR="00C73750" w:rsidRPr="00D969AC" w:rsidRDefault="00C73750" w:rsidP="00D969AC">
            <w:pPr>
              <w:jc w:val="center"/>
              <w:rPr>
                <w:rFonts w:ascii="Times New Roman" w:hAnsi="Times New Roman" w:cs="Times New Roman"/>
                <w:color w:val="000000"/>
              </w:rPr>
            </w:pPr>
            <w:r w:rsidRPr="00D969AC">
              <w:rPr>
                <w:rFonts w:ascii="Times New Roman" w:hAnsi="Times New Roman" w:cs="Times New Roman"/>
                <w:color w:val="000000"/>
              </w:rPr>
              <w:t>83</w:t>
            </w:r>
          </w:p>
        </w:tc>
      </w:tr>
    </w:tbl>
    <w:bookmarkEnd w:id="78"/>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adatok</w:t>
      </w:r>
    </w:p>
    <w:p w:rsidR="00C73750" w:rsidRPr="00837C6F" w:rsidRDefault="00C73750" w:rsidP="005F6225">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i/>
          <w:iCs/>
          <w:sz w:val="26"/>
          <w:szCs w:val="26"/>
        </w:rPr>
      </w:pPr>
    </w:p>
    <w:p w:rsidR="00C73750" w:rsidRPr="00837C6F" w:rsidRDefault="00C73750" w:rsidP="00C2015D">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color w:val="000000"/>
          <w:sz w:val="26"/>
          <w:szCs w:val="26"/>
        </w:rPr>
      </w:pPr>
      <w:r w:rsidRPr="00837C6F">
        <w:rPr>
          <w:rFonts w:ascii="Times New Roman" w:hAnsi="Times New Roman" w:cs="Times New Roman"/>
          <w:sz w:val="26"/>
          <w:szCs w:val="26"/>
        </w:rPr>
        <w:t xml:space="preserve">Az ingyenes vagy a kedvezményes támogatások köre kiszélesedett az elmúlt években. A támogatások zöme a rendszeres gyermekvédelmi támogatások jogosultságához kötődik. </w:t>
      </w:r>
      <w:r w:rsidRPr="00837C6F">
        <w:rPr>
          <w:rFonts w:ascii="Times New Roman" w:hAnsi="Times New Roman" w:cs="Times New Roman"/>
          <w:color w:val="000000"/>
          <w:sz w:val="26"/>
          <w:szCs w:val="26"/>
        </w:rPr>
        <w:t>Megállapítható, hogy Zalaszentgróton a</w:t>
      </w:r>
      <w:r w:rsidRPr="00837C6F">
        <w:rPr>
          <w:rFonts w:ascii="Times New Roman" w:hAnsi="Times New Roman" w:cs="Times New Roman"/>
          <w:sz w:val="26"/>
          <w:szCs w:val="26"/>
        </w:rPr>
        <w:t>z ingyenes vagy a kedvezményes étkezést, az ingyenes tankönyvellátást és a nyári étkeztetést egyaránt növekvő számú gyermek veszi igénybe. A kedvezményes óvodai-iskolai juttatásokban részesülők növekvő száma negatív tendenciaként értékelhető, amelyet alapvetően az érintett gyermekek családjának vagyoni-jövedelmi viszonyainak romlása indokol.</w:t>
      </w:r>
    </w:p>
    <w:p w:rsidR="00C73750" w:rsidRPr="00837C6F" w:rsidRDefault="00C73750" w:rsidP="005F6225">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color w:val="000000"/>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 xml:space="preserve">4.2 </w:t>
      </w:r>
      <w:proofErr w:type="spellStart"/>
      <w:r w:rsidRPr="00837C6F">
        <w:rPr>
          <w:rFonts w:ascii="Times New Roman" w:hAnsi="Times New Roman" w:cs="Times New Roman"/>
          <w:b/>
          <w:bCs/>
          <w:sz w:val="26"/>
          <w:szCs w:val="26"/>
        </w:rPr>
        <w:t>Szegregált</w:t>
      </w:r>
      <w:proofErr w:type="spellEnd"/>
      <w:r w:rsidRPr="00837C6F">
        <w:rPr>
          <w:rFonts w:ascii="Times New Roman" w:hAnsi="Times New Roman" w:cs="Times New Roman"/>
          <w:b/>
          <w:bCs/>
          <w:sz w:val="26"/>
          <w:szCs w:val="26"/>
        </w:rPr>
        <w:t>, telepszerű lakókörnyezetben élő gyermekek helyzete, esélyegyenlősége</w:t>
      </w:r>
    </w:p>
    <w:p w:rsidR="00C73750" w:rsidRPr="00837C6F" w:rsidRDefault="00C73750" w:rsidP="002B7C6E">
      <w:pPr>
        <w:rPr>
          <w:rFonts w:ascii="Times New Roman" w:hAnsi="Times New Roman" w:cs="Times New Roman"/>
          <w:sz w:val="26"/>
          <w:szCs w:val="26"/>
        </w:rPr>
      </w:pP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sz w:val="26"/>
          <w:szCs w:val="26"/>
        </w:rPr>
        <w:t xml:space="preserve">A hátrányos, illetve halmozottan hátrányos helyzet fogalmának meghatározása nem egységes a gyermekvédelem területén. Az éves gyermekvédelmi rendszer működéséről szóló beszámoló adatait és tapasztalatait értékelve meghatározhatjuk a veszélyeztetettség okokat figyelve arra, hogy egy-egy gyermek, fiatal több szempontból is érintett lehet, a veszélyeztetettségi tényezők halmozottan jelentkeznek. </w:t>
      </w:r>
    </w:p>
    <w:p w:rsidR="00C73750" w:rsidRPr="00837C6F" w:rsidRDefault="00C73750" w:rsidP="00C2015D">
      <w:pPr>
        <w:pStyle w:val="Nincstrkz"/>
        <w:rPr>
          <w:rFonts w:ascii="Times New Roman" w:hAnsi="Times New Roman"/>
          <w:sz w:val="26"/>
          <w:szCs w:val="26"/>
        </w:rPr>
      </w:pPr>
    </w:p>
    <w:p w:rsidR="00C73750" w:rsidRPr="00837C6F" w:rsidRDefault="00C73750" w:rsidP="00C2015D">
      <w:pPr>
        <w:pStyle w:val="Nincstrkz"/>
        <w:jc w:val="both"/>
        <w:rPr>
          <w:rFonts w:ascii="Times New Roman" w:hAnsi="Times New Roman"/>
          <w:sz w:val="26"/>
          <w:szCs w:val="26"/>
          <w:lang w:eastAsia="hu-HU"/>
        </w:rPr>
      </w:pPr>
      <w:r w:rsidRPr="00837C6F">
        <w:rPr>
          <w:rFonts w:ascii="Times New Roman" w:hAnsi="Times New Roman"/>
          <w:sz w:val="26"/>
          <w:szCs w:val="26"/>
        </w:rPr>
        <w:t>A helyi gyermekvédelemben dolgozó szakemberek tapasztalata szerint nem változott az a tendencia, hogy a veszélyeztetettség okai között kimagaslóan a szociális helyzet a meghatározó:</w:t>
      </w:r>
    </w:p>
    <w:p w:rsidR="00C73750" w:rsidRPr="00837C6F" w:rsidRDefault="00C73750" w:rsidP="00C2015D">
      <w:pPr>
        <w:pStyle w:val="Nincstrkz"/>
        <w:rPr>
          <w:rFonts w:ascii="Times New Roman" w:hAnsi="Times New Roman"/>
          <w:sz w:val="26"/>
          <w:szCs w:val="26"/>
        </w:rPr>
      </w:pPr>
      <w:r w:rsidRPr="00837C6F">
        <w:rPr>
          <w:rFonts w:ascii="Times New Roman" w:hAnsi="Times New Roman"/>
          <w:i/>
          <w:iCs/>
          <w:sz w:val="26"/>
          <w:szCs w:val="26"/>
        </w:rPr>
        <w:t xml:space="preserve">Szociális helyzet: </w:t>
      </w:r>
      <w:r w:rsidRPr="00837C6F">
        <w:rPr>
          <w:rFonts w:ascii="Times New Roman" w:hAnsi="Times New Roman"/>
          <w:sz w:val="26"/>
          <w:szCs w:val="26"/>
        </w:rPr>
        <w:t xml:space="preserve">A szociális helyzetből adódó veszélyeztetettség a gyermekek több mint a felét foglalta magába.  </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A család szétesése</w:t>
      </w:r>
      <w:r w:rsidRPr="00837C6F">
        <w:rPr>
          <w:rFonts w:ascii="Times New Roman" w:hAnsi="Times New Roman"/>
          <w:sz w:val="26"/>
          <w:szCs w:val="26"/>
        </w:rPr>
        <w:t xml:space="preserve">: Ez a veszélyeztetési ok gyakran párosul a szociális helyzet romlásával és a gyermek mentális állapotának sérülésével. A család szétesésének leggyakoribb oka, a válás a gyermek számára veszteség. Az elfojtott érzelmek a személyiségfejlődésben rendellenességeket, zavarokat eredményezhetnek. </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A nevelés, gondozás, törődés, szeretet hiánya:</w:t>
      </w:r>
      <w:r w:rsidRPr="00837C6F">
        <w:rPr>
          <w:rFonts w:ascii="Times New Roman" w:hAnsi="Times New Roman"/>
          <w:sz w:val="26"/>
          <w:szCs w:val="26"/>
        </w:rPr>
        <w:t xml:space="preserve"> Az elhanyagolás is bántalmazás (egészségügyi-, oktatási elhanyagolás, a gyermek magára hagyása, elhagyása). A gyanújelek, tünetek jelentkezhetnek testi, viselkedésbeli és érzelmi szinteken is.  </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Súlyos betegség a családban:</w:t>
      </w:r>
      <w:r w:rsidRPr="00837C6F">
        <w:rPr>
          <w:rFonts w:ascii="Times New Roman" w:hAnsi="Times New Roman"/>
          <w:sz w:val="26"/>
          <w:szCs w:val="26"/>
        </w:rPr>
        <w:t xml:space="preserve"> A betegség vonatkozhat szülőre, nagyszülőre és testvérre is. A családtagok hosszú vagy súlyos betegsége, az egészségtelen életmód, tartósan rossz lakhatási körülmények a gyermek testi fejlődését és egészségét is veszélyeztetik. A gyermek számára problémát okozhat a hosszan tartó, vagy súlyos betegséggel való szembesülés, a normálistól eltérő élethelyzetben való folyamatos „tartózkodás”.</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 xml:space="preserve">A család életmódja: </w:t>
      </w:r>
      <w:r w:rsidRPr="00837C6F">
        <w:rPr>
          <w:rFonts w:ascii="Times New Roman" w:hAnsi="Times New Roman"/>
          <w:sz w:val="26"/>
          <w:szCs w:val="26"/>
        </w:rPr>
        <w:t xml:space="preserve">A családi élet súlyosabb veszélyeztető ártalmait jelenti a deviáns viselkedési formák jelenléte a család hétköznapjaiban: alkoholizmus, brutalitás, bűnöző családi környezet. </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 xml:space="preserve">A gyermek mentális állapota, személyiségzavara: </w:t>
      </w:r>
      <w:r w:rsidRPr="00837C6F">
        <w:rPr>
          <w:rFonts w:ascii="Times New Roman" w:hAnsi="Times New Roman"/>
          <w:sz w:val="26"/>
          <w:szCs w:val="26"/>
        </w:rPr>
        <w:t xml:space="preserve">A gyakorlatban is érzékelhető a mentálisan sérült gyermekek számának növekedése. Az okok között a családi nevelés jellemző hibái - következetlenség, szigor és kényeztetés eltúlzása, követelések hiánya a gyermek felé, vagy ellenkező esetben: a gyermek képességeit meghaladó, magas mérce állítása, az ellenőrzés, odafigyelés hiánya – tapasztalhatóak. Gyakran találkozunk az idegrendszeri betegségük miatt rendszeresen gyógyszert fogyasztó kisgyermekekkel. </w:t>
      </w:r>
    </w:p>
    <w:p w:rsidR="00C73750" w:rsidRPr="00837C6F" w:rsidRDefault="00C73750" w:rsidP="00C2015D">
      <w:pPr>
        <w:pStyle w:val="Nincstrkz"/>
        <w:jc w:val="both"/>
        <w:rPr>
          <w:rFonts w:ascii="Times New Roman" w:hAnsi="Times New Roman"/>
          <w:sz w:val="26"/>
          <w:szCs w:val="26"/>
        </w:rPr>
      </w:pPr>
      <w:r w:rsidRPr="00837C6F">
        <w:rPr>
          <w:rFonts w:ascii="Times New Roman" w:hAnsi="Times New Roman"/>
          <w:i/>
          <w:iCs/>
          <w:sz w:val="26"/>
          <w:szCs w:val="26"/>
        </w:rPr>
        <w:t xml:space="preserve">Bántalmazás: </w:t>
      </w:r>
      <w:r w:rsidRPr="00837C6F">
        <w:rPr>
          <w:rFonts w:ascii="Times New Roman" w:hAnsi="Times New Roman"/>
          <w:sz w:val="26"/>
          <w:szCs w:val="26"/>
        </w:rPr>
        <w:t xml:space="preserve">Jelei sokszor nem egyértelműek. Nehezíti a helyzetet, hogy a testi jelek hiánya nem zárja ki a bántalmazás lehetőségét (szexuális-, verbális bántalmazás nehezen felismerhető). </w:t>
      </w:r>
    </w:p>
    <w:p w:rsidR="00C73750" w:rsidRPr="00837C6F" w:rsidRDefault="00C73750" w:rsidP="00C2015D">
      <w:pPr>
        <w:pStyle w:val="Nincstrkz"/>
        <w:rPr>
          <w:rFonts w:ascii="Times New Roman" w:hAnsi="Times New Roman"/>
          <w:sz w:val="26"/>
          <w:szCs w:val="26"/>
        </w:rPr>
      </w:pPr>
    </w:p>
    <w:p w:rsidR="00C73750" w:rsidRPr="00837C6F" w:rsidRDefault="00C73750" w:rsidP="00C2015D">
      <w:pPr>
        <w:rPr>
          <w:rFonts w:ascii="Times New Roman" w:hAnsi="Times New Roman" w:cs="Times New Roman"/>
          <w:sz w:val="26"/>
          <w:szCs w:val="26"/>
        </w:rPr>
      </w:pPr>
      <w:r w:rsidRPr="00837C6F">
        <w:rPr>
          <w:rFonts w:ascii="Times New Roman" w:hAnsi="Times New Roman" w:cs="Times New Roman"/>
          <w:sz w:val="26"/>
          <w:szCs w:val="26"/>
        </w:rPr>
        <w:t>A Gyvt. gyereki jogokat szabályozó 6. §</w:t>
      </w:r>
      <w:proofErr w:type="spellStart"/>
      <w:r w:rsidRPr="00837C6F">
        <w:rPr>
          <w:rFonts w:ascii="Times New Roman" w:hAnsi="Times New Roman" w:cs="Times New Roman"/>
          <w:sz w:val="26"/>
          <w:szCs w:val="26"/>
        </w:rPr>
        <w:t>-a</w:t>
      </w:r>
      <w:proofErr w:type="spellEnd"/>
      <w:r w:rsidRPr="00837C6F">
        <w:rPr>
          <w:rFonts w:ascii="Times New Roman" w:hAnsi="Times New Roman" w:cs="Times New Roman"/>
          <w:sz w:val="26"/>
          <w:szCs w:val="26"/>
        </w:rPr>
        <w:t xml:space="preserve"> szerint minden gyermeknek joga van a testi, értelmi, érzelmi és erkölcsi fejlődését, jólétét biztosító saját családi környezetében történő nevelkedéshez, személyiségének kibontakoztatásához, a társadalomba való beilleszkedéshez, önálló életvitelének megteremtéséhez. Joga van arra, hogy a fejlődésére ártalmas környezeti és társadalmi hatások, az egészségére káros szerek elleni védelemben részesüljön. </w:t>
      </w:r>
    </w:p>
    <w:p w:rsidR="00C73750" w:rsidRPr="00837C6F" w:rsidRDefault="00C73750" w:rsidP="00C2015D">
      <w:pPr>
        <w:rPr>
          <w:rFonts w:ascii="Times New Roman" w:hAnsi="Times New Roman" w:cs="Times New Roman"/>
          <w:sz w:val="26"/>
          <w:szCs w:val="26"/>
        </w:rPr>
      </w:pPr>
      <w:r w:rsidRPr="00837C6F">
        <w:rPr>
          <w:rFonts w:ascii="Times New Roman" w:hAnsi="Times New Roman" w:cs="Times New Roman"/>
          <w:sz w:val="26"/>
          <w:szCs w:val="26"/>
        </w:rPr>
        <w:t>Tanévben a gyerekeknek az intézményekben lehetőségük nyílik a napi háromszori étkezés igénybevételére, szünidőben napi egy meleg étkeztetést biztosít az önkormányzat a rendszeres gyermekvédelmi kedvezményben részesült gyermekek számára.</w:t>
      </w:r>
    </w:p>
    <w:p w:rsidR="00C73750" w:rsidRPr="00837C6F" w:rsidRDefault="00C73750" w:rsidP="00C2015D">
      <w:pPr>
        <w:rPr>
          <w:rFonts w:ascii="Times New Roman" w:hAnsi="Times New Roman" w:cs="Times New Roman"/>
          <w:sz w:val="26"/>
          <w:szCs w:val="26"/>
        </w:rPr>
      </w:pPr>
      <w:r w:rsidRPr="00837C6F">
        <w:rPr>
          <w:rFonts w:ascii="Times New Roman" w:hAnsi="Times New Roman" w:cs="Times New Roman"/>
          <w:sz w:val="26"/>
          <w:szCs w:val="26"/>
        </w:rPr>
        <w:t xml:space="preserve">Szerencsére elmondható, hogy </w:t>
      </w:r>
      <w:r>
        <w:rPr>
          <w:rFonts w:ascii="Times New Roman" w:hAnsi="Times New Roman" w:cs="Times New Roman"/>
          <w:sz w:val="26"/>
          <w:szCs w:val="26"/>
        </w:rPr>
        <w:t xml:space="preserve">a </w:t>
      </w:r>
      <w:r w:rsidRPr="00837C6F">
        <w:rPr>
          <w:rFonts w:ascii="Times New Roman" w:hAnsi="Times New Roman" w:cs="Times New Roman"/>
          <w:sz w:val="26"/>
          <w:szCs w:val="26"/>
        </w:rPr>
        <w:t xml:space="preserve">településen nem élnek telepszerű, </w:t>
      </w:r>
      <w:proofErr w:type="spellStart"/>
      <w:r w:rsidRPr="00837C6F">
        <w:rPr>
          <w:rFonts w:ascii="Times New Roman" w:hAnsi="Times New Roman" w:cs="Times New Roman"/>
          <w:sz w:val="26"/>
          <w:szCs w:val="26"/>
        </w:rPr>
        <w:t>szegregált</w:t>
      </w:r>
      <w:proofErr w:type="spellEnd"/>
      <w:r w:rsidRPr="00837C6F">
        <w:rPr>
          <w:rFonts w:ascii="Times New Roman" w:hAnsi="Times New Roman" w:cs="Times New Roman"/>
          <w:sz w:val="26"/>
          <w:szCs w:val="26"/>
        </w:rPr>
        <w:t xml:space="preserve"> lakókörnyezetben gyermekek.</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4.3 A hátrányos, illetve halmozottan hátrányos helyzetű, valamint fogyatékossággal élő gyermekek szolgáltatásokhoz való hozzáférése</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védőnői ellátás jellemzői (pl. a védőnő által ellátott települések száma, egy védőnőre jutott ellátott, betöltetlen státuszok)</w:t>
      </w:r>
    </w:p>
    <w:p w:rsidR="00C73750" w:rsidRPr="00837C6F" w:rsidRDefault="00C73750" w:rsidP="00D1316B">
      <w:pPr>
        <w:rPr>
          <w:rFonts w:ascii="Times New Roman" w:hAnsi="Times New Roman" w:cs="Times New Roman"/>
          <w:sz w:val="26"/>
          <w:szCs w:val="26"/>
        </w:rPr>
      </w:pPr>
    </w:p>
    <w:p w:rsidR="00C73750" w:rsidRPr="00837C6F" w:rsidRDefault="00C73750" w:rsidP="00D1316B">
      <w:pPr>
        <w:rPr>
          <w:rFonts w:ascii="Times New Roman" w:hAnsi="Times New Roman" w:cs="Times New Roman"/>
          <w:sz w:val="26"/>
          <w:szCs w:val="26"/>
        </w:rPr>
      </w:pPr>
      <w:r w:rsidRPr="00837C6F">
        <w:rPr>
          <w:rFonts w:ascii="Times New Roman" w:hAnsi="Times New Roman" w:cs="Times New Roman"/>
          <w:sz w:val="26"/>
          <w:szCs w:val="26"/>
        </w:rPr>
        <w:t>A zalaszentgróti</w:t>
      </w:r>
      <w:r>
        <w:rPr>
          <w:rFonts w:ascii="Times New Roman" w:hAnsi="Times New Roman" w:cs="Times New Roman"/>
          <w:sz w:val="26"/>
          <w:szCs w:val="26"/>
        </w:rPr>
        <w:t xml:space="preserve"> 0-</w:t>
      </w:r>
      <w:r w:rsidRPr="00837C6F">
        <w:rPr>
          <w:rFonts w:ascii="Times New Roman" w:hAnsi="Times New Roman" w:cs="Times New Roman"/>
          <w:sz w:val="26"/>
          <w:szCs w:val="26"/>
        </w:rPr>
        <w:t xml:space="preserve">6 éves korú gyermekeket, valamint a várandós kismamákat a Városi Önkormányzat Egészségügyi Központ Védőnői Szolgálata látja el. A településen átlagosan 50 család gondozása valósul meg. A védőnői feladatokat a Zalaszentgróti Védőnői Szolgálat keretében 3 fő látja el. </w:t>
      </w:r>
    </w:p>
    <w:p w:rsidR="00C73750" w:rsidRDefault="00C73750" w:rsidP="00D1316B">
      <w:pPr>
        <w:rPr>
          <w:rFonts w:ascii="Times New Roman" w:hAnsi="Times New Roman" w:cs="Times New Roman"/>
          <w:sz w:val="26"/>
          <w:szCs w:val="26"/>
        </w:rPr>
      </w:pPr>
      <w:r w:rsidRPr="00837C6F">
        <w:rPr>
          <w:rFonts w:ascii="Times New Roman" w:hAnsi="Times New Roman" w:cs="Times New Roman"/>
          <w:sz w:val="26"/>
          <w:szCs w:val="26"/>
        </w:rPr>
        <w:t xml:space="preserve">A 2011-es adatok alapján a településen a 0-24 hónapos kisgyermekek száma 150 fő, a 3-6 éves gyermekek száma 155 fő volt. A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adatai szerint 2011. évben Zalaszentgrót a csecsemőhalálozás nem volt. </w:t>
      </w:r>
    </w:p>
    <w:tbl>
      <w:tblPr>
        <w:tblW w:w="6716" w:type="dxa"/>
        <w:tblInd w:w="2" w:type="dxa"/>
        <w:tblCellMar>
          <w:left w:w="70" w:type="dxa"/>
          <w:right w:w="70" w:type="dxa"/>
        </w:tblCellMar>
        <w:tblLook w:val="00A0"/>
      </w:tblPr>
      <w:tblGrid>
        <w:gridCol w:w="993"/>
        <w:gridCol w:w="2522"/>
        <w:gridCol w:w="3201"/>
      </w:tblGrid>
      <w:tr w:rsidR="00C73750" w:rsidRPr="00837C6F">
        <w:trPr>
          <w:trHeight w:val="300"/>
        </w:trPr>
        <w:tc>
          <w:tcPr>
            <w:tcW w:w="6716" w:type="dxa"/>
            <w:gridSpan w:val="3"/>
            <w:tcBorders>
              <w:top w:val="nil"/>
              <w:left w:val="nil"/>
              <w:bottom w:val="nil"/>
              <w:right w:val="nil"/>
            </w:tcBorders>
            <w:noWrap/>
            <w:vAlign w:val="bottom"/>
          </w:tcPr>
          <w:p w:rsidR="00C73750" w:rsidRDefault="00C73750" w:rsidP="00F54852">
            <w:pPr>
              <w:jc w:val="left"/>
              <w:rPr>
                <w:rFonts w:ascii="Times New Roman" w:hAnsi="Times New Roman" w:cs="Times New Roman"/>
                <w:b/>
                <w:bCs/>
                <w:color w:val="000000"/>
                <w:sz w:val="26"/>
                <w:szCs w:val="26"/>
              </w:rPr>
            </w:pPr>
          </w:p>
          <w:p w:rsidR="00C73750" w:rsidRDefault="00C73750" w:rsidP="00F54852">
            <w:pPr>
              <w:jc w:val="left"/>
              <w:rPr>
                <w:rFonts w:ascii="Times New Roman" w:hAnsi="Times New Roman" w:cs="Times New Roman"/>
                <w:b/>
                <w:bCs/>
                <w:color w:val="000000"/>
                <w:sz w:val="26"/>
                <w:szCs w:val="26"/>
              </w:rPr>
            </w:pPr>
          </w:p>
          <w:p w:rsidR="00C73750" w:rsidRPr="00837C6F" w:rsidRDefault="00C73750" w:rsidP="00F54852">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4.3.1. számú táblázat – Védőnői álláshelyek száma</w:t>
            </w:r>
          </w:p>
        </w:tc>
      </w:tr>
      <w:tr w:rsidR="00C73750" w:rsidRPr="00837C6F">
        <w:trPr>
          <w:trHeight w:val="1800"/>
        </w:trPr>
        <w:tc>
          <w:tcPr>
            <w:tcW w:w="993"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2522"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védőnői álláshelyek száma</w:t>
            </w:r>
          </w:p>
        </w:tc>
        <w:tc>
          <w:tcPr>
            <w:tcW w:w="3201"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Egy védőnőre jutó gyermekek száma</w:t>
            </w:r>
          </w:p>
        </w:tc>
      </w:tr>
      <w:tr w:rsidR="00C73750" w:rsidRPr="00837C6F">
        <w:trPr>
          <w:trHeight w:val="1290"/>
        </w:trPr>
        <w:tc>
          <w:tcPr>
            <w:tcW w:w="993" w:type="dxa"/>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2522"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3201"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71,3</w:t>
            </w:r>
          </w:p>
        </w:tc>
      </w:tr>
      <w:tr w:rsidR="00C73750" w:rsidRPr="00837C6F">
        <w:trPr>
          <w:trHeight w:val="525"/>
        </w:trPr>
        <w:tc>
          <w:tcPr>
            <w:tcW w:w="993" w:type="dxa"/>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2522"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3201"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70,6</w:t>
            </w:r>
          </w:p>
        </w:tc>
      </w:tr>
      <w:tr w:rsidR="00C73750" w:rsidRPr="00837C6F">
        <w:trPr>
          <w:trHeight w:val="780"/>
        </w:trPr>
        <w:tc>
          <w:tcPr>
            <w:tcW w:w="993" w:type="dxa"/>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2522"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3201"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54</w:t>
            </w:r>
          </w:p>
        </w:tc>
      </w:tr>
      <w:tr w:rsidR="00C73750" w:rsidRPr="00837C6F">
        <w:trPr>
          <w:trHeight w:val="1035"/>
        </w:trPr>
        <w:tc>
          <w:tcPr>
            <w:tcW w:w="993" w:type="dxa"/>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2522"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3201"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67,6</w:t>
            </w:r>
          </w:p>
        </w:tc>
      </w:tr>
      <w:tr w:rsidR="00C73750" w:rsidRPr="00837C6F">
        <w:trPr>
          <w:trHeight w:val="525"/>
        </w:trPr>
        <w:tc>
          <w:tcPr>
            <w:tcW w:w="993" w:type="dxa"/>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2522"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3201" w:type="dxa"/>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50,6</w:t>
            </w:r>
          </w:p>
        </w:tc>
      </w:tr>
    </w:tbl>
    <w:p w:rsidR="00C73750" w:rsidRPr="00837C6F" w:rsidRDefault="00C73750" w:rsidP="00E04B51">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adatgyűjtés</w:t>
      </w: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Településen a védőnői ellátottság jó, hiszen az egy védőnőre jutó gyermekek száma nem éri el a jogszabályban meghatározott maximum értéket.</w:t>
      </w:r>
    </w:p>
    <w:p w:rsidR="00C73750" w:rsidRPr="00837C6F" w:rsidRDefault="00C27FE5" w:rsidP="00E22879">
      <w:pPr>
        <w:autoSpaceDE w:val="0"/>
        <w:autoSpaceDN w:val="0"/>
        <w:adjustRightInd w:val="0"/>
        <w:spacing w:after="20"/>
        <w:ind w:firstLine="14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24325" cy="3276600"/>
            <wp:effectExtent l="19050" t="0" r="9525" b="0"/>
            <wp:docPr id="26" name="Kép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3" cstate="screen"/>
                    <a:srcRect/>
                    <a:stretch>
                      <a:fillRect/>
                    </a:stretch>
                  </pic:blipFill>
                  <pic:spPr bwMode="auto">
                    <a:xfrm>
                      <a:off x="0" y="0"/>
                      <a:ext cx="4124325" cy="3276600"/>
                    </a:xfrm>
                    <a:prstGeom prst="rect">
                      <a:avLst/>
                    </a:prstGeom>
                    <a:noFill/>
                    <a:ln w="9525">
                      <a:noFill/>
                      <a:miter lim="800000"/>
                      <a:headEnd/>
                      <a:tailEnd/>
                    </a:ln>
                  </pic:spPr>
                </pic:pic>
              </a:graphicData>
            </a:graphic>
          </wp:inline>
        </w:drawing>
      </w: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24325" cy="2857500"/>
            <wp:effectExtent l="19050" t="0" r="9525" b="0"/>
            <wp:docPr id="27" name="Kép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4" cstate="screen"/>
                    <a:srcRect b="-23"/>
                    <a:stretch>
                      <a:fillRect/>
                    </a:stretch>
                  </pic:blipFill>
                  <pic:spPr bwMode="auto">
                    <a:xfrm>
                      <a:off x="0" y="0"/>
                      <a:ext cx="4124325" cy="2857500"/>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gyermekorvosi ellátás jellemzői (pl. házi gyermekorvoshoz, gyermek szakorvosi ellátáshoz való hozzáférés, betöltetlen házi gyermekorvosi praxisok száma)</w:t>
      </w: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5000" w:type="pct"/>
        <w:tblInd w:w="2" w:type="dxa"/>
        <w:tblCellMar>
          <w:left w:w="70" w:type="dxa"/>
          <w:right w:w="70" w:type="dxa"/>
        </w:tblCellMar>
        <w:tblLook w:val="00A0"/>
      </w:tblPr>
      <w:tblGrid>
        <w:gridCol w:w="663"/>
        <w:gridCol w:w="2269"/>
        <w:gridCol w:w="2112"/>
        <w:gridCol w:w="2314"/>
        <w:gridCol w:w="2421"/>
      </w:tblGrid>
      <w:tr w:rsidR="00C73750" w:rsidRPr="00837C6F">
        <w:trPr>
          <w:trHeight w:val="300"/>
        </w:trPr>
        <w:tc>
          <w:tcPr>
            <w:tcW w:w="5000" w:type="pct"/>
            <w:gridSpan w:val="5"/>
            <w:tcBorders>
              <w:top w:val="nil"/>
              <w:left w:val="nil"/>
              <w:bottom w:val="nil"/>
              <w:right w:val="nil"/>
            </w:tcBorders>
            <w:noWrap/>
            <w:vAlign w:val="bottom"/>
          </w:tcPr>
          <w:p w:rsidR="00C73750" w:rsidRPr="00837C6F" w:rsidRDefault="00C73750" w:rsidP="00F54852">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4.3.2. számú táblázat – Gyermekorvosi ellátás jellemzői</w:t>
            </w:r>
          </w:p>
        </w:tc>
      </w:tr>
      <w:tr w:rsidR="00C73750" w:rsidRPr="00837C6F">
        <w:trPr>
          <w:trHeight w:val="1800"/>
        </w:trPr>
        <w:tc>
          <w:tcPr>
            <w:tcW w:w="339" w:type="pc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1160"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Betöltetlen felnőtt háziorvosi praxis/ok száma</w:t>
            </w:r>
          </w:p>
        </w:tc>
        <w:tc>
          <w:tcPr>
            <w:tcW w:w="1080"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Háziorvos által ellátott személyek száma</w:t>
            </w:r>
          </w:p>
        </w:tc>
        <w:tc>
          <w:tcPr>
            <w:tcW w:w="1183"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xml:space="preserve">Gyermekorvos által ellátott gyerekek száma </w:t>
            </w:r>
          </w:p>
        </w:tc>
        <w:tc>
          <w:tcPr>
            <w:tcW w:w="1239"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 xml:space="preserve">Felnőtt házi orvos által ellátott gyerekek száma </w:t>
            </w:r>
          </w:p>
        </w:tc>
      </w:tr>
      <w:tr w:rsidR="00C73750" w:rsidRPr="00837C6F">
        <w:trPr>
          <w:trHeight w:val="1290"/>
        </w:trPr>
        <w:tc>
          <w:tcPr>
            <w:tcW w:w="339"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160"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80"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53836</w:t>
            </w:r>
          </w:p>
        </w:tc>
        <w:tc>
          <w:tcPr>
            <w:tcW w:w="1183"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14150</w:t>
            </w:r>
          </w:p>
        </w:tc>
        <w:tc>
          <w:tcPr>
            <w:tcW w:w="1239"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39686</w:t>
            </w:r>
          </w:p>
        </w:tc>
      </w:tr>
      <w:tr w:rsidR="00C73750" w:rsidRPr="00837C6F">
        <w:trPr>
          <w:trHeight w:val="525"/>
        </w:trPr>
        <w:tc>
          <w:tcPr>
            <w:tcW w:w="339"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160"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80"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57391</w:t>
            </w:r>
          </w:p>
        </w:tc>
        <w:tc>
          <w:tcPr>
            <w:tcW w:w="1183"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13832</w:t>
            </w:r>
          </w:p>
        </w:tc>
        <w:tc>
          <w:tcPr>
            <w:tcW w:w="1239"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43459</w:t>
            </w:r>
          </w:p>
        </w:tc>
      </w:tr>
      <w:tr w:rsidR="00C73750" w:rsidRPr="00837C6F">
        <w:trPr>
          <w:trHeight w:val="780"/>
        </w:trPr>
        <w:tc>
          <w:tcPr>
            <w:tcW w:w="339"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160"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80"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55420</w:t>
            </w:r>
          </w:p>
        </w:tc>
        <w:tc>
          <w:tcPr>
            <w:tcW w:w="1183"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13132</w:t>
            </w:r>
          </w:p>
        </w:tc>
        <w:tc>
          <w:tcPr>
            <w:tcW w:w="1239"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42288</w:t>
            </w:r>
          </w:p>
        </w:tc>
      </w:tr>
      <w:tr w:rsidR="00C73750" w:rsidRPr="00837C6F">
        <w:trPr>
          <w:trHeight w:val="1035"/>
        </w:trPr>
        <w:tc>
          <w:tcPr>
            <w:tcW w:w="339"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160"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80"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55872</w:t>
            </w:r>
          </w:p>
        </w:tc>
        <w:tc>
          <w:tcPr>
            <w:tcW w:w="1183"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13430</w:t>
            </w:r>
          </w:p>
        </w:tc>
        <w:tc>
          <w:tcPr>
            <w:tcW w:w="1239"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42442</w:t>
            </w:r>
          </w:p>
        </w:tc>
      </w:tr>
      <w:tr w:rsidR="00C73750" w:rsidRPr="00837C6F">
        <w:trPr>
          <w:trHeight w:val="525"/>
        </w:trPr>
        <w:tc>
          <w:tcPr>
            <w:tcW w:w="339"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160"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080"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55916</w:t>
            </w:r>
          </w:p>
        </w:tc>
        <w:tc>
          <w:tcPr>
            <w:tcW w:w="1183"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13025</w:t>
            </w:r>
          </w:p>
        </w:tc>
        <w:tc>
          <w:tcPr>
            <w:tcW w:w="1239" w:type="pct"/>
            <w:tcBorders>
              <w:top w:val="nil"/>
              <w:left w:val="nil"/>
              <w:bottom w:val="single" w:sz="4" w:space="0" w:color="auto"/>
              <w:right w:val="single" w:sz="4" w:space="0" w:color="auto"/>
            </w:tcBorders>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42891</w:t>
            </w:r>
          </w:p>
        </w:tc>
      </w:tr>
    </w:tbl>
    <w:p w:rsidR="00C73750" w:rsidRPr="00837C6F" w:rsidRDefault="00C73750" w:rsidP="00E04B51">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adatgyűjtés</w:t>
      </w: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az alapellátás területén 4 háziorvos és 2 házi-gyermekorvos látja el az alapellátási feladatokat. Az alapellátás területén hiány nem tapasztalható.</w:t>
      </w:r>
    </w:p>
    <w:p w:rsidR="00C73750" w:rsidRPr="00837C6F" w:rsidRDefault="00C73750" w:rsidP="00E04B5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0–7 éves korúak speciális (</w:t>
      </w:r>
      <w:proofErr w:type="spellStart"/>
      <w:r w:rsidRPr="00837C6F">
        <w:rPr>
          <w:rFonts w:ascii="Times New Roman" w:hAnsi="Times New Roman" w:cs="Times New Roman"/>
          <w:sz w:val="26"/>
          <w:szCs w:val="26"/>
        </w:rPr>
        <w:t>egészségügyi-szociális-oktatási</w:t>
      </w:r>
      <w:proofErr w:type="spellEnd"/>
      <w:r w:rsidRPr="00837C6F">
        <w:rPr>
          <w:rFonts w:ascii="Times New Roman" w:hAnsi="Times New Roman" w:cs="Times New Roman"/>
          <w:sz w:val="26"/>
          <w:szCs w:val="26"/>
        </w:rPr>
        <w:t>) ellátási igényeire (pl. korai fejlesztésre, rehabilitációra) vonatkozó adatok</w:t>
      </w:r>
    </w:p>
    <w:p w:rsidR="00C73750" w:rsidRDefault="00C73750" w:rsidP="006B274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B274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0-7 éves korúak speciális ellátási igényeire vonatkozóan a szülők, a védőnő, családgondozó, valamint a gyermekorvos együttműködésével kapnak segítséget a közeli városok ilyen jellegű problémákra szakosodott intézményeivel.</w:t>
      </w:r>
    </w:p>
    <w:p w:rsidR="00C73750" w:rsidRPr="00837C6F" w:rsidRDefault="00C73750" w:rsidP="006B274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highlight w:val="red"/>
        </w:rPr>
      </w:pPr>
      <w:r w:rsidRPr="00837C6F">
        <w:rPr>
          <w:rFonts w:ascii="Times New Roman" w:hAnsi="Times New Roman" w:cs="Times New Roman"/>
          <w:sz w:val="26"/>
          <w:szCs w:val="26"/>
        </w:rPr>
        <w:t xml:space="preserve">A gyermekek részére történő korai fejlesztés, gyógypedagógiai tanácsadás és gondozás, a fejlesztő felkészítés feladatait szükség </w:t>
      </w:r>
      <w:proofErr w:type="gramStart"/>
      <w:r w:rsidRPr="00837C6F">
        <w:rPr>
          <w:rFonts w:ascii="Times New Roman" w:hAnsi="Times New Roman" w:cs="Times New Roman"/>
          <w:sz w:val="26"/>
          <w:szCs w:val="26"/>
        </w:rPr>
        <w:t>esetén</w:t>
      </w:r>
      <w:proofErr w:type="gramEnd"/>
      <w:r w:rsidRPr="00837C6F">
        <w:rPr>
          <w:rFonts w:ascii="Times New Roman" w:hAnsi="Times New Roman" w:cs="Times New Roman"/>
          <w:sz w:val="26"/>
          <w:szCs w:val="26"/>
        </w:rPr>
        <w:t xml:space="preserve"> a Keszthelyen, míg a továbbtanulási és pályaválasztási tanácsadás Zalaegerszegen biztosított. A nevelési tanácsadás feladatszervezése a közoktatási intézmény feladata, mely a Keszthelyi Nevelési Tanácsadóval való rendszeres kapcsolattartással valósul meg. A logopédiai ellátás az általános iskolában heti 1 nap, míg az óvodában napi szinten egy főállású logopédus a Türjei Pedagógiai Szakszolgálat részéről biztosított. Az aktív korú lakosság részére a fejlesztő és rehabilitációs ellátás a</w:t>
      </w:r>
      <w:r>
        <w:rPr>
          <w:rFonts w:ascii="Times New Roman" w:hAnsi="Times New Roman" w:cs="Times New Roman"/>
          <w:sz w:val="26"/>
          <w:szCs w:val="26"/>
        </w:rPr>
        <w:t xml:space="preserve"> Városi Önkormányzat </w:t>
      </w:r>
      <w:r w:rsidRPr="00837C6F">
        <w:rPr>
          <w:rFonts w:ascii="Times New Roman" w:hAnsi="Times New Roman" w:cs="Times New Roman"/>
          <w:sz w:val="26"/>
          <w:szCs w:val="26"/>
        </w:rPr>
        <w:t xml:space="preserve">Egészségügyi </w:t>
      </w:r>
      <w:proofErr w:type="spellStart"/>
      <w:r w:rsidRPr="00837C6F">
        <w:rPr>
          <w:rFonts w:ascii="Times New Roman" w:hAnsi="Times New Roman" w:cs="Times New Roman"/>
          <w:sz w:val="26"/>
          <w:szCs w:val="26"/>
        </w:rPr>
        <w:t>Közpon</w:t>
      </w:r>
      <w:r>
        <w:rPr>
          <w:rFonts w:ascii="Times New Roman" w:hAnsi="Times New Roman" w:cs="Times New Roman"/>
          <w:sz w:val="26"/>
          <w:szCs w:val="26"/>
        </w:rPr>
        <w:t>já</w:t>
      </w:r>
      <w:r w:rsidRPr="00837C6F">
        <w:rPr>
          <w:rFonts w:ascii="Times New Roman" w:hAnsi="Times New Roman" w:cs="Times New Roman"/>
          <w:sz w:val="26"/>
          <w:szCs w:val="26"/>
        </w:rPr>
        <w:t>tban</w:t>
      </w:r>
      <w:proofErr w:type="spellEnd"/>
      <w:r w:rsidRPr="00837C6F">
        <w:rPr>
          <w:rFonts w:ascii="Times New Roman" w:hAnsi="Times New Roman" w:cs="Times New Roman"/>
          <w:sz w:val="26"/>
          <w:szCs w:val="26"/>
        </w:rPr>
        <w:t xml:space="preserve"> biztosított.</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gyermekjóléti alapellátás</w:t>
      </w:r>
    </w:p>
    <w:p w:rsidR="00C73750" w:rsidRPr="00837C6F" w:rsidRDefault="00C73750" w:rsidP="00910737">
      <w:pPr>
        <w:autoSpaceDE w:val="0"/>
        <w:autoSpaceDN w:val="0"/>
        <w:adjustRightInd w:val="0"/>
        <w:spacing w:after="20"/>
        <w:rPr>
          <w:rFonts w:ascii="Times New Roman" w:hAnsi="Times New Roman" w:cs="Times New Roman"/>
          <w:i/>
          <w:iCs/>
          <w:sz w:val="26"/>
          <w:szCs w:val="26"/>
        </w:rPr>
      </w:pPr>
      <w:r w:rsidRPr="00837C6F">
        <w:rPr>
          <w:rFonts w:ascii="Times New Roman" w:hAnsi="Times New Roman" w:cs="Times New Roman"/>
          <w:sz w:val="26"/>
          <w:szCs w:val="26"/>
        </w:rPr>
        <w:t>Zalaszentgrót Város Önkormányzata a családsegítést, a gyermekjóléti szolgáltatást intézményfenntartó társulás keretében biztosítja. A gyermekjóléti szolgáltatáson keresztül gondoskodik a gyermek érdekének, testi-lelki egészségének védelméről, a családban történő nevelkedésének elősegítéséről, valamint a gyermek veszélyeztetettségének megelőzéséről és megszűntetéséről. A Szociális és Gyermekjóléti Alapszolgáltatási Központ családgondozójával fennálló kapcsolata folyamatos, a jelzőrendszer megfelelő hatékonysággal működik. A családsegítés komplex módon nyújtja az ellátást a szociálisan hátrányos helyzetű egyéneknek, családoknak, valamint segít abban, hogy a kialakult válsághelyzet megoldódjon, illetve a válsághelyzet kialakulását megelőzze</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gyermekvédelem</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rendszeres gyermekvédelmi kedvezményre való jogosultság megállapításának célja annak igazolása, hogy a gyermek szociális helyzete alapján jogosult:</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 gyermekétkeztetés normatív kedvezményének, </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természetbeni támogatásnak (július, november hónapban) </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az ingyenes tankönyvnek az igénybevételére.</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rendszeres gyermekvédelmi kedvezményre való jogosultság megállapítását a szülő vagy más törvényes képviselő, illetve a nagykorú személy a lakóhelye szerint illetékes települési önkormányzat jegyzőjénél kérheti. A jegyző a támogatásra való jogosultságot 1 év időtartamra állapítja meg.</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jegyző annak a gyermeknek állapítja meg a jogosultságát,</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akinek családjában az egy főre jutó havi jövedelem összege nem haladja meg az öregségi nyugdíj mindenkori legkisebb összegének 140 %-át (2013-ban 39.900,- Ft) ha </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a gyermeket egyedülálló szülő, illetve más törvényes képviselő gondozza, vagy</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a gyermek tartósan beteg, illetve súlyosan fogyatékos, vagy</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a nagykorúvá vált gyermek esetén, ha megfelel az egyéb feltételeknek vagy</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 fentiekbe nem tartozó esetekben annak a gyermeknek, akinek családjában az egy főre jutó jövedelem nem haladja meg az öregségi nyugdíj mindenkori legkisebb összegétnek 130 %-át (2013-ban 37.050,- Ft) feltéve, </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hogy a vagyoni helyzet vizsgálata során az egy főre jutó vagyon értéke nem haladja meg a törvényben meghatározott értéket.</w:t>
      </w:r>
    </w:p>
    <w:p w:rsidR="00C73750" w:rsidRPr="00837C6F" w:rsidRDefault="00C73750" w:rsidP="0091073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910737">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sz w:val="26"/>
          <w:szCs w:val="26"/>
        </w:rPr>
        <w:t>Zalaszentgrót Város Önkormányzata a gyermekjóléti szolgáltatáson keresztül gondoskodik a gyermek érdekének, testi-lelki egészségének védelméről, a családban történő nevelkedésének elősegítéséről, a gyermek veszélyeztetettségének megelőzéséről és megszűntetéséről. Az önkormányzat folyamatosan kapcsolatban áll a Szociális és Gyermekjóléti Alapszolgáltatási Központtal.</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f</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krízishelyzetben igénybe vehető szolgáltatások</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Egyre kritikusabb a gyermekek mentális állapota, a tanulási nehézséggel, magatartászavarral küzdő gyermekek száma folyamatosan növekszik. Krízishelyzetben a családok a Zalaszentgróti Szociális és Gyermekjóléti Alapszolgáltatási Központ segítségét vehetik igénybe, kik az önkormányzattal, az iskola, óvoda, védőnő, háziorvos bevonásával igyekeznek szakszerű segítséget nyújtani.</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Zalaszentgróti Szociális és Gyermekjóléti Alapszolgáltatási Központ feladata e téren:</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Szociális, életvezetési és mentálhigiénés tanácsadás.</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Családgondozás, a családban jelentkező működési zavarok, illetve konfliktusok megoldásának elősegítése.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Veszélyeztetettséget és a krízishelyzetet észlelő jelzőrendszer működtetése.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Humán jellegű civil kezdeményezések elősegítése, közösségfejlesztő és egyéni vagy csoportos terápiás programok szervezése.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Családon belüli kapcsolaterősítést szolgáló közösségépítő, konfliktuskezelő meditációs programok és szolgáltatások szervezése.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 gyermeki jogokról és a gyermek fejlődését biztosító támogatásokról való tájékoztatás, a támogatásokhoz való hozzájutás segítése.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A szociális válsághelyzetben lévő várandós anya támogatása, segítése, tanácsokkal való ellátása.</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Veszélyeztetettséget észlelő és jelzőrendszer működtetése, az előidéző okok feltárása és ezek megoldására javaslat készítése.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ind w:left="360" w:hanging="360"/>
        <w:rPr>
          <w:rFonts w:ascii="Times New Roman" w:hAnsi="Times New Roman" w:cs="Times New Roman"/>
          <w:sz w:val="26"/>
          <w:szCs w:val="26"/>
        </w:rPr>
      </w:pPr>
      <w:r w:rsidRPr="00837C6F">
        <w:rPr>
          <w:rFonts w:ascii="Times New Roman" w:hAnsi="Times New Roman" w:cs="Times New Roman"/>
          <w:sz w:val="26"/>
          <w:szCs w:val="26"/>
        </w:rPr>
        <w:t xml:space="preserve">   - Egészségügyi és szociális ellátás, valamint hatósági beavatkozás kezdeményezése.</w:t>
      </w:r>
    </w:p>
    <w:p w:rsidR="00C73750" w:rsidRPr="00837C6F" w:rsidRDefault="00C73750" w:rsidP="00715833">
      <w:pPr>
        <w:autoSpaceDE w:val="0"/>
        <w:autoSpaceDN w:val="0"/>
        <w:adjustRightInd w:val="0"/>
        <w:spacing w:after="20"/>
        <w:rPr>
          <w:rFonts w:ascii="Times New Roman" w:hAnsi="Times New Roman" w:cs="Times New Roman"/>
          <w:i/>
          <w:iCs/>
          <w:sz w:val="26"/>
          <w:szCs w:val="26"/>
          <w:highlight w:val="red"/>
        </w:rPr>
      </w:pPr>
    </w:p>
    <w:p w:rsidR="00C73750" w:rsidRPr="00837C6F" w:rsidRDefault="00C73750" w:rsidP="00715833">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g</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egészségfejlesztési, sport-, szabadidős és szünidős programokhoz való hozzáférés</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2011. évi adatai szerint Zalaszentgróton 399 fő 14 éven aluli gyermek élt. A város játszótérrel rendelkezik a gyermekek részére, amelyek felújítása már elodázhatatlanná vált.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Már a gyermekek nevelését ellátó óvodákban kezdik megismertetni a gyermekekkel a sport és az egészséges életmód fontosságát. Rendszeresen tartanak egészségnapot a gyermekek nevelés-oktatását ellátó óvodákban, illetőleg iskolákban.</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Hetente több alkalom</w:t>
      </w:r>
      <w:r>
        <w:rPr>
          <w:rFonts w:ascii="Times New Roman" w:hAnsi="Times New Roman" w:cs="Times New Roman"/>
          <w:sz w:val="26"/>
          <w:szCs w:val="26"/>
        </w:rPr>
        <w:t>mal</w:t>
      </w:r>
      <w:r w:rsidRPr="00837C6F">
        <w:rPr>
          <w:rFonts w:ascii="Times New Roman" w:hAnsi="Times New Roman" w:cs="Times New Roman"/>
          <w:sz w:val="26"/>
          <w:szCs w:val="26"/>
        </w:rPr>
        <w:t xml:space="preserve"> testnevelési órákon próbálják megszerettetni a kis gyermekekkel a sportot, és hangsúlyozzák fontosságát.</w:t>
      </w:r>
    </w:p>
    <w:p w:rsidR="00C73750" w:rsidRPr="00837C6F" w:rsidRDefault="00C73750" w:rsidP="00715833">
      <w:pPr>
        <w:autoSpaceDE w:val="0"/>
        <w:autoSpaceDN w:val="0"/>
        <w:adjustRightInd w:val="0"/>
        <w:spacing w:after="20"/>
        <w:ind w:firstLine="142"/>
        <w:rPr>
          <w:rFonts w:ascii="Times New Roman" w:hAnsi="Times New Roman" w:cs="Times New Roman"/>
          <w:i/>
          <w:iCs/>
          <w:sz w:val="26"/>
          <w:szCs w:val="26"/>
          <w:highlight w:val="red"/>
        </w:rPr>
      </w:pPr>
    </w:p>
    <w:p w:rsidR="00C73750" w:rsidRPr="00837C6F" w:rsidRDefault="00C73750" w:rsidP="00715833">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h</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gyermekétkeztetés (intézményi, hétvégi, szünidei) ingyenes tankönyv</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gyermek szociális helyzete alapján jogosult: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a gyermekétkeztetés normatív kedvezményének,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természetbeni támogatásnak,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 az ingyenes tankönyvnek az igénybevételére.</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rendszeres gyermekvédelmi kedvezmény megállapítása esetén a halmozottan hátrányos helyzetű óvodáskorú gyermekek és az 1-8. évfolyamon tanulók ingyenesen, míg a hátrányos helyzetű tanulók 50%-os térítési díj ellenében jogosultak étkeztetésben részesülni.</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Ingyenes tankönyvellátásra, továbbá 50%-os mértékű kedvezményes étkezésre jogosult a vonatkozó jogszabályok alapján az a tanuló, aki tartósan beteg, testi, érzékszervi, értelmi, beszédfogyatékos, autista, több fogyatékosság együttes előfordulása esetén halmozottan fogyatékos, rendszeres gyermekvédelmi kedvezményben részesül, három- vagy többgyermekes családban él. Ingyenes tankönyvellátásra jogosult az a tanuló is, aki: nagykorú és saját jogán iskoláztatási támogatásra jogosult, pszichés fejlődés zavarai miatt a nevelési, tanulási folyamatban tartósan és súlyosan akadályozott.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nyári gyermekétkeztetésnél az állam által az önkormányzatnak nyújtandó támogatás feltétele, hogy a települési önkormányzat vállalja, hogy (2012-ben és 2013-ban egyaránt) legalább 44, legfeljebb 54 munkanapon keresztül biztosítja a rendszeres gyermekvédelmi kedvezményben részesülő kiskorú gyermekek étkeztetését napi egyszeri </w:t>
      </w:r>
      <w:proofErr w:type="spellStart"/>
      <w:r w:rsidRPr="00837C6F">
        <w:rPr>
          <w:rFonts w:ascii="Times New Roman" w:hAnsi="Times New Roman" w:cs="Times New Roman"/>
          <w:sz w:val="26"/>
          <w:szCs w:val="26"/>
        </w:rPr>
        <w:t>melegétkeztetés</w:t>
      </w:r>
      <w:proofErr w:type="spellEnd"/>
      <w:r w:rsidRPr="00837C6F">
        <w:rPr>
          <w:rFonts w:ascii="Times New Roman" w:hAnsi="Times New Roman" w:cs="Times New Roman"/>
          <w:sz w:val="26"/>
          <w:szCs w:val="26"/>
        </w:rPr>
        <w:t xml:space="preserve"> formájában a gyermekek védelméről és a gyámügyi igazgatásról szóló 1997. évi XXXI. törvény 151. § (1) bekezdés q) pontja alapján ingyenesen vagy kedvezményesen.</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Hétvégi gyermekétkeztetés a gyermekek számára nem funkcionál.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hétköznapra biztosított gyermekétkeztetést a gyermekek a Zalaszentgróti </w:t>
      </w:r>
      <w:proofErr w:type="spellStart"/>
      <w:r w:rsidRPr="00837C6F">
        <w:rPr>
          <w:rFonts w:ascii="Times New Roman" w:hAnsi="Times New Roman" w:cs="Times New Roman"/>
          <w:sz w:val="26"/>
          <w:szCs w:val="26"/>
        </w:rPr>
        <w:t>Napköziotthonos</w:t>
      </w:r>
      <w:proofErr w:type="spellEnd"/>
      <w:r w:rsidRPr="00837C6F">
        <w:rPr>
          <w:rFonts w:ascii="Times New Roman" w:hAnsi="Times New Roman" w:cs="Times New Roman"/>
          <w:sz w:val="26"/>
          <w:szCs w:val="26"/>
        </w:rPr>
        <w:t xml:space="preserve"> Óvoda és Egységes Óvoda – bölcsődében, a</w:t>
      </w:r>
      <w:r>
        <w:rPr>
          <w:rFonts w:ascii="Times New Roman" w:hAnsi="Times New Roman" w:cs="Times New Roman"/>
          <w:sz w:val="26"/>
          <w:szCs w:val="26"/>
        </w:rPr>
        <w:t xml:space="preserve"> zalaszentgróti Deák Ferenc Általános Iskola, Gimnázium és Alapfokú Művészeti Iskolában</w:t>
      </w:r>
      <w:r w:rsidRPr="00837C6F">
        <w:rPr>
          <w:rFonts w:ascii="Times New Roman" w:hAnsi="Times New Roman" w:cs="Times New Roman"/>
          <w:sz w:val="26"/>
          <w:szCs w:val="26"/>
        </w:rPr>
        <w:t xml:space="preserve"> vehetik igénybe napi háromszori étkezés formájában.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Önkormányzat minden évben biztosítja a szünidei gyermekétkeztetést napi egy meleg étkezés formájában a rendszeres gyermekvédelmi kedvezményben részesülő kiskorú gyermekek számára az önkormányzat részére biztosított állami támogatáson túl önrész biztosításával, azonban nem minden hátrányos helyzetű igényli a nyári gyerekétkeztetést.</w:t>
      </w:r>
    </w:p>
    <w:p w:rsidR="00C73750" w:rsidRPr="00837C6F" w:rsidRDefault="00C73750" w:rsidP="00715833">
      <w:pPr>
        <w:rPr>
          <w:rFonts w:ascii="Times New Roman" w:hAnsi="Times New Roman" w:cs="Times New Roman"/>
          <w:sz w:val="26"/>
          <w:szCs w:val="26"/>
          <w:highlight w:val="red"/>
        </w:rPr>
      </w:pPr>
    </w:p>
    <w:p w:rsidR="00C73750" w:rsidRPr="00837C6F" w:rsidRDefault="00C73750" w:rsidP="00715833">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i)</w:t>
      </w:r>
      <w:r w:rsidRPr="00837C6F">
        <w:rPr>
          <w:rFonts w:ascii="Times New Roman" w:hAnsi="Times New Roman" w:cs="Times New Roman"/>
          <w:sz w:val="26"/>
          <w:szCs w:val="26"/>
        </w:rPr>
        <w:t xml:space="preserve"> hátrányos megkülönböztetés, az egyenlő bánásmód követelményének megsértése a szolgáltatások nyújtásakor járási, önkormányzati adat, civil érdekképviselők észrevételei  </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hátrányos megkülönböztetés nem jelentkezik a településen, az egyenlő bánásmód követelményének megsértése tekintetében az igénybevevők részéről panasztételre, illetve eljárás megindítására nem került sor.</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a jogszabályi kötelezettségnek megfelelően történik a hátrányos és halmozottan hátrányos helyzetű gyermekek gyermekétkeztetéséhez</w:t>
      </w:r>
      <w:r>
        <w:rPr>
          <w:rFonts w:ascii="Times New Roman" w:hAnsi="Times New Roman" w:cs="Times New Roman"/>
          <w:sz w:val="26"/>
          <w:szCs w:val="26"/>
        </w:rPr>
        <w:t>,</w:t>
      </w:r>
      <w:r w:rsidRPr="00837C6F">
        <w:rPr>
          <w:rFonts w:ascii="Times New Roman" w:hAnsi="Times New Roman" w:cs="Times New Roman"/>
          <w:sz w:val="26"/>
          <w:szCs w:val="26"/>
        </w:rPr>
        <w:t xml:space="preserve"> mint normatív kedvezményhez történő hozzáférése. </w:t>
      </w:r>
    </w:p>
    <w:p w:rsidR="00C73750" w:rsidRPr="00837C6F" w:rsidRDefault="00C73750" w:rsidP="00715833">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715833">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j)</w:t>
      </w:r>
      <w:r w:rsidRPr="00837C6F">
        <w:rPr>
          <w:rFonts w:ascii="Times New Roman" w:hAnsi="Times New Roman" w:cs="Times New Roman"/>
          <w:sz w:val="26"/>
          <w:szCs w:val="26"/>
        </w:rPr>
        <w:t xml:space="preserve"> pozitív diszkrimináció (hátránykompenzáló juttatások, szolgáltatások) az ellátórendszerek keretein belül</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w:t>
      </w:r>
      <w:proofErr w:type="spellStart"/>
      <w:r w:rsidRPr="00837C6F">
        <w:rPr>
          <w:rFonts w:ascii="Times New Roman" w:hAnsi="Times New Roman" w:cs="Times New Roman"/>
          <w:b/>
          <w:bCs/>
          <w:sz w:val="26"/>
          <w:szCs w:val="26"/>
        </w:rPr>
        <w:t>Bursa</w:t>
      </w:r>
      <w:proofErr w:type="spellEnd"/>
      <w:r w:rsidRPr="00837C6F">
        <w:rPr>
          <w:rFonts w:ascii="Times New Roman" w:hAnsi="Times New Roman" w:cs="Times New Roman"/>
          <w:b/>
          <w:bCs/>
          <w:sz w:val="26"/>
          <w:szCs w:val="26"/>
        </w:rPr>
        <w:t xml:space="preserve"> Hungarica Felsőoktatási Önkormányzati Ösztöndíjrendszer</w:t>
      </w:r>
      <w:r w:rsidRPr="00837C6F">
        <w:rPr>
          <w:rFonts w:ascii="Times New Roman" w:hAnsi="Times New Roman" w:cs="Times New Roman"/>
          <w:sz w:val="26"/>
          <w:szCs w:val="26"/>
        </w:rPr>
        <w:t xml:space="preserve"> célja az esélyteremtés érdekében a hátrányos helyzetű, szociálisan rászoruló fiatalok felsőfokú tanulmányainak támogatása. E cél elérésének érdekében a kormány mind központi költségvetési, mind pedig önkormányzati forrásokat is mobilizál. A </w:t>
      </w:r>
      <w:proofErr w:type="spellStart"/>
      <w:r w:rsidRPr="00837C6F">
        <w:rPr>
          <w:rFonts w:ascii="Times New Roman" w:hAnsi="Times New Roman" w:cs="Times New Roman"/>
          <w:sz w:val="26"/>
          <w:szCs w:val="26"/>
        </w:rPr>
        <w:t>Bursa</w:t>
      </w:r>
      <w:proofErr w:type="spellEnd"/>
      <w:r w:rsidRPr="00837C6F">
        <w:rPr>
          <w:rFonts w:ascii="Times New Roman" w:hAnsi="Times New Roman" w:cs="Times New Roman"/>
          <w:sz w:val="26"/>
          <w:szCs w:val="26"/>
        </w:rPr>
        <w:t xml:space="preserve"> Hungarica többszintű támogatási rendszer, amelynek pénzügyi fedezeteként három forrás szolgál: a települési önkormányzatok által nyújtott támogatás; a megyei önkormányzatok által nyújtott támogatás és a felsőoktatási intézményi támogatás. A </w:t>
      </w:r>
      <w:proofErr w:type="spellStart"/>
      <w:r w:rsidRPr="00837C6F">
        <w:rPr>
          <w:rFonts w:ascii="Times New Roman" w:hAnsi="Times New Roman" w:cs="Times New Roman"/>
          <w:sz w:val="26"/>
          <w:szCs w:val="26"/>
        </w:rPr>
        <w:t>Bursa</w:t>
      </w:r>
      <w:proofErr w:type="spellEnd"/>
      <w:r w:rsidRPr="00837C6F">
        <w:rPr>
          <w:rFonts w:ascii="Times New Roman" w:hAnsi="Times New Roman" w:cs="Times New Roman"/>
          <w:sz w:val="26"/>
          <w:szCs w:val="26"/>
        </w:rPr>
        <w:t xml:space="preserve"> Hungarica ösztöndíj intézményi részének forrása a felsőoktatási intézmények költségvetésében megjelölt elkülönített forrás, melyet a felsőoktatási intézmények folyósítanak.</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roofErr w:type="spellStart"/>
      <w:r w:rsidRPr="00837C6F">
        <w:rPr>
          <w:rFonts w:ascii="Times New Roman" w:hAnsi="Times New Roman" w:cs="Times New Roman"/>
          <w:sz w:val="26"/>
          <w:szCs w:val="26"/>
        </w:rPr>
        <w:t>Bursa</w:t>
      </w:r>
      <w:proofErr w:type="spellEnd"/>
      <w:r w:rsidRPr="00837C6F">
        <w:rPr>
          <w:rFonts w:ascii="Times New Roman" w:hAnsi="Times New Roman" w:cs="Times New Roman"/>
          <w:sz w:val="26"/>
          <w:szCs w:val="26"/>
        </w:rPr>
        <w:t xml:space="preserve"> Hungarica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típusú ösztöndíj pályázati feltételei (2 tanulmányi félévre pályázható):</w:t>
      </w:r>
    </w:p>
    <w:p w:rsidR="00C73750" w:rsidRPr="00837C6F" w:rsidRDefault="00C73750" w:rsidP="00D50175">
      <w:pPr>
        <w:pStyle w:val="NormlCalibri11"/>
        <w:numPr>
          <w:ilvl w:val="2"/>
          <w:numId w:val="12"/>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lakóhely a pályázatot meghirdető települési önkormányzat területén</w:t>
      </w:r>
    </w:p>
    <w:p w:rsidR="00C73750" w:rsidRPr="00837C6F" w:rsidRDefault="00C73750" w:rsidP="00D50175">
      <w:pPr>
        <w:pStyle w:val="NormlCalibri11"/>
        <w:numPr>
          <w:ilvl w:val="2"/>
          <w:numId w:val="12"/>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hátrányos szociális helyzet</w:t>
      </w:r>
    </w:p>
    <w:p w:rsidR="00C73750" w:rsidRPr="00837C6F" w:rsidRDefault="00C73750" w:rsidP="00D50175">
      <w:pPr>
        <w:pStyle w:val="NormlCalibri11"/>
        <w:numPr>
          <w:ilvl w:val="2"/>
          <w:numId w:val="12"/>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felsőoktatási hallgatói jogviszony igazolható megléte (a pályázati kiírásban részletezett feltételeknek megfelelően)</w:t>
      </w:r>
    </w:p>
    <w:p w:rsidR="00C73750" w:rsidRPr="00837C6F" w:rsidRDefault="00C73750" w:rsidP="002B7C6E">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79" w:name="_Toc349211135"/>
      <w:r w:rsidRPr="00837C6F">
        <w:rPr>
          <w:rFonts w:ascii="Times New Roman" w:hAnsi="Times New Roman" w:cs="Times New Roman"/>
          <w:sz w:val="26"/>
          <w:szCs w:val="26"/>
        </w:rPr>
        <w:t>4.3.3. számú táblázat - Bölcsődék és bölcsődébe beíratott gyermekek száma</w:t>
      </w:r>
      <w:bookmarkEnd w:id="79"/>
    </w:p>
    <w:p w:rsidR="00C73750" w:rsidRPr="00837C6F" w:rsidRDefault="00C73750" w:rsidP="002B7C6E">
      <w:pPr>
        <w:rPr>
          <w:rFonts w:ascii="Times New Roman" w:hAnsi="Times New Roman" w:cs="Times New Roman"/>
          <w:sz w:val="26"/>
          <w:szCs w:val="26"/>
        </w:rPr>
      </w:pPr>
    </w:p>
    <w:tbl>
      <w:tblPr>
        <w:tblW w:w="9735" w:type="dxa"/>
        <w:tblInd w:w="2" w:type="dxa"/>
        <w:tblCellMar>
          <w:left w:w="70" w:type="dxa"/>
          <w:right w:w="70" w:type="dxa"/>
        </w:tblCellMar>
        <w:tblLook w:val="00A0"/>
      </w:tblPr>
      <w:tblGrid>
        <w:gridCol w:w="866"/>
        <w:gridCol w:w="1984"/>
        <w:gridCol w:w="1845"/>
        <w:gridCol w:w="2880"/>
        <w:gridCol w:w="2160"/>
      </w:tblGrid>
      <w:tr w:rsidR="00C73750" w:rsidRPr="00837C6F">
        <w:tc>
          <w:tcPr>
            <w:tcW w:w="866"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
        </w:tc>
        <w:tc>
          <w:tcPr>
            <w:tcW w:w="1984"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Bölcsődék száma</w:t>
            </w:r>
          </w:p>
        </w:tc>
        <w:tc>
          <w:tcPr>
            <w:tcW w:w="1845"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Bölcsődébe beírt gyermekek száma</w:t>
            </w:r>
          </w:p>
        </w:tc>
        <w:tc>
          <w:tcPr>
            <w:tcW w:w="2880"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Szociális szempontból felvett gyerekek száma (munkanélküli szülő, veszélyeztetett gyermek, nappali tagozaton tanuló szülő)</w:t>
            </w:r>
          </w:p>
        </w:tc>
        <w:tc>
          <w:tcPr>
            <w:tcW w:w="2160" w:type="dxa"/>
            <w:tcBorders>
              <w:top w:val="single" w:sz="4" w:space="0" w:color="auto"/>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Működő összes bölcsődei férőhelyek száma</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984"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84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880"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984"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84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880"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984"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84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880"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984"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84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880"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984"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845"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880" w:type="dxa"/>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helyi adatgyűjtés</w:t>
      </w: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1583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a bölcsődei ellátás nem megoldott maradéktalanul. Önálló bölcsőde intézmény nincs, kizárólag 2010-től óvodai bölcsődei csoport létezik, melybe maximum 5 bölcsődés korú gyermeket lehet felvenni.</w:t>
      </w: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80" w:name="_Toc349211136"/>
      <w:r w:rsidRPr="00837C6F">
        <w:rPr>
          <w:rFonts w:ascii="Times New Roman" w:hAnsi="Times New Roman" w:cs="Times New Roman"/>
          <w:sz w:val="26"/>
          <w:szCs w:val="26"/>
        </w:rPr>
        <w:t>4.3.4. számú táblázat - Családi napköziben engedélyezett férőhelyek száma</w:t>
      </w:r>
      <w:bookmarkEnd w:id="80"/>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5000" w:type="pct"/>
        <w:tblInd w:w="2" w:type="dxa"/>
        <w:tblCellMar>
          <w:left w:w="70" w:type="dxa"/>
          <w:right w:w="70" w:type="dxa"/>
        </w:tblCellMar>
        <w:tblLook w:val="00A0"/>
      </w:tblPr>
      <w:tblGrid>
        <w:gridCol w:w="660"/>
        <w:gridCol w:w="2505"/>
        <w:gridCol w:w="3308"/>
        <w:gridCol w:w="3306"/>
      </w:tblGrid>
      <w:tr w:rsidR="00C73750" w:rsidRPr="00837C6F">
        <w:tc>
          <w:tcPr>
            <w:tcW w:w="293" w:type="pct"/>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296" w:type="pct"/>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Családi napköziben engedélyezett férőhelyek száma</w:t>
            </w:r>
          </w:p>
        </w:tc>
        <w:tc>
          <w:tcPr>
            <w:tcW w:w="1706" w:type="pct"/>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Családi napköziben a térítésmentes férőhelyek száma</w:t>
            </w:r>
          </w:p>
        </w:tc>
        <w:tc>
          <w:tcPr>
            <w:tcW w:w="1706" w:type="pct"/>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Családi napközeiben gondozott gyermekek száma</w:t>
            </w:r>
          </w:p>
        </w:tc>
      </w:tr>
      <w:tr w:rsidR="00C73750" w:rsidRPr="00837C6F">
        <w:tc>
          <w:tcPr>
            <w:tcW w:w="293" w:type="pct"/>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296" w:type="pct"/>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293" w:type="pct"/>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296" w:type="pct"/>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293" w:type="pct"/>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296" w:type="pct"/>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293" w:type="pct"/>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296" w:type="pct"/>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c>
          <w:tcPr>
            <w:tcW w:w="293" w:type="pct"/>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296" w:type="pct"/>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1706" w:type="pct"/>
            <w:tcBorders>
              <w:top w:val="nil"/>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Intézményi adatok</w:t>
      </w:r>
    </w:p>
    <w:p w:rsidR="00C73750" w:rsidRPr="00837C6F" w:rsidRDefault="00C73750" w:rsidP="002B7C6E">
      <w:pPr>
        <w:pStyle w:val="Tblacm"/>
        <w:rPr>
          <w:rFonts w:ascii="Times New Roman" w:hAnsi="Times New Roman" w:cs="Times New Roman"/>
          <w:color w:val="000000"/>
          <w:sz w:val="26"/>
          <w:szCs w:val="26"/>
          <w:highlight w:val="green"/>
        </w:rPr>
      </w:pPr>
      <w:bookmarkStart w:id="81" w:name="_Toc349211137"/>
    </w:p>
    <w:p w:rsidR="00C73750" w:rsidRPr="00837C6F" w:rsidRDefault="00C73750" w:rsidP="002B7C6E">
      <w:pPr>
        <w:pStyle w:val="Tblacm"/>
        <w:rPr>
          <w:rFonts w:ascii="Times New Roman" w:hAnsi="Times New Roman" w:cs="Times New Roman"/>
          <w:color w:val="000000"/>
          <w:sz w:val="26"/>
          <w:szCs w:val="26"/>
          <w:highlight w:val="green"/>
        </w:rPr>
      </w:pPr>
      <w:r w:rsidRPr="00837C6F">
        <w:rPr>
          <w:rFonts w:ascii="Times New Roman" w:hAnsi="Times New Roman" w:cs="Times New Roman"/>
          <w:sz w:val="26"/>
          <w:szCs w:val="26"/>
        </w:rPr>
        <w:t xml:space="preserve">A településen a gyermekjóléti alapellátások közül a családi napközi ellátatlan. Így az </w:t>
      </w:r>
      <w:proofErr w:type="gramStart"/>
      <w:r w:rsidRPr="00837C6F">
        <w:rPr>
          <w:rFonts w:ascii="Times New Roman" w:hAnsi="Times New Roman" w:cs="Times New Roman"/>
          <w:sz w:val="26"/>
          <w:szCs w:val="26"/>
        </w:rPr>
        <w:t>ezen</w:t>
      </w:r>
      <w:proofErr w:type="gramEnd"/>
      <w:r w:rsidRPr="00837C6F">
        <w:rPr>
          <w:rFonts w:ascii="Times New Roman" w:hAnsi="Times New Roman" w:cs="Times New Roman"/>
          <w:sz w:val="26"/>
          <w:szCs w:val="26"/>
        </w:rPr>
        <w:t xml:space="preserve"> szolgáltatás iránti igények felmérése nem halasztható.</w:t>
      </w:r>
    </w:p>
    <w:p w:rsidR="00C73750" w:rsidRPr="00837C6F" w:rsidRDefault="00C73750" w:rsidP="002B7C6E">
      <w:pPr>
        <w:pStyle w:val="Tblacm"/>
        <w:rPr>
          <w:rFonts w:ascii="Times New Roman" w:hAnsi="Times New Roman" w:cs="Times New Roman"/>
          <w:color w:val="000000"/>
          <w:sz w:val="26"/>
          <w:szCs w:val="26"/>
          <w:highlight w:val="green"/>
        </w:rPr>
      </w:pPr>
    </w:p>
    <w:p w:rsidR="00C73750" w:rsidRPr="00837C6F" w:rsidRDefault="00C73750" w:rsidP="002B7C6E">
      <w:pPr>
        <w:pStyle w:val="Tblacm"/>
        <w:rPr>
          <w:rFonts w:ascii="Times New Roman" w:hAnsi="Times New Roman" w:cs="Times New Roman"/>
          <w:color w:val="000000"/>
          <w:sz w:val="26"/>
          <w:szCs w:val="26"/>
          <w:highlight w:val="green"/>
        </w:rPr>
      </w:pPr>
    </w:p>
    <w:p w:rsidR="00C73750" w:rsidRPr="00837C6F" w:rsidRDefault="00C73750" w:rsidP="002B7C6E">
      <w:pPr>
        <w:pStyle w:val="Tblacm"/>
        <w:rPr>
          <w:rFonts w:ascii="Times New Roman" w:hAnsi="Times New Roman" w:cs="Times New Roman"/>
          <w:b/>
          <w:bCs/>
          <w:sz w:val="26"/>
          <w:szCs w:val="26"/>
        </w:rPr>
      </w:pPr>
      <w:r w:rsidRPr="00837C6F">
        <w:rPr>
          <w:rFonts w:ascii="Times New Roman" w:hAnsi="Times New Roman" w:cs="Times New Roman"/>
          <w:color w:val="000000"/>
          <w:sz w:val="26"/>
          <w:szCs w:val="26"/>
        </w:rPr>
        <w:t xml:space="preserve">4.4.1. számú táblázat - </w:t>
      </w:r>
      <w:r w:rsidRPr="00837C6F">
        <w:rPr>
          <w:rFonts w:ascii="Times New Roman" w:hAnsi="Times New Roman" w:cs="Times New Roman"/>
          <w:sz w:val="26"/>
          <w:szCs w:val="26"/>
        </w:rPr>
        <w:t>Óvodai nevelés adatai</w:t>
      </w:r>
      <w:bookmarkEnd w:id="81"/>
      <w:r w:rsidRPr="00837C6F">
        <w:rPr>
          <w:rFonts w:ascii="Times New Roman" w:hAnsi="Times New Roman" w:cs="Times New Roman"/>
          <w:b/>
          <w:bCs/>
          <w:sz w:val="26"/>
          <w:szCs w:val="26"/>
        </w:rPr>
        <w:t xml:space="preserve"> </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9730" w:type="dxa"/>
        <w:tblInd w:w="2" w:type="dxa"/>
        <w:tblCellMar>
          <w:left w:w="70" w:type="dxa"/>
          <w:right w:w="70" w:type="dxa"/>
        </w:tblCellMar>
        <w:tblLook w:val="0000"/>
      </w:tblPr>
      <w:tblGrid>
        <w:gridCol w:w="6670"/>
        <w:gridCol w:w="1440"/>
        <w:gridCol w:w="1620"/>
      </w:tblGrid>
      <w:tr w:rsidR="00C73750" w:rsidRPr="00837C6F">
        <w:trPr>
          <w:trHeight w:val="585"/>
        </w:trPr>
        <w:tc>
          <w:tcPr>
            <w:tcW w:w="667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b/>
                <w:bCs/>
                <w:sz w:val="26"/>
                <w:szCs w:val="26"/>
              </w:rPr>
            </w:pPr>
            <w:r w:rsidRPr="00837C6F">
              <w:rPr>
                <w:rFonts w:ascii="Times New Roman" w:hAnsi="Times New Roman" w:cs="Times New Roman"/>
                <w:b/>
                <w:bCs/>
                <w:sz w:val="26"/>
                <w:szCs w:val="26"/>
              </w:rPr>
              <w:t> ÓVODAI ELLÁTOTTSÁG</w:t>
            </w:r>
          </w:p>
        </w:tc>
        <w:tc>
          <w:tcPr>
            <w:tcW w:w="3060" w:type="dxa"/>
            <w:gridSpan w:val="2"/>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b/>
                <w:bCs/>
                <w:sz w:val="26"/>
                <w:szCs w:val="26"/>
              </w:rPr>
            </w:pPr>
            <w:r w:rsidRPr="00837C6F">
              <w:rPr>
                <w:rFonts w:ascii="Times New Roman" w:hAnsi="Times New Roman" w:cs="Times New Roman"/>
                <w:b/>
                <w:bCs/>
                <w:sz w:val="26"/>
                <w:szCs w:val="26"/>
              </w:rPr>
              <w:t>db</w:t>
            </w:r>
          </w:p>
        </w:tc>
      </w:tr>
      <w:tr w:rsidR="00C73750" w:rsidRPr="00837C6F">
        <w:trPr>
          <w:trHeight w:val="690"/>
        </w:trPr>
        <w:tc>
          <w:tcPr>
            <w:tcW w:w="667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Az óvoda telephelyeinek száma</w:t>
            </w:r>
          </w:p>
        </w:tc>
        <w:tc>
          <w:tcPr>
            <w:tcW w:w="3060" w:type="dxa"/>
            <w:gridSpan w:val="2"/>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2</w:t>
            </w:r>
          </w:p>
        </w:tc>
      </w:tr>
      <w:tr w:rsidR="00C73750" w:rsidRPr="00837C6F">
        <w:trPr>
          <w:trHeight w:val="645"/>
        </w:trPr>
        <w:tc>
          <w:tcPr>
            <w:tcW w:w="6670" w:type="dxa"/>
            <w:tcBorders>
              <w:top w:val="nil"/>
              <w:left w:val="single" w:sz="4" w:space="0" w:color="auto"/>
              <w:bottom w:val="single" w:sz="4" w:space="0" w:color="auto"/>
              <w:right w:val="single" w:sz="4" w:space="0" w:color="auto"/>
            </w:tcBorders>
            <w:noWrap/>
            <w:vAlign w:val="center"/>
          </w:tcPr>
          <w:p w:rsidR="00C73750" w:rsidRPr="008C2724" w:rsidRDefault="00C73750" w:rsidP="00B75E59">
            <w:pPr>
              <w:rPr>
                <w:rFonts w:ascii="Times New Roman" w:hAnsi="Times New Roman" w:cs="Times New Roman"/>
                <w:sz w:val="26"/>
                <w:szCs w:val="26"/>
              </w:rPr>
            </w:pPr>
            <w:r w:rsidRPr="008C2724">
              <w:rPr>
                <w:rFonts w:ascii="Times New Roman" w:hAnsi="Times New Roman" w:cs="Times New Roman"/>
                <w:sz w:val="26"/>
                <w:szCs w:val="26"/>
              </w:rPr>
              <w:t>Hány településről járnak be a gyermekek</w:t>
            </w:r>
          </w:p>
        </w:tc>
        <w:tc>
          <w:tcPr>
            <w:tcW w:w="3060" w:type="dxa"/>
            <w:gridSpan w:val="2"/>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C2724">
              <w:rPr>
                <w:rFonts w:ascii="Times New Roman" w:hAnsi="Times New Roman" w:cs="Times New Roman"/>
                <w:sz w:val="26"/>
                <w:szCs w:val="26"/>
              </w:rPr>
              <w:t>3</w:t>
            </w:r>
          </w:p>
        </w:tc>
      </w:tr>
      <w:tr w:rsidR="00C73750" w:rsidRPr="00837C6F">
        <w:trPr>
          <w:trHeight w:val="525"/>
        </w:trPr>
        <w:tc>
          <w:tcPr>
            <w:tcW w:w="6670"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Óvodai férőhelyek száma</w:t>
            </w:r>
          </w:p>
        </w:tc>
        <w:tc>
          <w:tcPr>
            <w:tcW w:w="3060" w:type="dxa"/>
            <w:gridSpan w:val="2"/>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200</w:t>
            </w:r>
          </w:p>
        </w:tc>
      </w:tr>
      <w:tr w:rsidR="00C73750" w:rsidRPr="00837C6F">
        <w:trPr>
          <w:trHeight w:val="780"/>
        </w:trPr>
        <w:tc>
          <w:tcPr>
            <w:tcW w:w="6670" w:type="dxa"/>
            <w:tcBorders>
              <w:top w:val="nil"/>
              <w:left w:val="single" w:sz="4" w:space="0" w:color="auto"/>
              <w:bottom w:val="single" w:sz="8"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Óvodai csoportok száma</w:t>
            </w:r>
          </w:p>
        </w:tc>
        <w:tc>
          <w:tcPr>
            <w:tcW w:w="3060" w:type="dxa"/>
            <w:gridSpan w:val="2"/>
            <w:tcBorders>
              <w:top w:val="single" w:sz="4" w:space="0" w:color="auto"/>
              <w:left w:val="nil"/>
              <w:bottom w:val="single" w:sz="8"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8</w:t>
            </w:r>
          </w:p>
        </w:tc>
      </w:tr>
      <w:tr w:rsidR="00C73750" w:rsidRPr="00837C6F">
        <w:trPr>
          <w:trHeight w:val="375"/>
        </w:trPr>
        <w:tc>
          <w:tcPr>
            <w:tcW w:w="6670" w:type="dxa"/>
            <w:tcBorders>
              <w:top w:val="single" w:sz="8" w:space="0" w:color="auto"/>
              <w:left w:val="single" w:sz="4" w:space="0" w:color="auto"/>
              <w:bottom w:val="single" w:sz="4" w:space="0" w:color="auto"/>
              <w:right w:val="single" w:sz="4" w:space="0" w:color="auto"/>
            </w:tcBorders>
            <w:noWrap/>
            <w:vAlign w:val="center"/>
          </w:tcPr>
          <w:p w:rsidR="00C73750" w:rsidRPr="008C2724" w:rsidRDefault="00C73750" w:rsidP="00B75E59">
            <w:pPr>
              <w:rPr>
                <w:rFonts w:ascii="Times New Roman" w:hAnsi="Times New Roman" w:cs="Times New Roman"/>
                <w:sz w:val="26"/>
                <w:szCs w:val="26"/>
              </w:rPr>
            </w:pPr>
            <w:r w:rsidRPr="008C2724">
              <w:rPr>
                <w:rFonts w:ascii="Times New Roman" w:hAnsi="Times New Roman" w:cs="Times New Roman"/>
                <w:sz w:val="26"/>
                <w:szCs w:val="26"/>
              </w:rPr>
              <w:t>Az óvoda nyitvatartási ideje (</w:t>
            </w:r>
            <w:proofErr w:type="gramStart"/>
            <w:r w:rsidRPr="008C2724">
              <w:rPr>
                <w:rFonts w:ascii="Times New Roman" w:hAnsi="Times New Roman" w:cs="Times New Roman"/>
                <w:sz w:val="26"/>
                <w:szCs w:val="26"/>
              </w:rPr>
              <w:t>...</w:t>
            </w:r>
            <w:proofErr w:type="gramEnd"/>
            <w:r w:rsidRPr="008C2724">
              <w:rPr>
                <w:rFonts w:ascii="Times New Roman" w:hAnsi="Times New Roman" w:cs="Times New Roman"/>
                <w:sz w:val="26"/>
                <w:szCs w:val="26"/>
              </w:rPr>
              <w:t>h-tól ...h-ig):</w:t>
            </w:r>
          </w:p>
        </w:tc>
        <w:tc>
          <w:tcPr>
            <w:tcW w:w="3060" w:type="dxa"/>
            <w:gridSpan w:val="2"/>
            <w:tcBorders>
              <w:top w:val="single" w:sz="8" w:space="0" w:color="auto"/>
              <w:left w:val="nil"/>
              <w:bottom w:val="single" w:sz="4" w:space="0" w:color="auto"/>
              <w:right w:val="single" w:sz="4" w:space="0" w:color="auto"/>
            </w:tcBorders>
            <w:noWrap/>
            <w:vAlign w:val="center"/>
          </w:tcPr>
          <w:p w:rsidR="00C73750" w:rsidRPr="008C2724" w:rsidRDefault="00C73750" w:rsidP="00B75E59">
            <w:pPr>
              <w:jc w:val="center"/>
              <w:rPr>
                <w:rFonts w:ascii="Times New Roman" w:hAnsi="Times New Roman" w:cs="Times New Roman"/>
                <w:sz w:val="26"/>
                <w:szCs w:val="26"/>
              </w:rPr>
            </w:pPr>
            <w:r w:rsidRPr="008C2724">
              <w:rPr>
                <w:rFonts w:ascii="Times New Roman" w:hAnsi="Times New Roman" w:cs="Times New Roman"/>
                <w:sz w:val="26"/>
                <w:szCs w:val="26"/>
              </w:rPr>
              <w:t>5.30-17.00</w:t>
            </w:r>
          </w:p>
          <w:p w:rsidR="00C73750" w:rsidRPr="008C2724" w:rsidRDefault="00C73750" w:rsidP="005A7480">
            <w:pPr>
              <w:pStyle w:val="NormlCalibri11"/>
              <w:jc w:val="center"/>
              <w:rPr>
                <w:rFonts w:ascii="Times New Roman" w:hAnsi="Times New Roman" w:cs="Times New Roman"/>
                <w:sz w:val="26"/>
                <w:szCs w:val="26"/>
              </w:rPr>
            </w:pPr>
            <w:r w:rsidRPr="008C2724">
              <w:rPr>
                <w:rFonts w:ascii="Times New Roman" w:hAnsi="Times New Roman" w:cs="Times New Roman"/>
                <w:sz w:val="26"/>
                <w:szCs w:val="26"/>
              </w:rPr>
              <w:t>7.00-17.00</w:t>
            </w:r>
          </w:p>
        </w:tc>
      </w:tr>
      <w:tr w:rsidR="00C73750" w:rsidRPr="00837C6F">
        <w:trPr>
          <w:trHeight w:val="525"/>
        </w:trPr>
        <w:tc>
          <w:tcPr>
            <w:tcW w:w="6670" w:type="dxa"/>
            <w:tcBorders>
              <w:top w:val="nil"/>
              <w:left w:val="single" w:sz="4" w:space="0" w:color="auto"/>
              <w:bottom w:val="single" w:sz="4" w:space="0" w:color="auto"/>
              <w:right w:val="single" w:sz="4" w:space="0" w:color="auto"/>
            </w:tcBorders>
            <w:noWrap/>
            <w:vAlign w:val="center"/>
          </w:tcPr>
          <w:p w:rsidR="00C73750" w:rsidRPr="008C2724" w:rsidRDefault="00C73750" w:rsidP="00B75E59">
            <w:pPr>
              <w:rPr>
                <w:rFonts w:ascii="Times New Roman" w:hAnsi="Times New Roman" w:cs="Times New Roman"/>
                <w:sz w:val="26"/>
                <w:szCs w:val="26"/>
              </w:rPr>
            </w:pPr>
            <w:r w:rsidRPr="008C2724">
              <w:rPr>
                <w:rFonts w:ascii="Times New Roman" w:hAnsi="Times New Roman" w:cs="Times New Roman"/>
                <w:sz w:val="26"/>
                <w:szCs w:val="26"/>
              </w:rPr>
              <w:t>A nyári óvoda-bezárás időtartama: ()</w:t>
            </w:r>
          </w:p>
        </w:tc>
        <w:tc>
          <w:tcPr>
            <w:tcW w:w="3060" w:type="dxa"/>
            <w:gridSpan w:val="2"/>
            <w:tcBorders>
              <w:top w:val="single" w:sz="4" w:space="0" w:color="auto"/>
              <w:left w:val="single" w:sz="4" w:space="0" w:color="auto"/>
              <w:bottom w:val="single" w:sz="4" w:space="0" w:color="auto"/>
              <w:right w:val="single" w:sz="4" w:space="0" w:color="auto"/>
            </w:tcBorders>
            <w:noWrap/>
            <w:vAlign w:val="center"/>
          </w:tcPr>
          <w:p w:rsidR="00C73750" w:rsidRPr="008C2724" w:rsidRDefault="00C73750" w:rsidP="00B75E59">
            <w:pPr>
              <w:jc w:val="center"/>
              <w:rPr>
                <w:rFonts w:ascii="Times New Roman" w:hAnsi="Times New Roman" w:cs="Times New Roman"/>
                <w:sz w:val="26"/>
                <w:szCs w:val="26"/>
              </w:rPr>
            </w:pPr>
            <w:r w:rsidRPr="008C2724">
              <w:rPr>
                <w:rFonts w:ascii="Times New Roman" w:hAnsi="Times New Roman" w:cs="Times New Roman"/>
                <w:sz w:val="26"/>
                <w:szCs w:val="26"/>
              </w:rPr>
              <w:t>június 24-</w:t>
            </w:r>
            <w:r>
              <w:rPr>
                <w:rFonts w:ascii="Times New Roman" w:hAnsi="Times New Roman" w:cs="Times New Roman"/>
                <w:sz w:val="26"/>
                <w:szCs w:val="26"/>
              </w:rPr>
              <w:t>július 21.</w:t>
            </w:r>
          </w:p>
          <w:p w:rsidR="00C73750" w:rsidRPr="00837C6F" w:rsidRDefault="00C73750" w:rsidP="005A7480">
            <w:pPr>
              <w:pStyle w:val="NormlCalibri11"/>
              <w:jc w:val="center"/>
              <w:rPr>
                <w:rFonts w:ascii="Times New Roman" w:hAnsi="Times New Roman" w:cs="Times New Roman"/>
                <w:sz w:val="26"/>
                <w:szCs w:val="26"/>
              </w:rPr>
            </w:pPr>
            <w:r w:rsidRPr="008C2724">
              <w:rPr>
                <w:rFonts w:ascii="Times New Roman" w:hAnsi="Times New Roman" w:cs="Times New Roman"/>
                <w:sz w:val="26"/>
                <w:szCs w:val="26"/>
              </w:rPr>
              <w:t>július</w:t>
            </w:r>
            <w:r w:rsidRPr="00837C6F">
              <w:rPr>
                <w:rFonts w:ascii="Times New Roman" w:hAnsi="Times New Roman" w:cs="Times New Roman"/>
                <w:sz w:val="26"/>
                <w:szCs w:val="26"/>
              </w:rPr>
              <w:t xml:space="preserve"> </w:t>
            </w:r>
            <w:r>
              <w:rPr>
                <w:rFonts w:ascii="Times New Roman" w:hAnsi="Times New Roman" w:cs="Times New Roman"/>
                <w:sz w:val="26"/>
                <w:szCs w:val="26"/>
              </w:rPr>
              <w:t>22-augusztus 26.</w:t>
            </w:r>
          </w:p>
        </w:tc>
      </w:tr>
      <w:tr w:rsidR="00C73750" w:rsidRPr="00837C6F">
        <w:trPr>
          <w:trHeight w:val="645"/>
        </w:trPr>
        <w:tc>
          <w:tcPr>
            <w:tcW w:w="6670" w:type="dxa"/>
            <w:tcBorders>
              <w:top w:val="single" w:sz="8" w:space="0" w:color="auto"/>
              <w:left w:val="single" w:sz="8"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b/>
                <w:bCs/>
                <w:sz w:val="26"/>
                <w:szCs w:val="26"/>
              </w:rPr>
            </w:pPr>
            <w:r w:rsidRPr="00837C6F">
              <w:rPr>
                <w:rFonts w:ascii="Times New Roman" w:hAnsi="Times New Roman" w:cs="Times New Roman"/>
                <w:b/>
                <w:bCs/>
                <w:sz w:val="26"/>
                <w:szCs w:val="26"/>
              </w:rPr>
              <w:t>Személyi feltételek</w:t>
            </w:r>
          </w:p>
        </w:tc>
        <w:tc>
          <w:tcPr>
            <w:tcW w:w="1440" w:type="dxa"/>
            <w:tcBorders>
              <w:top w:val="single" w:sz="8"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b/>
                <w:bCs/>
                <w:sz w:val="26"/>
                <w:szCs w:val="26"/>
              </w:rPr>
            </w:pPr>
            <w:r w:rsidRPr="00837C6F">
              <w:rPr>
                <w:rFonts w:ascii="Times New Roman" w:hAnsi="Times New Roman" w:cs="Times New Roman"/>
                <w:b/>
                <w:bCs/>
                <w:sz w:val="26"/>
                <w:szCs w:val="26"/>
              </w:rPr>
              <w:t>Fő</w:t>
            </w:r>
          </w:p>
        </w:tc>
        <w:tc>
          <w:tcPr>
            <w:tcW w:w="1620" w:type="dxa"/>
            <w:tcBorders>
              <w:top w:val="single" w:sz="8" w:space="0" w:color="auto"/>
              <w:left w:val="nil"/>
              <w:bottom w:val="single" w:sz="4" w:space="0" w:color="auto"/>
              <w:right w:val="single" w:sz="8" w:space="0" w:color="auto"/>
            </w:tcBorders>
            <w:vAlign w:val="center"/>
          </w:tcPr>
          <w:p w:rsidR="00C73750" w:rsidRPr="00837C6F" w:rsidRDefault="00C73750" w:rsidP="00B75E59">
            <w:pPr>
              <w:jc w:val="center"/>
              <w:rPr>
                <w:rFonts w:ascii="Times New Roman" w:hAnsi="Times New Roman" w:cs="Times New Roman"/>
                <w:b/>
                <w:bCs/>
                <w:sz w:val="26"/>
                <w:szCs w:val="26"/>
              </w:rPr>
            </w:pPr>
            <w:r w:rsidRPr="00837C6F">
              <w:rPr>
                <w:rFonts w:ascii="Times New Roman" w:hAnsi="Times New Roman" w:cs="Times New Roman"/>
                <w:b/>
                <w:bCs/>
                <w:sz w:val="26"/>
                <w:szCs w:val="26"/>
              </w:rPr>
              <w:t>Hiányzó létszám</w:t>
            </w:r>
          </w:p>
        </w:tc>
      </w:tr>
      <w:tr w:rsidR="00C73750" w:rsidRPr="00837C6F">
        <w:trPr>
          <w:trHeight w:val="555"/>
        </w:trPr>
        <w:tc>
          <w:tcPr>
            <w:tcW w:w="6670" w:type="dxa"/>
            <w:tcBorders>
              <w:top w:val="single" w:sz="4" w:space="0" w:color="auto"/>
              <w:left w:val="single" w:sz="8"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Óvodapedagógusok száma</w:t>
            </w:r>
          </w:p>
        </w:tc>
        <w:tc>
          <w:tcPr>
            <w:tcW w:w="1440" w:type="dxa"/>
            <w:tcBorders>
              <w:top w:val="single" w:sz="4" w:space="0" w:color="auto"/>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16</w:t>
            </w:r>
          </w:p>
        </w:tc>
        <w:tc>
          <w:tcPr>
            <w:tcW w:w="1620" w:type="dxa"/>
            <w:tcBorders>
              <w:top w:val="single" w:sz="4" w:space="0" w:color="auto"/>
              <w:left w:val="nil"/>
              <w:bottom w:val="single" w:sz="4" w:space="0" w:color="auto"/>
              <w:right w:val="single" w:sz="8"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w:t>
            </w:r>
          </w:p>
        </w:tc>
      </w:tr>
      <w:tr w:rsidR="00C73750" w:rsidRPr="00837C6F">
        <w:trPr>
          <w:trHeight w:val="555"/>
        </w:trPr>
        <w:tc>
          <w:tcPr>
            <w:tcW w:w="6670" w:type="dxa"/>
            <w:tcBorders>
              <w:top w:val="nil"/>
              <w:left w:val="single" w:sz="8"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Ebből diplomás óvodapedagógusok száma</w:t>
            </w:r>
          </w:p>
        </w:tc>
        <w:tc>
          <w:tcPr>
            <w:tcW w:w="144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14</w:t>
            </w:r>
          </w:p>
        </w:tc>
        <w:tc>
          <w:tcPr>
            <w:tcW w:w="1620" w:type="dxa"/>
            <w:tcBorders>
              <w:top w:val="nil"/>
              <w:left w:val="nil"/>
              <w:bottom w:val="single" w:sz="4" w:space="0" w:color="auto"/>
              <w:right w:val="single" w:sz="8"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w:t>
            </w:r>
          </w:p>
        </w:tc>
      </w:tr>
      <w:tr w:rsidR="00C73750" w:rsidRPr="00837C6F">
        <w:trPr>
          <w:trHeight w:val="420"/>
        </w:trPr>
        <w:tc>
          <w:tcPr>
            <w:tcW w:w="6670" w:type="dxa"/>
            <w:tcBorders>
              <w:top w:val="nil"/>
              <w:left w:val="single" w:sz="8"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Gyógypedagógusok létszáma</w:t>
            </w:r>
          </w:p>
        </w:tc>
        <w:tc>
          <w:tcPr>
            <w:tcW w:w="144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w:t>
            </w:r>
          </w:p>
        </w:tc>
        <w:tc>
          <w:tcPr>
            <w:tcW w:w="1620" w:type="dxa"/>
            <w:tcBorders>
              <w:top w:val="nil"/>
              <w:left w:val="nil"/>
              <w:bottom w:val="single" w:sz="4" w:space="0" w:color="auto"/>
              <w:right w:val="single" w:sz="8"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w:t>
            </w:r>
          </w:p>
        </w:tc>
      </w:tr>
      <w:tr w:rsidR="00C73750" w:rsidRPr="00837C6F">
        <w:trPr>
          <w:trHeight w:val="540"/>
        </w:trPr>
        <w:tc>
          <w:tcPr>
            <w:tcW w:w="6670" w:type="dxa"/>
            <w:tcBorders>
              <w:top w:val="nil"/>
              <w:left w:val="single" w:sz="8" w:space="0" w:color="auto"/>
              <w:bottom w:val="single" w:sz="4"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Dajka/gondozónő</w:t>
            </w:r>
          </w:p>
        </w:tc>
        <w:tc>
          <w:tcPr>
            <w:tcW w:w="1440"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8</w:t>
            </w:r>
          </w:p>
        </w:tc>
        <w:tc>
          <w:tcPr>
            <w:tcW w:w="1620" w:type="dxa"/>
            <w:tcBorders>
              <w:top w:val="nil"/>
              <w:left w:val="nil"/>
              <w:bottom w:val="single" w:sz="4" w:space="0" w:color="auto"/>
              <w:right w:val="single" w:sz="8" w:space="0" w:color="auto"/>
            </w:tcBorders>
            <w:noWrap/>
            <w:vAlign w:val="center"/>
          </w:tcPr>
          <w:p w:rsidR="00C73750" w:rsidRPr="00837C6F" w:rsidRDefault="00C73750" w:rsidP="00B75E59">
            <w:pPr>
              <w:jc w:val="center"/>
              <w:rPr>
                <w:rFonts w:ascii="Times New Roman" w:hAnsi="Times New Roman" w:cs="Times New Roman"/>
                <w:sz w:val="26"/>
                <w:szCs w:val="26"/>
              </w:rPr>
            </w:pPr>
          </w:p>
        </w:tc>
      </w:tr>
      <w:tr w:rsidR="00C73750" w:rsidRPr="00837C6F">
        <w:trPr>
          <w:trHeight w:val="525"/>
        </w:trPr>
        <w:tc>
          <w:tcPr>
            <w:tcW w:w="6670" w:type="dxa"/>
            <w:tcBorders>
              <w:top w:val="nil"/>
              <w:left w:val="single" w:sz="8" w:space="0" w:color="auto"/>
              <w:bottom w:val="single" w:sz="8" w:space="0" w:color="auto"/>
              <w:right w:val="single" w:sz="4" w:space="0" w:color="auto"/>
            </w:tcBorders>
            <w:noWrap/>
            <w:vAlign w:val="center"/>
          </w:tcPr>
          <w:p w:rsidR="00C73750" w:rsidRPr="00837C6F" w:rsidRDefault="00C73750" w:rsidP="00B75E59">
            <w:pPr>
              <w:rPr>
                <w:rFonts w:ascii="Times New Roman" w:hAnsi="Times New Roman" w:cs="Times New Roman"/>
                <w:sz w:val="26"/>
                <w:szCs w:val="26"/>
              </w:rPr>
            </w:pPr>
            <w:r w:rsidRPr="00837C6F">
              <w:rPr>
                <w:rFonts w:ascii="Times New Roman" w:hAnsi="Times New Roman" w:cs="Times New Roman"/>
                <w:sz w:val="26"/>
                <w:szCs w:val="26"/>
              </w:rPr>
              <w:t>Kisegítő személyzet</w:t>
            </w:r>
          </w:p>
        </w:tc>
        <w:tc>
          <w:tcPr>
            <w:tcW w:w="1440" w:type="dxa"/>
            <w:tcBorders>
              <w:top w:val="nil"/>
              <w:left w:val="nil"/>
              <w:bottom w:val="single" w:sz="8" w:space="0" w:color="auto"/>
              <w:right w:val="single" w:sz="4" w:space="0" w:color="auto"/>
            </w:tcBorders>
            <w:noWrap/>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5</w:t>
            </w:r>
          </w:p>
        </w:tc>
        <w:tc>
          <w:tcPr>
            <w:tcW w:w="1620" w:type="dxa"/>
            <w:tcBorders>
              <w:top w:val="nil"/>
              <w:left w:val="nil"/>
              <w:bottom w:val="single" w:sz="8" w:space="0" w:color="auto"/>
              <w:right w:val="single" w:sz="8" w:space="0" w:color="auto"/>
            </w:tcBorders>
            <w:noWrap/>
            <w:vAlign w:val="center"/>
          </w:tcPr>
          <w:p w:rsidR="00C73750" w:rsidRPr="00837C6F" w:rsidRDefault="00C73750" w:rsidP="00B75E59">
            <w:pPr>
              <w:jc w:val="center"/>
              <w:rPr>
                <w:rFonts w:ascii="Times New Roman" w:hAnsi="Times New Roman" w:cs="Times New Roman"/>
                <w:sz w:val="26"/>
                <w:szCs w:val="26"/>
              </w:rPr>
            </w:pP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adatgyűjtés</w:t>
      </w:r>
    </w:p>
    <w:p w:rsidR="00C73750" w:rsidRPr="00837C6F" w:rsidRDefault="00C73750" w:rsidP="002B7C6E">
      <w:pPr>
        <w:rPr>
          <w:rFonts w:ascii="Times New Roman" w:hAnsi="Times New Roman" w:cs="Times New Roman"/>
          <w:i/>
          <w:iCs/>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82" w:name="_Toc349211139"/>
      <w:r>
        <w:rPr>
          <w:rFonts w:ascii="Times New Roman" w:hAnsi="Times New Roman" w:cs="Times New Roman"/>
          <w:sz w:val="26"/>
          <w:szCs w:val="26"/>
        </w:rPr>
        <w:t>4.4.3. számú táblázat - Ó</w:t>
      </w:r>
      <w:r w:rsidRPr="00837C6F">
        <w:rPr>
          <w:rFonts w:ascii="Times New Roman" w:hAnsi="Times New Roman" w:cs="Times New Roman"/>
          <w:sz w:val="26"/>
          <w:szCs w:val="26"/>
        </w:rPr>
        <w:t>vodai nevelés adatai 3.</w:t>
      </w:r>
      <w:bookmarkEnd w:id="82"/>
    </w:p>
    <w:p w:rsidR="00C73750" w:rsidRPr="00837C6F" w:rsidRDefault="00C73750" w:rsidP="002B7C6E">
      <w:pPr>
        <w:rPr>
          <w:rFonts w:ascii="Times New Roman" w:hAnsi="Times New Roman" w:cs="Times New Roman"/>
          <w:color w:val="000000"/>
          <w:sz w:val="26"/>
          <w:szCs w:val="26"/>
        </w:rPr>
      </w:pPr>
    </w:p>
    <w:tbl>
      <w:tblPr>
        <w:tblW w:w="0" w:type="auto"/>
        <w:jc w:val="center"/>
        <w:tblLayout w:type="fixed"/>
        <w:tblCellMar>
          <w:left w:w="70" w:type="dxa"/>
          <w:right w:w="70" w:type="dxa"/>
        </w:tblCellMar>
        <w:tblLook w:val="00A0"/>
      </w:tblPr>
      <w:tblGrid>
        <w:gridCol w:w="981"/>
        <w:gridCol w:w="1467"/>
        <w:gridCol w:w="1596"/>
        <w:gridCol w:w="1147"/>
        <w:gridCol w:w="1479"/>
        <w:gridCol w:w="1463"/>
        <w:gridCol w:w="1571"/>
      </w:tblGrid>
      <w:tr w:rsidR="00C73750" w:rsidRPr="00837C6F">
        <w:trPr>
          <w:jc w:val="center"/>
        </w:trPr>
        <w:tc>
          <w:tcPr>
            <w:tcW w:w="981"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p>
        </w:tc>
        <w:tc>
          <w:tcPr>
            <w:tcW w:w="1467"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3-6 éves korú gyermekek száma</w:t>
            </w:r>
          </w:p>
        </w:tc>
        <w:tc>
          <w:tcPr>
            <w:tcW w:w="1596"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Óvodai gyermek-</w:t>
            </w:r>
            <w:r w:rsidRPr="00837C6F">
              <w:rPr>
                <w:rFonts w:ascii="Times New Roman" w:hAnsi="Times New Roman" w:cs="Times New Roman"/>
                <w:color w:val="000000"/>
                <w:sz w:val="26"/>
                <w:szCs w:val="26"/>
              </w:rPr>
              <w:br/>
              <w:t>csoportok száma</w:t>
            </w:r>
          </w:p>
        </w:tc>
        <w:tc>
          <w:tcPr>
            <w:tcW w:w="1147"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Óvodai férőhelyek száma</w:t>
            </w:r>
          </w:p>
        </w:tc>
        <w:tc>
          <w:tcPr>
            <w:tcW w:w="1479"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Óvodai feladat-ellátási helyek száma</w:t>
            </w:r>
          </w:p>
        </w:tc>
        <w:tc>
          <w:tcPr>
            <w:tcW w:w="1463"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Óvodába beírt gyermekek száma</w:t>
            </w:r>
          </w:p>
        </w:tc>
        <w:tc>
          <w:tcPr>
            <w:tcW w:w="1571" w:type="dxa"/>
            <w:tcBorders>
              <w:top w:val="single" w:sz="4" w:space="0" w:color="auto"/>
              <w:left w:val="nil"/>
              <w:bottom w:val="single" w:sz="4" w:space="0" w:color="auto"/>
              <w:right w:val="single" w:sz="4" w:space="0" w:color="000000"/>
            </w:tcBorders>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Óvodai gyógypedagógiai csoportok száma</w:t>
            </w:r>
          </w:p>
        </w:tc>
      </w:tr>
      <w:tr w:rsidR="00C73750" w:rsidRPr="00837C6F">
        <w:trPr>
          <w:jc w:val="center"/>
        </w:trPr>
        <w:tc>
          <w:tcPr>
            <w:tcW w:w="981"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46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w:t>
            </w:r>
          </w:p>
        </w:tc>
        <w:tc>
          <w:tcPr>
            <w:tcW w:w="159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479"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146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179</w:t>
            </w:r>
          </w:p>
        </w:tc>
        <w:tc>
          <w:tcPr>
            <w:tcW w:w="1571"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jc w:val="center"/>
        </w:trPr>
        <w:tc>
          <w:tcPr>
            <w:tcW w:w="981"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46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156</w:t>
            </w:r>
          </w:p>
        </w:tc>
        <w:tc>
          <w:tcPr>
            <w:tcW w:w="159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479"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146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w:t>
            </w:r>
          </w:p>
        </w:tc>
        <w:tc>
          <w:tcPr>
            <w:tcW w:w="1571"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jc w:val="center"/>
        </w:trPr>
        <w:tc>
          <w:tcPr>
            <w:tcW w:w="981"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46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w:t>
            </w:r>
          </w:p>
        </w:tc>
        <w:tc>
          <w:tcPr>
            <w:tcW w:w="159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479"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146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189</w:t>
            </w:r>
          </w:p>
        </w:tc>
        <w:tc>
          <w:tcPr>
            <w:tcW w:w="1571"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jc w:val="center"/>
        </w:trPr>
        <w:tc>
          <w:tcPr>
            <w:tcW w:w="981"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46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155</w:t>
            </w:r>
          </w:p>
        </w:tc>
        <w:tc>
          <w:tcPr>
            <w:tcW w:w="1596"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7"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479"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1463"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186</w:t>
            </w:r>
          </w:p>
        </w:tc>
        <w:tc>
          <w:tcPr>
            <w:tcW w:w="1571" w:type="dxa"/>
            <w:tcBorders>
              <w:top w:val="nil"/>
              <w:left w:val="nil"/>
              <w:bottom w:val="single" w:sz="4" w:space="0" w:color="auto"/>
              <w:right w:val="single" w:sz="4" w:space="0" w:color="auto"/>
            </w:tcBorders>
            <w:noWrap/>
            <w:vAlign w:val="center"/>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r w:rsidR="00C73750" w:rsidRPr="00837C6F">
        <w:trPr>
          <w:trHeight w:val="300"/>
          <w:jc w:val="center"/>
        </w:trPr>
        <w:tc>
          <w:tcPr>
            <w:tcW w:w="981" w:type="dxa"/>
            <w:tcBorders>
              <w:top w:val="nil"/>
              <w:left w:val="single" w:sz="4" w:space="0" w:color="auto"/>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467"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206</w:t>
            </w:r>
          </w:p>
        </w:tc>
        <w:tc>
          <w:tcPr>
            <w:tcW w:w="1596"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c>
          <w:tcPr>
            <w:tcW w:w="1147"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479"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c>
          <w:tcPr>
            <w:tcW w:w="1463"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571" w:type="dxa"/>
            <w:tcBorders>
              <w:top w:val="nil"/>
              <w:left w:val="nil"/>
              <w:bottom w:val="single" w:sz="4" w:space="0" w:color="auto"/>
              <w:right w:val="single" w:sz="4" w:space="0" w:color="auto"/>
            </w:tcBorders>
            <w:noWrap/>
            <w:vAlign w:val="bottom"/>
          </w:tcPr>
          <w:p w:rsidR="00C73750" w:rsidRPr="00837C6F" w:rsidRDefault="00C73750" w:rsidP="00B75E59">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Önkormányzati adatgyűjtés</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F97CF4">
      <w:pPr>
        <w:rPr>
          <w:rFonts w:ascii="Times New Roman" w:hAnsi="Times New Roman" w:cs="Times New Roman"/>
          <w:sz w:val="26"/>
          <w:szCs w:val="26"/>
        </w:rPr>
      </w:pPr>
      <w:r w:rsidRPr="00837C6F">
        <w:rPr>
          <w:rFonts w:ascii="Times New Roman" w:hAnsi="Times New Roman" w:cs="Times New Roman"/>
          <w:sz w:val="26"/>
          <w:szCs w:val="26"/>
        </w:rPr>
        <w:t xml:space="preserve">Az éves konkrét nevelőmunka részleteit az intézményvezető által készített munkaterv tartalmazza. </w:t>
      </w:r>
      <w:proofErr w:type="gramStart"/>
      <w:r w:rsidRPr="00837C6F">
        <w:rPr>
          <w:rFonts w:ascii="Times New Roman" w:hAnsi="Times New Roman" w:cs="Times New Roman"/>
          <w:sz w:val="26"/>
          <w:szCs w:val="26"/>
        </w:rPr>
        <w:t>A munkaterv tartalmazza a statisztikai adatokat, a csoportok nevelési évre szóló lebontását, a nevelési év rendjét, a nevelési évre szóló személyi feltételeket, kötelező óraszámokat, óvodai megbízásokat, kiemelt nevelési feladatainkat, óvodai dokumentációk vezetésének rendjét, integrált nevelésünk évi feladatait, továbbképzési politikát, iskolaérettségi vizsgálatok mindenkire érvényes rendjét, nevelőtestületi-, munkatársi-, szülői értekezletek rendjét, vezetői ellenőrzés elveit, a két működő munkaközösség és a minőségbiztosítási csoport éves munkatervét, a teljesítményértékelési team akciótervét</w:t>
      </w:r>
      <w:proofErr w:type="gramEnd"/>
      <w:r w:rsidRPr="00837C6F">
        <w:rPr>
          <w:rFonts w:ascii="Times New Roman" w:hAnsi="Times New Roman" w:cs="Times New Roman"/>
          <w:sz w:val="26"/>
          <w:szCs w:val="26"/>
        </w:rPr>
        <w:t xml:space="preserve"> </w:t>
      </w:r>
      <w:proofErr w:type="gramStart"/>
      <w:r w:rsidRPr="00837C6F">
        <w:rPr>
          <w:rFonts w:ascii="Times New Roman" w:hAnsi="Times New Roman" w:cs="Times New Roman"/>
          <w:sz w:val="26"/>
          <w:szCs w:val="26"/>
        </w:rPr>
        <w:t>és</w:t>
      </w:r>
      <w:proofErr w:type="gramEnd"/>
      <w:r w:rsidRPr="00837C6F">
        <w:rPr>
          <w:rFonts w:ascii="Times New Roman" w:hAnsi="Times New Roman" w:cs="Times New Roman"/>
          <w:sz w:val="26"/>
          <w:szCs w:val="26"/>
        </w:rPr>
        <w:t xml:space="preserve"> a végén, de nem utolsó sorban  az intézmény un. „Hálótervét”. A hálóterv áttekintése minden beszámolónál világosabban tükrözi egész éves munkánk sokszínűségét, változatosságát.</w:t>
      </w:r>
    </w:p>
    <w:p w:rsidR="00C73750" w:rsidRPr="00837C6F" w:rsidRDefault="00C73750" w:rsidP="00F97CF4">
      <w:pPr>
        <w:rPr>
          <w:rFonts w:ascii="Times New Roman" w:hAnsi="Times New Roman" w:cs="Times New Roman"/>
          <w:sz w:val="26"/>
          <w:szCs w:val="26"/>
        </w:rPr>
      </w:pPr>
      <w:r w:rsidRPr="00837C6F">
        <w:rPr>
          <w:rFonts w:ascii="Times New Roman" w:hAnsi="Times New Roman" w:cs="Times New Roman"/>
          <w:sz w:val="26"/>
          <w:szCs w:val="26"/>
        </w:rPr>
        <w:t>Az óvodai élet legfontosabb része a csoportokban folyó munka, nap, mint nap, mely a helyi pedagógiai programunkban megfogalmazott elvek alapján, meghatározott rugalmas napirendi keretek között zajlik. Az óvónők az országos óvodai alapprogram és a helyi pedagógiai program alapján módszertani szabadságuk meghagyása mellett végzik napi oktató-, nevelő munkájukat. Igen sokszínű, változatos arculatot mutatnak a csoportok, tükrözve az ott dolgozók egyéniségét. Az éves tervekből lebontott heti tervek alapján végzett tevékenységek mellett egyre több időt kell fordítani a gyermekek egyéni fejlesztésére, mivel nagy különbség mutatkozik a gyermekek fejlettségi szintje között. Óvodáskor végére cél, hogy lehetőleg valamennyi gyermekünk elérje az iskolaérettséget. A szülői igények figyelembevételével a csoportok szervezése korcsoportonként történik. 2012-ben 1 egységes óvoda-bölcsődei csoportunkon kívül 2 kis-, 2 kis-középső, 2 nagy-középső és egy un. évismétlő csoportot indítottunk. A csoportokban korosztályokhoz igazodva folyt a foglakozások szervezése kötetlen vagy kötött formában. A kicsiknek kezdeményezés, tehát önkéntes részvétel alapján rövidebb időtartamban, középső és nagycsoportokban kötelező jelleggel, nagycsoport végére 35-40 percben.</w:t>
      </w:r>
    </w:p>
    <w:p w:rsidR="00C73750" w:rsidRPr="00837C6F" w:rsidRDefault="00C73750" w:rsidP="00F97CF4">
      <w:pPr>
        <w:rPr>
          <w:rFonts w:ascii="Times New Roman" w:hAnsi="Times New Roman" w:cs="Times New Roman"/>
          <w:sz w:val="26"/>
          <w:szCs w:val="26"/>
        </w:rPr>
      </w:pPr>
      <w:r w:rsidRPr="00837C6F">
        <w:rPr>
          <w:rFonts w:ascii="Times New Roman" w:hAnsi="Times New Roman" w:cs="Times New Roman"/>
          <w:sz w:val="26"/>
          <w:szCs w:val="26"/>
        </w:rPr>
        <w:t xml:space="preserve">2012-ben ősze óta a gyermekek egyéni fejlődését regisztráló rendszer alapos fejlődésen ment át.  Az </w:t>
      </w:r>
      <w:proofErr w:type="spellStart"/>
      <w:r w:rsidRPr="00837C6F">
        <w:rPr>
          <w:rFonts w:ascii="Times New Roman" w:hAnsi="Times New Roman" w:cs="Times New Roman"/>
          <w:sz w:val="26"/>
          <w:szCs w:val="26"/>
        </w:rPr>
        <w:t>OviSzolga</w:t>
      </w:r>
      <w:proofErr w:type="spellEnd"/>
      <w:r w:rsidRPr="00837C6F">
        <w:rPr>
          <w:rFonts w:ascii="Times New Roman" w:hAnsi="Times New Roman" w:cs="Times New Roman"/>
          <w:sz w:val="26"/>
          <w:szCs w:val="26"/>
        </w:rPr>
        <w:t xml:space="preserve"> rendszer az új törvényi előírásoknak maximálisan megfelelve ad lehetőséget a gyermekek egyéni fejlődésének évi négy alkalommal történő regisztrálására. A szülők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gyermekek értékelésérők írásos jellemzést kapnak, amit minden szülővel egyéni fogadóóra keretében beszélnek meg a pedagógusok. A rendszer bevezetése nagyon sok felkészüléssel, munkával járt, de az első tapasztalatok, visszajelzések nagyon pozitívak. A szülők, óvónők negyedévente meg tudják beszélni a gyermekek fejlődését, fejlesztési tervek alapján folyik a gyermekek fejlesztése, esetleges problémák</w:t>
      </w:r>
      <w:proofErr w:type="gramStart"/>
      <w:r w:rsidRPr="00837C6F">
        <w:rPr>
          <w:rFonts w:ascii="Times New Roman" w:hAnsi="Times New Roman" w:cs="Times New Roman"/>
          <w:sz w:val="26"/>
          <w:szCs w:val="26"/>
        </w:rPr>
        <w:t>,  fejlődési</w:t>
      </w:r>
      <w:proofErr w:type="gramEnd"/>
      <w:r w:rsidRPr="00837C6F">
        <w:rPr>
          <w:rFonts w:ascii="Times New Roman" w:hAnsi="Times New Roman" w:cs="Times New Roman"/>
          <w:sz w:val="26"/>
          <w:szCs w:val="26"/>
        </w:rPr>
        <w:t xml:space="preserve"> lemaradások esetén az óvoda és a család közösen sokkal többet tehet a gyermek fejlesztése érdekében.</w:t>
      </w:r>
    </w:p>
    <w:p w:rsidR="00C73750" w:rsidRPr="00837C6F" w:rsidRDefault="00C73750" w:rsidP="002B7C6E">
      <w:pPr>
        <w:pStyle w:val="Tblacm"/>
        <w:rPr>
          <w:rFonts w:ascii="Times New Roman" w:hAnsi="Times New Roman" w:cs="Times New Roman"/>
          <w:sz w:val="26"/>
          <w:szCs w:val="26"/>
          <w:highlight w:val="green"/>
        </w:rPr>
      </w:pPr>
      <w:bookmarkStart w:id="83" w:name="_Toc349211144"/>
    </w:p>
    <w:tbl>
      <w:tblPr>
        <w:tblW w:w="5000" w:type="pct"/>
        <w:tblInd w:w="2" w:type="dxa"/>
        <w:tblCellMar>
          <w:left w:w="70" w:type="dxa"/>
          <w:right w:w="70" w:type="dxa"/>
        </w:tblCellMar>
        <w:tblLook w:val="00A0"/>
      </w:tblPr>
      <w:tblGrid>
        <w:gridCol w:w="1547"/>
        <w:gridCol w:w="2572"/>
        <w:gridCol w:w="2527"/>
        <w:gridCol w:w="1791"/>
        <w:gridCol w:w="530"/>
        <w:gridCol w:w="812"/>
      </w:tblGrid>
      <w:tr w:rsidR="00C73750" w:rsidRPr="00837C6F">
        <w:trPr>
          <w:trHeight w:val="300"/>
        </w:trPr>
        <w:tc>
          <w:tcPr>
            <w:tcW w:w="5000" w:type="pct"/>
            <w:gridSpan w:val="6"/>
            <w:tcBorders>
              <w:top w:val="nil"/>
              <w:left w:val="nil"/>
              <w:bottom w:val="nil"/>
              <w:right w:val="nil"/>
            </w:tcBorders>
            <w:noWrap/>
            <w:vAlign w:val="bottom"/>
          </w:tcPr>
          <w:p w:rsidR="00C73750" w:rsidRPr="00837C6F" w:rsidRDefault="00C73750" w:rsidP="00F54852">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4.4.7. számú táblázat - Általános iskolában tanuló száma</w:t>
            </w:r>
          </w:p>
        </w:tc>
      </w:tr>
      <w:tr w:rsidR="00C73750" w:rsidRPr="00837C6F">
        <w:trPr>
          <w:trHeight w:val="1800"/>
        </w:trPr>
        <w:tc>
          <w:tcPr>
            <w:tcW w:w="811" w:type="pct"/>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tanév</w:t>
            </w:r>
          </w:p>
        </w:tc>
        <w:tc>
          <w:tcPr>
            <w:tcW w:w="1335"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iskola 1-4 évfolyamon tanulók száma</w:t>
            </w:r>
          </w:p>
        </w:tc>
        <w:tc>
          <w:tcPr>
            <w:tcW w:w="1312"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iskola 5-8 évfolyamon tanulók száma</w:t>
            </w:r>
          </w:p>
        </w:tc>
        <w:tc>
          <w:tcPr>
            <w:tcW w:w="935"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iskolások száma</w:t>
            </w:r>
          </w:p>
        </w:tc>
        <w:tc>
          <w:tcPr>
            <w:tcW w:w="607" w:type="pct"/>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napközis tanulók száma</w:t>
            </w:r>
          </w:p>
        </w:tc>
      </w:tr>
      <w:tr w:rsidR="00C73750" w:rsidRPr="00837C6F">
        <w:trPr>
          <w:trHeight w:val="1290"/>
        </w:trPr>
        <w:tc>
          <w:tcPr>
            <w:tcW w:w="811" w:type="pct"/>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F54852">
            <w:pPr>
              <w:jc w:val="left"/>
              <w:rPr>
                <w:rFonts w:ascii="Times New Roman" w:hAnsi="Times New Roman" w:cs="Times New Roman"/>
                <w:b/>
                <w:bCs/>
                <w:color w:val="000000"/>
                <w:sz w:val="26"/>
                <w:szCs w:val="26"/>
              </w:rPr>
            </w:pPr>
          </w:p>
        </w:tc>
        <w:tc>
          <w:tcPr>
            <w:tcW w:w="1335"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1312"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35"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233"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374" w:type="pct"/>
            <w:tcBorders>
              <w:top w:val="nil"/>
              <w:left w:val="nil"/>
              <w:bottom w:val="single" w:sz="4" w:space="0" w:color="auto"/>
              <w:right w:val="single" w:sz="4" w:space="0" w:color="auto"/>
            </w:tcBorders>
            <w:shd w:val="clear" w:color="000000" w:fill="EAF1DD"/>
            <w:noWrap/>
            <w:vAlign w:val="center"/>
          </w:tcPr>
          <w:p w:rsidR="00C73750" w:rsidRPr="00837C6F" w:rsidRDefault="00C73750" w:rsidP="00F54852">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525"/>
        </w:trPr>
        <w:tc>
          <w:tcPr>
            <w:tcW w:w="811"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2010/2011</w:t>
            </w:r>
          </w:p>
        </w:tc>
        <w:tc>
          <w:tcPr>
            <w:tcW w:w="1335"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232</w:t>
            </w:r>
          </w:p>
        </w:tc>
        <w:tc>
          <w:tcPr>
            <w:tcW w:w="1312"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291</w:t>
            </w:r>
          </w:p>
        </w:tc>
        <w:tc>
          <w:tcPr>
            <w:tcW w:w="935"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523</w:t>
            </w:r>
          </w:p>
        </w:tc>
        <w:tc>
          <w:tcPr>
            <w:tcW w:w="233"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192</w:t>
            </w:r>
          </w:p>
        </w:tc>
        <w:tc>
          <w:tcPr>
            <w:tcW w:w="374"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36,7%</w:t>
            </w:r>
          </w:p>
        </w:tc>
      </w:tr>
      <w:tr w:rsidR="00C73750" w:rsidRPr="00837C6F">
        <w:trPr>
          <w:trHeight w:val="780"/>
        </w:trPr>
        <w:tc>
          <w:tcPr>
            <w:tcW w:w="811"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2011/2012</w:t>
            </w:r>
          </w:p>
        </w:tc>
        <w:tc>
          <w:tcPr>
            <w:tcW w:w="1335"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223</w:t>
            </w:r>
          </w:p>
        </w:tc>
        <w:tc>
          <w:tcPr>
            <w:tcW w:w="1312"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288</w:t>
            </w:r>
          </w:p>
        </w:tc>
        <w:tc>
          <w:tcPr>
            <w:tcW w:w="935"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511</w:t>
            </w:r>
          </w:p>
        </w:tc>
        <w:tc>
          <w:tcPr>
            <w:tcW w:w="233"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183</w:t>
            </w:r>
          </w:p>
        </w:tc>
        <w:tc>
          <w:tcPr>
            <w:tcW w:w="374"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35,8%</w:t>
            </w:r>
          </w:p>
        </w:tc>
      </w:tr>
      <w:tr w:rsidR="00C73750" w:rsidRPr="00837C6F">
        <w:trPr>
          <w:trHeight w:val="1035"/>
        </w:trPr>
        <w:tc>
          <w:tcPr>
            <w:tcW w:w="811" w:type="pct"/>
            <w:tcBorders>
              <w:top w:val="nil"/>
              <w:left w:val="single" w:sz="4" w:space="0" w:color="auto"/>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2012/2013</w:t>
            </w:r>
          </w:p>
        </w:tc>
        <w:tc>
          <w:tcPr>
            <w:tcW w:w="1335"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w:t>
            </w:r>
          </w:p>
        </w:tc>
        <w:tc>
          <w:tcPr>
            <w:tcW w:w="1312"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253</w:t>
            </w:r>
          </w:p>
        </w:tc>
        <w:tc>
          <w:tcPr>
            <w:tcW w:w="935"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453</w:t>
            </w:r>
          </w:p>
        </w:tc>
        <w:tc>
          <w:tcPr>
            <w:tcW w:w="233" w:type="pct"/>
            <w:tcBorders>
              <w:top w:val="nil"/>
              <w:left w:val="nil"/>
              <w:bottom w:val="single" w:sz="4" w:space="0" w:color="auto"/>
              <w:right w:val="single" w:sz="4" w:space="0" w:color="auto"/>
            </w:tcBorders>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176</w:t>
            </w:r>
          </w:p>
        </w:tc>
        <w:tc>
          <w:tcPr>
            <w:tcW w:w="374" w:type="pct"/>
            <w:tcBorders>
              <w:top w:val="nil"/>
              <w:left w:val="nil"/>
              <w:bottom w:val="single" w:sz="4" w:space="0" w:color="auto"/>
              <w:right w:val="single" w:sz="4" w:space="0" w:color="auto"/>
            </w:tcBorders>
            <w:shd w:val="clear" w:color="000000" w:fill="FDE9D9"/>
            <w:noWrap/>
            <w:vAlign w:val="center"/>
          </w:tcPr>
          <w:p w:rsidR="00C73750" w:rsidRPr="00837C6F" w:rsidRDefault="00C73750" w:rsidP="00F5485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38,9%</w:t>
            </w:r>
          </w:p>
        </w:tc>
      </w:tr>
    </w:tbl>
    <w:p w:rsidR="00C73750" w:rsidRPr="00837C6F" w:rsidRDefault="00C73750" w:rsidP="002B7C6E">
      <w:pPr>
        <w:pStyle w:val="Tblacm"/>
        <w:rPr>
          <w:rFonts w:ascii="Times New Roman" w:hAnsi="Times New Roman" w:cs="Times New Roman"/>
          <w:sz w:val="26"/>
          <w:szCs w:val="26"/>
          <w:highlight w:val="green"/>
        </w:rPr>
      </w:pPr>
    </w:p>
    <w:bookmarkEnd w:id="83"/>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29175" cy="3848100"/>
            <wp:effectExtent l="19050" t="0" r="9525" b="0"/>
            <wp:docPr id="28" name="Kép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5" cstate="screen"/>
                    <a:srcRect/>
                    <a:stretch>
                      <a:fillRect/>
                    </a:stretch>
                  </pic:blipFill>
                  <pic:spPr bwMode="auto">
                    <a:xfrm>
                      <a:off x="0" y="0"/>
                      <a:ext cx="4829175" cy="3848100"/>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Az alapfokú oktatás a </w:t>
      </w:r>
      <w:r>
        <w:rPr>
          <w:rFonts w:ascii="Times New Roman" w:hAnsi="Times New Roman" w:cs="Times New Roman"/>
          <w:sz w:val="26"/>
          <w:szCs w:val="26"/>
        </w:rPr>
        <w:t>Deák Ferenc Általános Iskola, Gimnázium és Alapfokú Művészeti Iskola</w:t>
      </w:r>
      <w:r w:rsidRPr="00837C6F">
        <w:rPr>
          <w:rFonts w:ascii="Times New Roman" w:hAnsi="Times New Roman" w:cs="Times New Roman"/>
          <w:sz w:val="26"/>
          <w:szCs w:val="26"/>
        </w:rPr>
        <w:t xml:space="preserve"> keretében folyik. Az intézmény két telephell</w:t>
      </w:r>
      <w:r>
        <w:rPr>
          <w:rFonts w:ascii="Times New Roman" w:hAnsi="Times New Roman" w:cs="Times New Roman"/>
          <w:sz w:val="26"/>
          <w:szCs w:val="26"/>
        </w:rPr>
        <w:t>yel működik, külön az alsó tagozat</w:t>
      </w:r>
      <w:r w:rsidRPr="00837C6F">
        <w:rPr>
          <w:rFonts w:ascii="Times New Roman" w:hAnsi="Times New Roman" w:cs="Times New Roman"/>
          <w:sz w:val="26"/>
          <w:szCs w:val="26"/>
        </w:rPr>
        <w:t xml:space="preserve">, külön a felső tagozat. Az intézmény tagintézményeként működik a korábban önálló Erkel Ferenc Zeneiskola az alsó tagozat Ifjúság utcai épületében, valamint a 2012/2013-as tanévtől a volt Béri Balogh Ádám Gimnázium a felső tagozat a Kossuth utcai épületében. </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táblázat adatai </w:t>
      </w:r>
      <w:proofErr w:type="gramStart"/>
      <w:r w:rsidRPr="00837C6F">
        <w:rPr>
          <w:rFonts w:ascii="Times New Roman" w:hAnsi="Times New Roman" w:cs="Times New Roman"/>
          <w:sz w:val="26"/>
          <w:szCs w:val="26"/>
        </w:rPr>
        <w:t>alapján</w:t>
      </w:r>
      <w:proofErr w:type="gramEnd"/>
      <w:r w:rsidRPr="00837C6F">
        <w:rPr>
          <w:rFonts w:ascii="Times New Roman" w:hAnsi="Times New Roman" w:cs="Times New Roman"/>
          <w:sz w:val="26"/>
          <w:szCs w:val="26"/>
        </w:rPr>
        <w:t xml:space="preserve"> Zalaszentgróton is az országos tendencia érvényesül, mely szerint a gyermeklétszám folyamatos csökkenésével lehet és kell számolni. A köznevelés területén végbement változások révén az intézmény fenntartását állami feladatként a Klebelsberg Intézményfenntartó Központ végzi, míg a működtetői feladatokat Zalaszentgrót Város Önkormányzata biztosítja. A vizsgált időszakban a napközisek száma még az 1-4. osztályok tanulóinak számát sem éri el. A felsőbb osztályokban pedig nincs kötelező napközi.</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5000" w:type="pct"/>
        <w:tblInd w:w="2" w:type="dxa"/>
        <w:tblLayout w:type="fixed"/>
        <w:tblCellMar>
          <w:left w:w="70" w:type="dxa"/>
          <w:right w:w="70" w:type="dxa"/>
        </w:tblCellMar>
        <w:tblLook w:val="00A0"/>
      </w:tblPr>
      <w:tblGrid>
        <w:gridCol w:w="1346"/>
        <w:gridCol w:w="1215"/>
        <w:gridCol w:w="1363"/>
        <w:gridCol w:w="1021"/>
        <w:gridCol w:w="1363"/>
        <w:gridCol w:w="1363"/>
        <w:gridCol w:w="1021"/>
        <w:gridCol w:w="1087"/>
      </w:tblGrid>
      <w:tr w:rsidR="00C73750" w:rsidRPr="00837C6F">
        <w:trPr>
          <w:trHeight w:val="300"/>
        </w:trPr>
        <w:tc>
          <w:tcPr>
            <w:tcW w:w="5000" w:type="pct"/>
            <w:gridSpan w:val="8"/>
            <w:tcBorders>
              <w:top w:val="nil"/>
              <w:left w:val="nil"/>
              <w:bottom w:val="nil"/>
              <w:right w:val="nil"/>
            </w:tcBorders>
            <w:noWrap/>
            <w:vAlign w:val="bottom"/>
          </w:tcPr>
          <w:p w:rsidR="00C73750" w:rsidRPr="00837C6F" w:rsidRDefault="00C73750" w:rsidP="001A6D11">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4.4.8. számú táblázat - Általános iskolák adatai</w:t>
            </w:r>
          </w:p>
        </w:tc>
      </w:tr>
      <w:tr w:rsidR="00C73750" w:rsidRPr="00837C6F">
        <w:trPr>
          <w:trHeight w:val="1800"/>
        </w:trPr>
        <w:tc>
          <w:tcPr>
            <w:tcW w:w="688" w:type="pct"/>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tanév</w:t>
            </w:r>
          </w:p>
        </w:tc>
        <w:tc>
          <w:tcPr>
            <w:tcW w:w="1840" w:type="pct"/>
            <w:gridSpan w:val="3"/>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iskolai osztályok száma</w:t>
            </w:r>
          </w:p>
        </w:tc>
        <w:tc>
          <w:tcPr>
            <w:tcW w:w="1916" w:type="pct"/>
            <w:gridSpan w:val="3"/>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iskolai osztályok száma a gyógypedagógiai oktatásban</w:t>
            </w:r>
          </w:p>
        </w:tc>
        <w:tc>
          <w:tcPr>
            <w:tcW w:w="556" w:type="pct"/>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általános iskolai feladat-ellátási helyek száma</w:t>
            </w:r>
          </w:p>
        </w:tc>
      </w:tr>
      <w:tr w:rsidR="00C73750" w:rsidRPr="00837C6F">
        <w:trPr>
          <w:trHeight w:val="1290"/>
        </w:trPr>
        <w:tc>
          <w:tcPr>
            <w:tcW w:w="688" w:type="pct"/>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1A6D11">
            <w:pPr>
              <w:jc w:val="left"/>
              <w:rPr>
                <w:rFonts w:ascii="Times New Roman" w:hAnsi="Times New Roman" w:cs="Times New Roman"/>
                <w:b/>
                <w:bCs/>
                <w:color w:val="000000"/>
                <w:sz w:val="26"/>
                <w:szCs w:val="26"/>
              </w:rPr>
            </w:pPr>
          </w:p>
        </w:tc>
        <w:tc>
          <w:tcPr>
            <w:tcW w:w="621"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1-4 évfolyamon</w:t>
            </w:r>
          </w:p>
        </w:tc>
        <w:tc>
          <w:tcPr>
            <w:tcW w:w="697"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5-8 évfolyamon</w:t>
            </w:r>
          </w:p>
        </w:tc>
        <w:tc>
          <w:tcPr>
            <w:tcW w:w="522"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697"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1-4 évfolyamon</w:t>
            </w:r>
          </w:p>
        </w:tc>
        <w:tc>
          <w:tcPr>
            <w:tcW w:w="697"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5-8 évfolyamon</w:t>
            </w:r>
          </w:p>
        </w:tc>
        <w:tc>
          <w:tcPr>
            <w:tcW w:w="522"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összesen</w:t>
            </w:r>
          </w:p>
        </w:tc>
        <w:tc>
          <w:tcPr>
            <w:tcW w:w="556" w:type="pct"/>
            <w:tcBorders>
              <w:top w:val="nil"/>
              <w:left w:val="nil"/>
              <w:bottom w:val="single" w:sz="4" w:space="0" w:color="auto"/>
              <w:right w:val="single" w:sz="4" w:space="0" w:color="auto"/>
            </w:tcBorders>
            <w:shd w:val="clear" w:color="000000" w:fill="EAF1DD"/>
            <w:vAlign w:val="center"/>
          </w:tcPr>
          <w:p w:rsidR="00C73750" w:rsidRPr="00837C6F" w:rsidRDefault="00C73750" w:rsidP="001A6D11">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db</w:t>
            </w:r>
          </w:p>
        </w:tc>
      </w:tr>
      <w:tr w:rsidR="00C73750" w:rsidRPr="00837C6F">
        <w:trPr>
          <w:trHeight w:val="525"/>
        </w:trPr>
        <w:tc>
          <w:tcPr>
            <w:tcW w:w="688" w:type="pct"/>
            <w:tcBorders>
              <w:top w:val="nil"/>
              <w:left w:val="single" w:sz="4" w:space="0" w:color="auto"/>
              <w:bottom w:val="single" w:sz="4" w:space="0" w:color="auto"/>
              <w:right w:val="single" w:sz="4" w:space="0" w:color="auto"/>
            </w:tcBorders>
            <w:noWrap/>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2010/2011</w:t>
            </w:r>
          </w:p>
        </w:tc>
        <w:tc>
          <w:tcPr>
            <w:tcW w:w="621"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56"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780"/>
        </w:trPr>
        <w:tc>
          <w:tcPr>
            <w:tcW w:w="688" w:type="pct"/>
            <w:tcBorders>
              <w:top w:val="nil"/>
              <w:left w:val="single" w:sz="4" w:space="0" w:color="auto"/>
              <w:bottom w:val="single" w:sz="4" w:space="0" w:color="auto"/>
              <w:right w:val="single" w:sz="4" w:space="0" w:color="auto"/>
            </w:tcBorders>
            <w:noWrap/>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2011/2012</w:t>
            </w:r>
          </w:p>
        </w:tc>
        <w:tc>
          <w:tcPr>
            <w:tcW w:w="621"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56"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1035"/>
        </w:trPr>
        <w:tc>
          <w:tcPr>
            <w:tcW w:w="688" w:type="pct"/>
            <w:tcBorders>
              <w:top w:val="nil"/>
              <w:left w:val="single" w:sz="4" w:space="0" w:color="auto"/>
              <w:bottom w:val="single" w:sz="4" w:space="0" w:color="auto"/>
              <w:right w:val="single" w:sz="4" w:space="0" w:color="auto"/>
            </w:tcBorders>
            <w:noWrap/>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2012/2013</w:t>
            </w:r>
          </w:p>
        </w:tc>
        <w:tc>
          <w:tcPr>
            <w:tcW w:w="621"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697"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22" w:type="pct"/>
            <w:tcBorders>
              <w:top w:val="nil"/>
              <w:left w:val="nil"/>
              <w:bottom w:val="single" w:sz="4" w:space="0" w:color="auto"/>
              <w:right w:val="single" w:sz="4" w:space="0" w:color="auto"/>
            </w:tcBorders>
            <w:shd w:val="clear" w:color="000000" w:fill="FDE9D9"/>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556" w:type="pct"/>
            <w:tcBorders>
              <w:top w:val="nil"/>
              <w:left w:val="nil"/>
              <w:bottom w:val="single" w:sz="4" w:space="0" w:color="auto"/>
              <w:right w:val="single" w:sz="4" w:space="0" w:color="auto"/>
            </w:tcBorders>
            <w:vAlign w:val="center"/>
          </w:tcPr>
          <w:p w:rsidR="00C73750" w:rsidRPr="00837C6F" w:rsidRDefault="00C73750" w:rsidP="001A6D11">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27FE5" w:rsidP="00E22879">
      <w:pPr>
        <w:pStyle w:val="NormlCalibri11"/>
        <w:pBdr>
          <w:top w:val="none" w:sz="0" w:space="0" w:color="auto"/>
          <w:left w:val="none" w:sz="0" w:space="0" w:color="auto"/>
          <w:right w:val="none" w:sz="0" w:space="0" w:color="auto"/>
        </w:pBdr>
        <w:ind w:right="14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362575" cy="3409950"/>
            <wp:effectExtent l="19050" t="0" r="9525" b="0"/>
            <wp:docPr id="29" name="Kép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6" cstate="screen"/>
                    <a:srcRect/>
                    <a:stretch>
                      <a:fillRect/>
                    </a:stretch>
                  </pic:blipFill>
                  <pic:spPr bwMode="auto">
                    <a:xfrm>
                      <a:off x="0" y="0"/>
                      <a:ext cx="5362575" cy="3409950"/>
                    </a:xfrm>
                    <a:prstGeom prst="rect">
                      <a:avLst/>
                    </a:prstGeom>
                    <a:noFill/>
                    <a:ln w="9525">
                      <a:noFill/>
                      <a:miter lim="800000"/>
                      <a:headEnd/>
                      <a:tailEnd/>
                    </a:ln>
                  </pic:spPr>
                </pic:pic>
              </a:graphicData>
            </a:graphic>
          </wp:inline>
        </w:drawing>
      </w:r>
    </w:p>
    <w:p w:rsidR="00C73750" w:rsidRPr="00837C6F" w:rsidRDefault="00C73750" w:rsidP="002B7C6E">
      <w:pPr>
        <w:pStyle w:val="Tblacm"/>
        <w:rPr>
          <w:rFonts w:ascii="Times New Roman" w:hAnsi="Times New Roman" w:cs="Times New Roman"/>
          <w:sz w:val="26"/>
          <w:szCs w:val="26"/>
          <w:highlight w:val="green"/>
        </w:rPr>
      </w:pPr>
      <w:bookmarkStart w:id="84" w:name="_Toc349211149"/>
    </w:p>
    <w:p w:rsidR="00C73750" w:rsidRPr="00837C6F" w:rsidRDefault="00C73750" w:rsidP="002B7C6E">
      <w:pPr>
        <w:pStyle w:val="Tblacm"/>
        <w:rPr>
          <w:rFonts w:ascii="Times New Roman" w:hAnsi="Times New Roman" w:cs="Times New Roman"/>
          <w:sz w:val="26"/>
          <w:szCs w:val="26"/>
          <w:highlight w:val="green"/>
        </w:rPr>
      </w:pPr>
    </w:p>
    <w:tbl>
      <w:tblPr>
        <w:tblW w:w="8656" w:type="dxa"/>
        <w:tblInd w:w="2" w:type="dxa"/>
        <w:tblCellMar>
          <w:left w:w="70" w:type="dxa"/>
          <w:right w:w="70" w:type="dxa"/>
        </w:tblCellMar>
        <w:tblLook w:val="00A0"/>
      </w:tblPr>
      <w:tblGrid>
        <w:gridCol w:w="5265"/>
        <w:gridCol w:w="1370"/>
        <w:gridCol w:w="2021"/>
      </w:tblGrid>
      <w:tr w:rsidR="00C73750" w:rsidRPr="00837C6F">
        <w:trPr>
          <w:trHeight w:val="300"/>
        </w:trPr>
        <w:tc>
          <w:tcPr>
            <w:tcW w:w="8656" w:type="dxa"/>
            <w:gridSpan w:val="3"/>
            <w:tcBorders>
              <w:top w:val="nil"/>
              <w:left w:val="nil"/>
              <w:bottom w:val="nil"/>
              <w:right w:val="nil"/>
            </w:tcBorders>
            <w:noWrap/>
            <w:vAlign w:val="bottom"/>
          </w:tcPr>
          <w:p w:rsidR="00C73750" w:rsidRPr="00837C6F" w:rsidRDefault="00C73750" w:rsidP="002C424C">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4.4.12. számú táblázat - A 8. évfolyamot eredményesen befejezettek a nappali oktatásban</w:t>
            </w:r>
          </w:p>
        </w:tc>
      </w:tr>
      <w:tr w:rsidR="00C73750" w:rsidRPr="00837C6F">
        <w:trPr>
          <w:trHeight w:val="1800"/>
        </w:trPr>
        <w:tc>
          <w:tcPr>
            <w:tcW w:w="526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2C42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tanév</w:t>
            </w:r>
          </w:p>
        </w:tc>
        <w:tc>
          <w:tcPr>
            <w:tcW w:w="3391"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2C42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8. évfolyamot eredményesen befejezettek száma /</w:t>
            </w:r>
            <w:r w:rsidRPr="00837C6F">
              <w:rPr>
                <w:rFonts w:ascii="Times New Roman" w:hAnsi="Times New Roman" w:cs="Times New Roman"/>
                <w:b/>
                <w:bCs/>
                <w:color w:val="FF0000"/>
                <w:sz w:val="26"/>
                <w:szCs w:val="26"/>
              </w:rPr>
              <w:t xml:space="preserve"> </w:t>
            </w:r>
            <w:r w:rsidRPr="00837C6F">
              <w:rPr>
                <w:rFonts w:ascii="Times New Roman" w:hAnsi="Times New Roman" w:cs="Times New Roman"/>
                <w:b/>
                <w:bCs/>
                <w:color w:val="000000"/>
                <w:sz w:val="26"/>
                <w:szCs w:val="26"/>
              </w:rPr>
              <w:t>aránya a nappali rendszerű oktatásban</w:t>
            </w:r>
          </w:p>
        </w:tc>
      </w:tr>
      <w:tr w:rsidR="00C73750" w:rsidRPr="00837C6F">
        <w:trPr>
          <w:trHeight w:val="1290"/>
        </w:trPr>
        <w:tc>
          <w:tcPr>
            <w:tcW w:w="5265"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2C424C">
            <w:pPr>
              <w:jc w:val="left"/>
              <w:rPr>
                <w:rFonts w:ascii="Times New Roman" w:hAnsi="Times New Roman" w:cs="Times New Roman"/>
                <w:b/>
                <w:bCs/>
                <w:color w:val="000000"/>
                <w:sz w:val="26"/>
                <w:szCs w:val="26"/>
              </w:rPr>
            </w:pPr>
          </w:p>
        </w:tc>
        <w:tc>
          <w:tcPr>
            <w:tcW w:w="1370"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2C42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2021"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2C424C">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525"/>
        </w:trPr>
        <w:tc>
          <w:tcPr>
            <w:tcW w:w="5265" w:type="dxa"/>
            <w:tcBorders>
              <w:top w:val="nil"/>
              <w:left w:val="single" w:sz="4" w:space="0" w:color="auto"/>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2010/2011</w:t>
            </w:r>
          </w:p>
        </w:tc>
        <w:tc>
          <w:tcPr>
            <w:tcW w:w="1370"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75</w:t>
            </w:r>
          </w:p>
        </w:tc>
        <w:tc>
          <w:tcPr>
            <w:tcW w:w="2021"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100</w:t>
            </w:r>
          </w:p>
        </w:tc>
      </w:tr>
      <w:tr w:rsidR="00C73750" w:rsidRPr="00837C6F">
        <w:trPr>
          <w:trHeight w:val="780"/>
        </w:trPr>
        <w:tc>
          <w:tcPr>
            <w:tcW w:w="5265" w:type="dxa"/>
            <w:tcBorders>
              <w:top w:val="nil"/>
              <w:left w:val="single" w:sz="4" w:space="0" w:color="auto"/>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2011/2012</w:t>
            </w:r>
          </w:p>
        </w:tc>
        <w:tc>
          <w:tcPr>
            <w:tcW w:w="1370"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73</w:t>
            </w:r>
          </w:p>
        </w:tc>
        <w:tc>
          <w:tcPr>
            <w:tcW w:w="2021"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100</w:t>
            </w:r>
          </w:p>
        </w:tc>
      </w:tr>
      <w:tr w:rsidR="00C73750" w:rsidRPr="00837C6F">
        <w:trPr>
          <w:trHeight w:val="1035"/>
        </w:trPr>
        <w:tc>
          <w:tcPr>
            <w:tcW w:w="5265" w:type="dxa"/>
            <w:tcBorders>
              <w:top w:val="nil"/>
              <w:left w:val="single" w:sz="4" w:space="0" w:color="auto"/>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2012/2013</w:t>
            </w:r>
          </w:p>
        </w:tc>
        <w:tc>
          <w:tcPr>
            <w:tcW w:w="1370"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c>
          <w:tcPr>
            <w:tcW w:w="2021" w:type="dxa"/>
            <w:tcBorders>
              <w:top w:val="nil"/>
              <w:left w:val="nil"/>
              <w:bottom w:val="single" w:sz="4" w:space="0" w:color="auto"/>
              <w:right w:val="single" w:sz="4" w:space="0" w:color="auto"/>
            </w:tcBorders>
            <w:noWrap/>
            <w:vAlign w:val="center"/>
          </w:tcPr>
          <w:p w:rsidR="00C73750" w:rsidRPr="00837C6F" w:rsidRDefault="00C73750" w:rsidP="002C424C">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w:t>
            </w:r>
          </w:p>
        </w:tc>
      </w:tr>
    </w:tbl>
    <w:p w:rsidR="00C73750" w:rsidRPr="00837C6F" w:rsidRDefault="00C73750" w:rsidP="002B7C6E">
      <w:pPr>
        <w:pStyle w:val="Tblacm"/>
        <w:rPr>
          <w:rFonts w:ascii="Times New Roman" w:hAnsi="Times New Roman" w:cs="Times New Roman"/>
          <w:sz w:val="26"/>
          <w:szCs w:val="26"/>
          <w:highlight w:val="green"/>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proofErr w:type="gram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xml:space="preserve">  Forrás</w:t>
      </w:r>
      <w:proofErr w:type="gramEnd"/>
      <w:r w:rsidRPr="00837C6F">
        <w:rPr>
          <w:rFonts w:ascii="Times New Roman" w:hAnsi="Times New Roman" w:cs="Times New Roman"/>
          <w:sz w:val="26"/>
          <w:szCs w:val="26"/>
        </w:rPr>
        <w:t>: Önkormányzati és intézményfenntartói, tankerületi adatok</w:t>
      </w:r>
    </w:p>
    <w:p w:rsidR="00C73750" w:rsidRPr="00837C6F" w:rsidRDefault="00C73750" w:rsidP="002B7C6E">
      <w:pPr>
        <w:pStyle w:val="Tblacm"/>
        <w:rPr>
          <w:rFonts w:ascii="Times New Roman" w:hAnsi="Times New Roman" w:cs="Times New Roman"/>
          <w:sz w:val="26"/>
          <w:szCs w:val="26"/>
          <w:highlight w:val="green"/>
        </w:rPr>
      </w:pPr>
    </w:p>
    <w:bookmarkEnd w:id="84"/>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Az intézményben tanulók 10</w:t>
      </w:r>
      <w:r>
        <w:rPr>
          <w:rFonts w:ascii="Times New Roman" w:hAnsi="Times New Roman" w:cs="Times New Roman"/>
          <w:sz w:val="26"/>
          <w:szCs w:val="26"/>
        </w:rPr>
        <w:t>0</w:t>
      </w:r>
      <w:r w:rsidRPr="00837C6F">
        <w:rPr>
          <w:rFonts w:ascii="Times New Roman" w:hAnsi="Times New Roman" w:cs="Times New Roman"/>
          <w:sz w:val="26"/>
          <w:szCs w:val="26"/>
        </w:rPr>
        <w:t xml:space="preserve"> %-a képes azt befejezni, mely jó alapot jelent a diákoknak a továbbtanulásukhoz.</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4.4 A kiemelt figyelmet igénylő gyermekek/tanulók, valamint fogyatékossággal élő gyerekek közoktatási lehetőségei és esélyegyenlősége</w:t>
      </w:r>
    </w:p>
    <w:p w:rsidR="00C73750" w:rsidRPr="00837C6F" w:rsidRDefault="00C73750" w:rsidP="002B7C6E">
      <w:pPr>
        <w:rPr>
          <w:rFonts w:ascii="Times New Roman" w:hAnsi="Times New Roman" w:cs="Times New Roman"/>
          <w:sz w:val="26"/>
          <w:szCs w:val="26"/>
          <w:highlight w:val="red"/>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a hátrányos, illetve halmozottan hátrányos helyzetű, valamint sajátos nevelési igényű és beilleszkedési, tanulási, magatartási nehézséggel küzdő gyermekek/tanulók óvodai, iskolai ellátása</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Zalaszentgróton mind az óvodában, mind az iskolában pontos kimutatás áll rendelkezésre a </w:t>
      </w:r>
      <w:proofErr w:type="spellStart"/>
      <w:r w:rsidRPr="00837C6F">
        <w:rPr>
          <w:rFonts w:ascii="Times New Roman" w:hAnsi="Times New Roman" w:cs="Times New Roman"/>
          <w:sz w:val="26"/>
          <w:szCs w:val="26"/>
        </w:rPr>
        <w:t>HH-s</w:t>
      </w:r>
      <w:proofErr w:type="spellEnd"/>
      <w:r w:rsidRPr="00837C6F">
        <w:rPr>
          <w:rFonts w:ascii="Times New Roman" w:hAnsi="Times New Roman" w:cs="Times New Roman"/>
          <w:sz w:val="26"/>
          <w:szCs w:val="26"/>
        </w:rPr>
        <w:t xml:space="preserve">, </w:t>
      </w:r>
      <w:proofErr w:type="spellStart"/>
      <w:r w:rsidRPr="00837C6F">
        <w:rPr>
          <w:rFonts w:ascii="Times New Roman" w:hAnsi="Times New Roman" w:cs="Times New Roman"/>
          <w:sz w:val="26"/>
          <w:szCs w:val="26"/>
        </w:rPr>
        <w:t>HHH-s</w:t>
      </w:r>
      <w:proofErr w:type="spellEnd"/>
      <w:r w:rsidRPr="00837C6F">
        <w:rPr>
          <w:rFonts w:ascii="Times New Roman" w:hAnsi="Times New Roman" w:cs="Times New Roman"/>
          <w:sz w:val="26"/>
          <w:szCs w:val="26"/>
        </w:rPr>
        <w:t xml:space="preserve"> és </w:t>
      </w:r>
      <w:proofErr w:type="spellStart"/>
      <w:r w:rsidRPr="00837C6F">
        <w:rPr>
          <w:rFonts w:ascii="Times New Roman" w:hAnsi="Times New Roman" w:cs="Times New Roman"/>
          <w:sz w:val="26"/>
          <w:szCs w:val="26"/>
        </w:rPr>
        <w:t>SNI-s</w:t>
      </w:r>
      <w:proofErr w:type="spellEnd"/>
      <w:r w:rsidRPr="00837C6F">
        <w:rPr>
          <w:rFonts w:ascii="Times New Roman" w:hAnsi="Times New Roman" w:cs="Times New Roman"/>
          <w:sz w:val="26"/>
          <w:szCs w:val="26"/>
        </w:rPr>
        <w:t xml:space="preserve"> gyermekekről. A megfelelő szakmai és jogszabályban meghatározott támogatás biztosított. Az óvodában a szakmai foglalkozások külön biztosítottak.</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a közneveléshez kapcsolódó kiegészítő szolgáltatások (pl. iskolára/óvodára jutó gyógypedagógusok, iskolapszichológusok száma stb.)</w:t>
      </w:r>
    </w:p>
    <w:p w:rsidR="00C73750" w:rsidRPr="00837C6F" w:rsidRDefault="00C73750" w:rsidP="00C06CD7">
      <w:pPr>
        <w:rPr>
          <w:rFonts w:ascii="Times New Roman" w:hAnsi="Times New Roman" w:cs="Times New Roman"/>
          <w:sz w:val="26"/>
          <w:szCs w:val="26"/>
        </w:rPr>
      </w:pPr>
      <w:r w:rsidRPr="00837C6F">
        <w:rPr>
          <w:rFonts w:ascii="Times New Roman" w:hAnsi="Times New Roman" w:cs="Times New Roman"/>
          <w:sz w:val="26"/>
          <w:szCs w:val="26"/>
        </w:rPr>
        <w:t xml:space="preserve">Az óvodában a logopédiai szakellátás biztosított, valamint a nevelési tanácsadás Keszthelyi Nevelési Tanácsadóval gördülékenyen működik. </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hátrányos megkülönböztetés és jogellenes elkülönítés az oktatás, képzés területén, az intézmények között és az egyes intézményeken belüli szegregációs </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Az intézményekben hátrányos megkülönböztetés és jogellenes elkülönítés jelzésére nem került sor. </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az intézmények között a tanulók iskolai eredményességében, az oktatás hatékonyságában mutatkozó eltérések</w:t>
      </w:r>
    </w:p>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Zalaszentgróton csak 1 intézmény működik, így nincs kimutatható eltérés. </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pozitív diszkrimináció (hátránykompenzáló juttatások, szolgáltatások)</w:t>
      </w:r>
    </w:p>
    <w:p w:rsidR="00C73750" w:rsidRPr="00837C6F" w:rsidRDefault="00C73750" w:rsidP="00C06CD7">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településen a pozitív diszkrimináció megvalósítását szolgáló eszközök az anyagi források hiányában nem állnak rendelkezésre.</w:t>
      </w: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4.5 Következtetések: problémák beazonosítása, fejlesztési lehetőségek meghatározása.</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C73750" w:rsidRPr="00837C6F">
        <w:trPr>
          <w:jc w:val="center"/>
        </w:trPr>
        <w:tc>
          <w:tcPr>
            <w:tcW w:w="9779" w:type="dxa"/>
            <w:gridSpan w:val="2"/>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 gyerekek helyzete, esélyegyenlősége vizsgálata során településünkön</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beazonosított problémák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c>
          <w:tcPr>
            <w:tcW w:w="4890"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fejlesztési lehetőségek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D1793C">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a rendszeres gyermekvédelmi kedvezményben, rendkívüli gyermekvédelmi támogatásban részesülő gyermekek magas száma</w:t>
            </w:r>
          </w:p>
        </w:tc>
        <w:tc>
          <w:tcPr>
            <w:tcW w:w="4890" w:type="dxa"/>
          </w:tcPr>
          <w:p w:rsidR="00C73750" w:rsidRPr="00837C6F" w:rsidRDefault="00C73750" w:rsidP="00D1793C">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az érintett gyermekek családjainak a gyermekvédelmi ellátó rendszerrel való kapcsolat erősítése</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Cmsor3"/>
        <w:rPr>
          <w:rFonts w:ascii="Times New Roman" w:hAnsi="Times New Roman" w:cs="Times New Roman"/>
          <w:sz w:val="26"/>
          <w:szCs w:val="26"/>
        </w:rPr>
      </w:pPr>
      <w:bookmarkStart w:id="85" w:name="_Toc369799773"/>
      <w:r w:rsidRPr="00837C6F">
        <w:rPr>
          <w:rFonts w:ascii="Times New Roman" w:hAnsi="Times New Roman" w:cs="Times New Roman"/>
          <w:sz w:val="26"/>
          <w:szCs w:val="26"/>
        </w:rPr>
        <w:t>5. A nők helyzete, esélyegyenlősége</w:t>
      </w:r>
      <w:bookmarkEnd w:id="85"/>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5.1 A nők gazdasági szerepe és esélyegyenlősége</w:t>
      </w:r>
    </w:p>
    <w:p w:rsidR="00C73750" w:rsidRPr="00837C6F" w:rsidRDefault="00C73750" w:rsidP="002B7C6E">
      <w:pPr>
        <w:autoSpaceDE w:val="0"/>
        <w:autoSpaceDN w:val="0"/>
        <w:adjustRightInd w:val="0"/>
        <w:spacing w:after="20"/>
        <w:rPr>
          <w:rFonts w:ascii="Times New Roman" w:hAnsi="Times New Roman" w:cs="Times New Roman"/>
          <w:i/>
          <w:iCs/>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foglalkoztatás és munkanélküliség a nők körében</w:t>
      </w:r>
    </w:p>
    <w:p w:rsidR="00C73750" w:rsidRPr="00837C6F" w:rsidRDefault="00C73750" w:rsidP="0074476F">
      <w:p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 xml:space="preserve">A nemek közötti hátrányos megkülönböztetést több jogszabály is tiltja, ezek között is kiemelt szerepet foglal el az Alaptörvény és a Munka Törvénykönyve. Ugyanakkor a nők és férfiak között a társadalmi élet minden területére kiterjedő egyenlőtlenség természetének, okainak feltárását nem írja elő jogszabály. </w:t>
      </w:r>
    </w:p>
    <w:p w:rsidR="00C73750" w:rsidRPr="00837C6F" w:rsidRDefault="00C73750" w:rsidP="0074476F">
      <w:pPr>
        <w:autoSpaceDE w:val="0"/>
        <w:autoSpaceDN w:val="0"/>
        <w:adjustRightInd w:val="0"/>
        <w:jc w:val="left"/>
        <w:rPr>
          <w:rFonts w:ascii="Times New Roman" w:hAnsi="Times New Roman" w:cs="Times New Roman"/>
          <w:sz w:val="26"/>
          <w:szCs w:val="26"/>
        </w:rPr>
      </w:pPr>
    </w:p>
    <w:p w:rsidR="00C73750" w:rsidRPr="00837C6F" w:rsidRDefault="00C73750" w:rsidP="0074476F">
      <w:p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A nők között is kiemelten hátrányos helyzetben vannak</w:t>
      </w:r>
    </w:p>
    <w:p w:rsidR="00C73750" w:rsidRPr="00837C6F" w:rsidRDefault="00C73750" w:rsidP="0074476F">
      <w:pPr>
        <w:numPr>
          <w:ilvl w:val="0"/>
          <w:numId w:val="15"/>
        </w:num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a 45 év feletti nők a változó képzettségi követelmények,</w:t>
      </w:r>
    </w:p>
    <w:p w:rsidR="00C73750" w:rsidRPr="00837C6F" w:rsidRDefault="00C73750" w:rsidP="0074476F">
      <w:pPr>
        <w:numPr>
          <w:ilvl w:val="0"/>
          <w:numId w:val="15"/>
        </w:num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a pályakezdők a szakmai tapasztalat hiánya,</w:t>
      </w:r>
    </w:p>
    <w:p w:rsidR="00C73750" w:rsidRPr="00837C6F" w:rsidRDefault="00C73750" w:rsidP="0074476F">
      <w:pPr>
        <w:numPr>
          <w:ilvl w:val="0"/>
          <w:numId w:val="15"/>
        </w:num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a gyesen lévő, illetve a kisgyermekes anyukák a munkából való kiesés miatt.</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74476F">
      <w:p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 xml:space="preserve">A településen a közszférában – közoktatás, közigazgatás, közművelődés, szociális és egészségügyi ellátás –lényegesen magasabb a nők </w:t>
      </w:r>
      <w:proofErr w:type="gramStart"/>
      <w:r w:rsidRPr="00837C6F">
        <w:rPr>
          <w:rFonts w:ascii="Times New Roman" w:hAnsi="Times New Roman" w:cs="Times New Roman"/>
          <w:sz w:val="26"/>
          <w:szCs w:val="26"/>
        </w:rPr>
        <w:t>aránya</w:t>
      </w:r>
      <w:proofErr w:type="gramEnd"/>
      <w:r w:rsidRPr="00837C6F">
        <w:rPr>
          <w:rFonts w:ascii="Times New Roman" w:hAnsi="Times New Roman" w:cs="Times New Roman"/>
          <w:sz w:val="26"/>
          <w:szCs w:val="26"/>
        </w:rPr>
        <w:t xml:space="preserve"> mint a férfiaké. A kisgyermekes nők munkavállalását, munkába való visszatérését segíti az minimális létszámú </w:t>
      </w:r>
      <w:proofErr w:type="spellStart"/>
      <w:r w:rsidRPr="00837C6F">
        <w:rPr>
          <w:rFonts w:ascii="Times New Roman" w:hAnsi="Times New Roman" w:cs="Times New Roman"/>
          <w:sz w:val="26"/>
          <w:szCs w:val="26"/>
        </w:rPr>
        <w:t>bölcsödei</w:t>
      </w:r>
      <w:proofErr w:type="spellEnd"/>
      <w:r w:rsidRPr="00837C6F">
        <w:rPr>
          <w:rFonts w:ascii="Times New Roman" w:hAnsi="Times New Roman" w:cs="Times New Roman"/>
          <w:sz w:val="26"/>
          <w:szCs w:val="26"/>
        </w:rPr>
        <w:t xml:space="preserve"> , illetve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óvodai szolgáltatások teljes körű elérése.</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nők részvétele foglalkoztatást segítő és képzési programokban </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highlight w:val="red"/>
        </w:rPr>
      </w:pPr>
      <w:r w:rsidRPr="00837C6F">
        <w:rPr>
          <w:rFonts w:ascii="Times New Roman" w:hAnsi="Times New Roman" w:cs="Times New Roman"/>
          <w:sz w:val="26"/>
          <w:szCs w:val="26"/>
        </w:rPr>
        <w:t>Az Önkormányzat tapasztalatai szerint a helybéli nők szívesebben vesznek részt foglalkoztatást segítő és képzési programokban, mint a férfiak.</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alacsony iskolai végzettségű nők elhelyezkedési lehetőségei</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Az alacsony iskolai végzettségű nők elhelyezkedési lehetőségei igen csekélyek. A munkahelyek hiánya, a városokba való bejárás költségei szintén nem könnyítik meg a dolgozni akaró nők helyzetét. </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Többnyire segédmunkásként a helyi önkormányzatnál tudnak elhelyezkedni, vagy mezőgazdasági idénymunkából tartják fenn magukat és családjukat.</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hátrányos megkülönböztetés a foglalkoztatás területén (pl. bérkülönbség)</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A nők foglalkoztatását gátló legfőbb akadály a gyermeknevelés. A családi, magánéletbeli feladatok és felelősségek általában egyoldalúan a nőket terhelik. A település nem rendelkezik adatokkal a nők családon belüli túlterheltségéről.</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Mindazonáltal tényként rögzíthető, hogy a nők foglalkoztatási önmegvalósítási ambícióinak támogatására jobban berendezkedett társadalomnak, illetőleg kisebb közösségnek több esélye lenne önmaga reprodukálására, ezáltal a népességcsökkenés megállítására. Megoldási lehetőségként merülhet fel a nagycsalád korszerűbb formában történő újraélesztése, továbbá a magasabb szakképzettséget kívánó munkaköröket ellátó asszonyok megfelelő javadalmazása, hogy ők maguk is finanszírozni tudják otthoni segítségüket.</w:t>
      </w:r>
    </w:p>
    <w:p w:rsidR="00C73750" w:rsidRPr="00837C6F" w:rsidRDefault="00C73750" w:rsidP="0074476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városban bölcsőde, óvoda működik, míg családi napközi nem, valamint az iskola helyben biztosított. A bölcsődei és óvodai férőhelyek száma mindkét intézményben megfelelő, férőhelyhiány miatt még egy gyermeket sem utasítottak el.</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bookmarkStart w:id="86" w:name="_Toc349211156"/>
      <w:bookmarkStart w:id="87" w:name="_Toc342918229"/>
      <w:r w:rsidRPr="00837C6F">
        <w:rPr>
          <w:rFonts w:ascii="Times New Roman" w:hAnsi="Times New Roman" w:cs="Times New Roman"/>
          <w:sz w:val="26"/>
          <w:szCs w:val="26"/>
        </w:rPr>
        <w:t>5.1.1. számú táblázat - Foglalkoztatás és munkanélküliség a nők körében</w:t>
      </w:r>
      <w:bookmarkEnd w:id="86"/>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u w:val="single"/>
        </w:rPr>
      </w:pPr>
    </w:p>
    <w:bookmarkEnd w:id="87"/>
    <w:tbl>
      <w:tblPr>
        <w:tblW w:w="66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66"/>
        <w:gridCol w:w="992"/>
        <w:gridCol w:w="992"/>
        <w:gridCol w:w="992"/>
        <w:gridCol w:w="993"/>
        <w:gridCol w:w="921"/>
        <w:gridCol w:w="922"/>
      </w:tblGrid>
      <w:tr w:rsidR="00C73750" w:rsidRPr="00837C6F">
        <w:trPr>
          <w:trHeight w:val="404"/>
        </w:trPr>
        <w:tc>
          <w:tcPr>
            <w:tcW w:w="866" w:type="dxa"/>
            <w:vMerge w:val="restart"/>
            <w:noWrap/>
            <w:vAlign w:val="center"/>
          </w:tcPr>
          <w:p w:rsidR="00C73750" w:rsidRPr="00837C6F" w:rsidRDefault="00C73750" w:rsidP="00B75E59">
            <w:pPr>
              <w:jc w:val="center"/>
              <w:rPr>
                <w:rFonts w:ascii="Times New Roman" w:hAnsi="Times New Roman" w:cs="Times New Roman"/>
                <w:sz w:val="26"/>
                <w:szCs w:val="26"/>
              </w:rPr>
            </w:pPr>
          </w:p>
        </w:tc>
        <w:tc>
          <w:tcPr>
            <w:tcW w:w="1984" w:type="dxa"/>
            <w:gridSpan w:val="2"/>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Munkavállalási korúak száma</w:t>
            </w:r>
          </w:p>
        </w:tc>
        <w:tc>
          <w:tcPr>
            <w:tcW w:w="1985" w:type="dxa"/>
            <w:gridSpan w:val="2"/>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Foglalkoztatottak</w:t>
            </w:r>
          </w:p>
        </w:tc>
        <w:tc>
          <w:tcPr>
            <w:tcW w:w="1843" w:type="dxa"/>
            <w:gridSpan w:val="2"/>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Munkanélküliek</w:t>
            </w:r>
          </w:p>
        </w:tc>
      </w:tr>
      <w:tr w:rsidR="00C73750" w:rsidRPr="00837C6F">
        <w:trPr>
          <w:trHeight w:val="356"/>
        </w:trPr>
        <w:tc>
          <w:tcPr>
            <w:tcW w:w="866" w:type="dxa"/>
            <w:vMerge/>
            <w:noWrap/>
            <w:vAlign w:val="center"/>
          </w:tcPr>
          <w:p w:rsidR="00C73750" w:rsidRPr="00837C6F" w:rsidRDefault="00C73750" w:rsidP="00B75E59">
            <w:pPr>
              <w:jc w:val="center"/>
              <w:rPr>
                <w:rFonts w:ascii="Times New Roman" w:hAnsi="Times New Roman" w:cs="Times New Roman"/>
                <w:sz w:val="26"/>
                <w:szCs w:val="26"/>
                <w:highlight w:val="yellow"/>
              </w:rPr>
            </w:pPr>
          </w:p>
        </w:tc>
        <w:tc>
          <w:tcPr>
            <w:tcW w:w="992"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férfiak</w:t>
            </w:r>
          </w:p>
        </w:tc>
        <w:tc>
          <w:tcPr>
            <w:tcW w:w="992"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nők</w:t>
            </w:r>
          </w:p>
        </w:tc>
        <w:tc>
          <w:tcPr>
            <w:tcW w:w="992"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férfiak</w:t>
            </w:r>
          </w:p>
        </w:tc>
        <w:tc>
          <w:tcPr>
            <w:tcW w:w="993"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nők</w:t>
            </w:r>
          </w:p>
        </w:tc>
        <w:tc>
          <w:tcPr>
            <w:tcW w:w="921"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férfiak</w:t>
            </w:r>
          </w:p>
        </w:tc>
        <w:tc>
          <w:tcPr>
            <w:tcW w:w="922" w:type="dxa"/>
            <w:vAlign w:val="center"/>
          </w:tcPr>
          <w:p w:rsidR="00C73750" w:rsidRPr="00837C6F" w:rsidRDefault="00C73750" w:rsidP="00B75E59">
            <w:pPr>
              <w:pStyle w:val="NormlCalibri11"/>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nők</w:t>
            </w:r>
          </w:p>
        </w:tc>
      </w:tr>
      <w:tr w:rsidR="00C73750" w:rsidRPr="00837C6F">
        <w:tc>
          <w:tcPr>
            <w:tcW w:w="866"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2008</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2437</w:t>
            </w: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2437</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p>
        </w:tc>
        <w:tc>
          <w:tcPr>
            <w:tcW w:w="993"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21"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307</w:t>
            </w:r>
          </w:p>
        </w:tc>
        <w:tc>
          <w:tcPr>
            <w:tcW w:w="922"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177</w:t>
            </w:r>
          </w:p>
        </w:tc>
      </w:tr>
      <w:tr w:rsidR="00C73750" w:rsidRPr="00837C6F">
        <w:tc>
          <w:tcPr>
            <w:tcW w:w="866"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2009</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2413</w:t>
            </w: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2407</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p>
        </w:tc>
        <w:tc>
          <w:tcPr>
            <w:tcW w:w="993"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21"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337</w:t>
            </w:r>
          </w:p>
        </w:tc>
        <w:tc>
          <w:tcPr>
            <w:tcW w:w="922"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238</w:t>
            </w:r>
          </w:p>
        </w:tc>
      </w:tr>
      <w:tr w:rsidR="00C73750" w:rsidRPr="00837C6F">
        <w:tc>
          <w:tcPr>
            <w:tcW w:w="866"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2010</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2411</w:t>
            </w: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2399</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p>
        </w:tc>
        <w:tc>
          <w:tcPr>
            <w:tcW w:w="993"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21"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301</w:t>
            </w:r>
          </w:p>
        </w:tc>
        <w:tc>
          <w:tcPr>
            <w:tcW w:w="922"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251</w:t>
            </w:r>
          </w:p>
        </w:tc>
      </w:tr>
      <w:tr w:rsidR="00C73750" w:rsidRPr="00837C6F">
        <w:tc>
          <w:tcPr>
            <w:tcW w:w="866"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2011</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2224</w:t>
            </w: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2233</w:t>
            </w:r>
          </w:p>
        </w:tc>
        <w:tc>
          <w:tcPr>
            <w:tcW w:w="992" w:type="dxa"/>
            <w:noWrap/>
            <w:vAlign w:val="center"/>
          </w:tcPr>
          <w:p w:rsidR="00C73750" w:rsidRPr="00837C6F" w:rsidRDefault="00C73750" w:rsidP="00B75E59">
            <w:pPr>
              <w:jc w:val="center"/>
              <w:rPr>
                <w:rFonts w:ascii="Times New Roman" w:hAnsi="Times New Roman" w:cs="Times New Roman"/>
                <w:sz w:val="26"/>
                <w:szCs w:val="26"/>
                <w:highlight w:val="yellow"/>
              </w:rPr>
            </w:pPr>
          </w:p>
        </w:tc>
        <w:tc>
          <w:tcPr>
            <w:tcW w:w="993"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21"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189</w:t>
            </w:r>
          </w:p>
        </w:tc>
        <w:tc>
          <w:tcPr>
            <w:tcW w:w="922" w:type="dxa"/>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192</w:t>
            </w:r>
          </w:p>
        </w:tc>
      </w:tr>
      <w:tr w:rsidR="00C73750" w:rsidRPr="00837C6F">
        <w:tc>
          <w:tcPr>
            <w:tcW w:w="866" w:type="dxa"/>
            <w:noWrap/>
            <w:vAlign w:val="center"/>
          </w:tcPr>
          <w:p w:rsidR="00C73750" w:rsidRPr="00837C6F" w:rsidRDefault="00C73750" w:rsidP="00B75E59">
            <w:pPr>
              <w:jc w:val="center"/>
              <w:rPr>
                <w:rFonts w:ascii="Times New Roman" w:hAnsi="Times New Roman" w:cs="Times New Roman"/>
                <w:sz w:val="26"/>
                <w:szCs w:val="26"/>
                <w:highlight w:val="yellow"/>
              </w:rPr>
            </w:pPr>
            <w:r w:rsidRPr="00837C6F">
              <w:rPr>
                <w:rFonts w:ascii="Times New Roman" w:hAnsi="Times New Roman" w:cs="Times New Roman"/>
                <w:sz w:val="26"/>
                <w:szCs w:val="26"/>
                <w:highlight w:val="yellow"/>
              </w:rPr>
              <w:t>2012</w:t>
            </w: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92"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93" w:type="dxa"/>
            <w:vAlign w:val="center"/>
          </w:tcPr>
          <w:p w:rsidR="00C73750" w:rsidRPr="00837C6F" w:rsidRDefault="00C73750" w:rsidP="00B75E59">
            <w:pPr>
              <w:jc w:val="center"/>
              <w:rPr>
                <w:rFonts w:ascii="Times New Roman" w:hAnsi="Times New Roman" w:cs="Times New Roman"/>
                <w:sz w:val="26"/>
                <w:szCs w:val="26"/>
                <w:highlight w:val="yellow"/>
              </w:rPr>
            </w:pPr>
          </w:p>
        </w:tc>
        <w:tc>
          <w:tcPr>
            <w:tcW w:w="921" w:type="dxa"/>
          </w:tcPr>
          <w:p w:rsidR="00C73750" w:rsidRPr="00837C6F" w:rsidRDefault="00C73750" w:rsidP="00B75E59">
            <w:pPr>
              <w:jc w:val="center"/>
              <w:rPr>
                <w:rFonts w:ascii="Times New Roman" w:hAnsi="Times New Roman" w:cs="Times New Roman"/>
                <w:sz w:val="26"/>
                <w:szCs w:val="26"/>
              </w:rPr>
            </w:pPr>
          </w:p>
        </w:tc>
        <w:tc>
          <w:tcPr>
            <w:tcW w:w="922" w:type="dxa"/>
          </w:tcPr>
          <w:p w:rsidR="00C73750" w:rsidRPr="00837C6F" w:rsidRDefault="00C73750" w:rsidP="00B75E59">
            <w:pPr>
              <w:jc w:val="center"/>
              <w:rPr>
                <w:rFonts w:ascii="Times New Roman" w:hAnsi="Times New Roman" w:cs="Times New Roman"/>
                <w:sz w:val="26"/>
                <w:szCs w:val="26"/>
              </w:rPr>
            </w:pP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és helyi adatgyűjtés</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9337" w:type="dxa"/>
        <w:tblInd w:w="2" w:type="dxa"/>
        <w:tblCellMar>
          <w:left w:w="70" w:type="dxa"/>
          <w:right w:w="70" w:type="dxa"/>
        </w:tblCellMar>
        <w:tblLook w:val="00A0"/>
      </w:tblPr>
      <w:tblGrid>
        <w:gridCol w:w="701"/>
        <w:gridCol w:w="1508"/>
        <w:gridCol w:w="1546"/>
        <w:gridCol w:w="1508"/>
        <w:gridCol w:w="1275"/>
        <w:gridCol w:w="1446"/>
        <w:gridCol w:w="1353"/>
      </w:tblGrid>
      <w:tr w:rsidR="00C73750" w:rsidRPr="00837C6F">
        <w:trPr>
          <w:trHeight w:val="300"/>
        </w:trPr>
        <w:tc>
          <w:tcPr>
            <w:tcW w:w="9337" w:type="dxa"/>
            <w:gridSpan w:val="7"/>
            <w:tcBorders>
              <w:top w:val="nil"/>
              <w:left w:val="nil"/>
              <w:bottom w:val="nil"/>
              <w:right w:val="nil"/>
            </w:tcBorders>
            <w:noWrap/>
            <w:vAlign w:val="bottom"/>
          </w:tcPr>
          <w:p w:rsidR="00C73750" w:rsidRPr="00837C6F" w:rsidRDefault="00C73750" w:rsidP="009919E5">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5.1.1. számú táblázat - Foglalkoztatás és munkanélküliség a nők körében</w:t>
            </w:r>
          </w:p>
        </w:tc>
      </w:tr>
      <w:tr w:rsidR="00C73750" w:rsidRPr="00837C6F">
        <w:trPr>
          <w:trHeight w:val="1200"/>
        </w:trPr>
        <w:tc>
          <w:tcPr>
            <w:tcW w:w="701"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év</w:t>
            </w:r>
          </w:p>
        </w:tc>
        <w:tc>
          <w:tcPr>
            <w:tcW w:w="3054"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Munkavállalási korúak száma</w:t>
            </w:r>
          </w:p>
        </w:tc>
        <w:tc>
          <w:tcPr>
            <w:tcW w:w="2783"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Foglalkoztatottak</w:t>
            </w:r>
          </w:p>
        </w:tc>
        <w:tc>
          <w:tcPr>
            <w:tcW w:w="2799"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Munkanélküliek</w:t>
            </w:r>
          </w:p>
        </w:tc>
      </w:tr>
      <w:tr w:rsidR="00C73750" w:rsidRPr="00837C6F">
        <w:trPr>
          <w:trHeight w:val="510"/>
        </w:trPr>
        <w:tc>
          <w:tcPr>
            <w:tcW w:w="701"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9919E5">
            <w:pPr>
              <w:jc w:val="left"/>
              <w:rPr>
                <w:rFonts w:ascii="Times New Roman" w:hAnsi="Times New Roman" w:cs="Times New Roman"/>
                <w:color w:val="000000"/>
                <w:sz w:val="26"/>
                <w:szCs w:val="26"/>
              </w:rPr>
            </w:pPr>
          </w:p>
        </w:tc>
        <w:tc>
          <w:tcPr>
            <w:tcW w:w="1508"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férfiak</w:t>
            </w:r>
          </w:p>
        </w:tc>
        <w:tc>
          <w:tcPr>
            <w:tcW w:w="1546"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nők</w:t>
            </w:r>
          </w:p>
        </w:tc>
        <w:tc>
          <w:tcPr>
            <w:tcW w:w="1508"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férfiak</w:t>
            </w:r>
          </w:p>
        </w:tc>
        <w:tc>
          <w:tcPr>
            <w:tcW w:w="1275"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nők</w:t>
            </w:r>
          </w:p>
        </w:tc>
        <w:tc>
          <w:tcPr>
            <w:tcW w:w="1446"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férfiak</w:t>
            </w:r>
          </w:p>
        </w:tc>
        <w:tc>
          <w:tcPr>
            <w:tcW w:w="1353" w:type="dxa"/>
            <w:tcBorders>
              <w:top w:val="nil"/>
              <w:left w:val="nil"/>
              <w:bottom w:val="single" w:sz="4" w:space="0" w:color="auto"/>
              <w:right w:val="single" w:sz="4" w:space="0" w:color="auto"/>
            </w:tcBorders>
            <w:shd w:val="clear" w:color="000000" w:fill="EAF1DD"/>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nők</w:t>
            </w:r>
          </w:p>
        </w:tc>
      </w:tr>
      <w:tr w:rsidR="00C73750" w:rsidRPr="00837C6F">
        <w:trPr>
          <w:trHeight w:val="300"/>
        </w:trPr>
        <w:tc>
          <w:tcPr>
            <w:tcW w:w="701" w:type="dxa"/>
            <w:tcBorders>
              <w:top w:val="nil"/>
              <w:left w:val="single" w:sz="4" w:space="0" w:color="auto"/>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2437</w:t>
            </w:r>
          </w:p>
        </w:tc>
        <w:tc>
          <w:tcPr>
            <w:tcW w:w="15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2437</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275"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w:t>
            </w:r>
            <w:proofErr w:type="gramStart"/>
            <w:r w:rsidRPr="00837C6F">
              <w:rPr>
                <w:rFonts w:ascii="Times New Roman" w:hAnsi="Times New Roman" w:cs="Times New Roman"/>
                <w:color w:val="000000"/>
                <w:sz w:val="26"/>
                <w:szCs w:val="26"/>
              </w:rPr>
              <w:t>a</w:t>
            </w:r>
            <w:proofErr w:type="spellEnd"/>
            <w:proofErr w:type="gramEnd"/>
          </w:p>
        </w:tc>
        <w:tc>
          <w:tcPr>
            <w:tcW w:w="14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307</w:t>
            </w:r>
          </w:p>
        </w:tc>
        <w:tc>
          <w:tcPr>
            <w:tcW w:w="1353"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177</w:t>
            </w:r>
          </w:p>
        </w:tc>
      </w:tr>
      <w:tr w:rsidR="00C73750" w:rsidRPr="00837C6F">
        <w:trPr>
          <w:trHeight w:val="300"/>
        </w:trPr>
        <w:tc>
          <w:tcPr>
            <w:tcW w:w="701" w:type="dxa"/>
            <w:tcBorders>
              <w:top w:val="nil"/>
              <w:left w:val="single" w:sz="4" w:space="0" w:color="auto"/>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2413</w:t>
            </w:r>
          </w:p>
        </w:tc>
        <w:tc>
          <w:tcPr>
            <w:tcW w:w="15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2407</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275"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4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337</w:t>
            </w:r>
          </w:p>
        </w:tc>
        <w:tc>
          <w:tcPr>
            <w:tcW w:w="1353"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238</w:t>
            </w:r>
          </w:p>
        </w:tc>
      </w:tr>
      <w:tr w:rsidR="00C73750" w:rsidRPr="00837C6F">
        <w:trPr>
          <w:trHeight w:val="300"/>
        </w:trPr>
        <w:tc>
          <w:tcPr>
            <w:tcW w:w="701" w:type="dxa"/>
            <w:tcBorders>
              <w:top w:val="nil"/>
              <w:left w:val="single" w:sz="4" w:space="0" w:color="auto"/>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2411</w:t>
            </w:r>
          </w:p>
        </w:tc>
        <w:tc>
          <w:tcPr>
            <w:tcW w:w="15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2399</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275"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4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301</w:t>
            </w:r>
          </w:p>
        </w:tc>
        <w:tc>
          <w:tcPr>
            <w:tcW w:w="1353"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251</w:t>
            </w:r>
          </w:p>
        </w:tc>
      </w:tr>
      <w:tr w:rsidR="00C73750" w:rsidRPr="00837C6F">
        <w:trPr>
          <w:trHeight w:val="300"/>
        </w:trPr>
        <w:tc>
          <w:tcPr>
            <w:tcW w:w="701" w:type="dxa"/>
            <w:tcBorders>
              <w:top w:val="nil"/>
              <w:left w:val="single" w:sz="4" w:space="0" w:color="auto"/>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2224</w:t>
            </w:r>
          </w:p>
        </w:tc>
        <w:tc>
          <w:tcPr>
            <w:tcW w:w="15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2233</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275"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n.a</w:t>
            </w:r>
            <w:proofErr w:type="spellEnd"/>
            <w:r w:rsidRPr="00837C6F">
              <w:rPr>
                <w:rFonts w:ascii="Times New Roman" w:hAnsi="Times New Roman" w:cs="Times New Roman"/>
                <w:color w:val="000000"/>
                <w:sz w:val="26"/>
                <w:szCs w:val="26"/>
              </w:rPr>
              <w:t>.</w:t>
            </w:r>
          </w:p>
        </w:tc>
        <w:tc>
          <w:tcPr>
            <w:tcW w:w="14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189</w:t>
            </w:r>
          </w:p>
        </w:tc>
        <w:tc>
          <w:tcPr>
            <w:tcW w:w="1353"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192</w:t>
            </w:r>
          </w:p>
        </w:tc>
      </w:tr>
      <w:tr w:rsidR="00C73750" w:rsidRPr="00837C6F">
        <w:trPr>
          <w:trHeight w:val="300"/>
        </w:trPr>
        <w:tc>
          <w:tcPr>
            <w:tcW w:w="701" w:type="dxa"/>
            <w:tcBorders>
              <w:top w:val="nil"/>
              <w:left w:val="single" w:sz="4" w:space="0" w:color="auto"/>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5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508" w:type="dxa"/>
            <w:tcBorders>
              <w:top w:val="nil"/>
              <w:left w:val="nil"/>
              <w:bottom w:val="single" w:sz="4" w:space="0" w:color="auto"/>
              <w:right w:val="single" w:sz="4" w:space="0" w:color="auto"/>
            </w:tcBorders>
            <w:noWrap/>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275"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 </w:t>
            </w:r>
          </w:p>
        </w:tc>
        <w:tc>
          <w:tcPr>
            <w:tcW w:w="1446"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166</w:t>
            </w:r>
          </w:p>
        </w:tc>
        <w:tc>
          <w:tcPr>
            <w:tcW w:w="1353" w:type="dxa"/>
            <w:tcBorders>
              <w:top w:val="nil"/>
              <w:left w:val="nil"/>
              <w:bottom w:val="single" w:sz="4" w:space="0" w:color="auto"/>
              <w:right w:val="single" w:sz="4" w:space="0" w:color="auto"/>
            </w:tcBorders>
            <w:vAlign w:val="center"/>
          </w:tcPr>
          <w:p w:rsidR="00C73750" w:rsidRPr="00837C6F" w:rsidRDefault="00C73750" w:rsidP="009919E5">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173</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19650" cy="2876550"/>
            <wp:effectExtent l="19050" t="0" r="0" b="0"/>
            <wp:docPr id="30" name="Kép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7" cstate="screen"/>
                    <a:srcRect/>
                    <a:stretch>
                      <a:fillRect/>
                    </a:stretch>
                  </pic:blipFill>
                  <pic:spPr bwMode="auto">
                    <a:xfrm>
                      <a:off x="0" y="0"/>
                      <a:ext cx="4819650" cy="2876550"/>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29175" cy="2895600"/>
            <wp:effectExtent l="19050" t="0" r="9525" b="0"/>
            <wp:docPr id="31" name="Kép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8" cstate="screen"/>
                    <a:srcRect/>
                    <a:stretch>
                      <a:fillRect/>
                    </a:stretch>
                  </pic:blipFill>
                  <pic:spPr bwMode="auto">
                    <a:xfrm>
                      <a:off x="0" y="0"/>
                      <a:ext cx="4829175" cy="2895600"/>
                    </a:xfrm>
                    <a:prstGeom prst="rect">
                      <a:avLst/>
                    </a:prstGeom>
                    <a:noFill/>
                    <a:ln w="9525">
                      <a:noFill/>
                      <a:miter lim="800000"/>
                      <a:headEnd/>
                      <a:tailEnd/>
                    </a:ln>
                  </pic:spPr>
                </pic:pic>
              </a:graphicData>
            </a:graphic>
          </wp:inline>
        </w:drawing>
      </w:r>
    </w:p>
    <w:p w:rsidR="00C73750" w:rsidRPr="00837C6F" w:rsidRDefault="00C73750" w:rsidP="005B6418">
      <w:pPr>
        <w:pStyle w:val="Tblacm"/>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b/>
          <w:bCs/>
          <w:sz w:val="26"/>
          <w:szCs w:val="26"/>
        </w:rPr>
        <w:t>5.2 A munkaerő-piaci és családi feladatok összeegyeztetését segítő szolgáltatások (pl. bölcsődei, családi napközi, óvodai férőhelyek, férőhelyhiány; közintézményekben rugalmas munkaidő, családbarát munkahelyi megoldások stb.</w:t>
      </w:r>
      <w:r w:rsidRPr="00837C6F">
        <w:rPr>
          <w:rFonts w:ascii="Times New Roman" w:hAnsi="Times New Roman" w:cs="Times New Roman"/>
          <w:sz w:val="26"/>
          <w:szCs w:val="26"/>
        </w:rPr>
        <w:t>)</w:t>
      </w:r>
    </w:p>
    <w:p w:rsidR="00C73750" w:rsidRPr="00837C6F" w:rsidRDefault="00C73750" w:rsidP="002B7C6E">
      <w:pPr>
        <w:rPr>
          <w:rFonts w:ascii="Times New Roman" w:hAnsi="Times New Roman" w:cs="Times New Roman"/>
          <w:sz w:val="26"/>
          <w:szCs w:val="26"/>
        </w:rPr>
      </w:pPr>
    </w:p>
    <w:p w:rsidR="00C73750" w:rsidRPr="00837C6F" w:rsidRDefault="00C73750" w:rsidP="005B6418">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kisgyermeket nevelő nők és férfiak esélyeit a szolgáltatási hiányosságok alapvetően rontják. A kisgyermekesek munkaerő-piaci esélyeinek tekintetében elsődleges a bölcsődei férőhelyek száma. A településen önálló bölcsőde nincs, kizárólag 5 fős bölcsődei férőhely biztosított az óvodában. Az óvoda és az egységes óvoda-bölcsődei csoport mindkét intézményben rendszerint teltházzal működik, eddig nem kellett gyermeket elutasítani férőhely hiánya miatt. </w:t>
      </w:r>
    </w:p>
    <w:p w:rsidR="00C73750" w:rsidRPr="00837C6F" w:rsidRDefault="00C73750" w:rsidP="005B6418">
      <w:pPr>
        <w:pStyle w:val="NormlWeb"/>
        <w:spacing w:before="0" w:beforeAutospacing="0" w:after="0" w:afterAutospacing="0"/>
        <w:rPr>
          <w:rFonts w:ascii="Times New Roman" w:hAnsi="Times New Roman" w:cs="Times New Roman"/>
          <w:sz w:val="26"/>
          <w:szCs w:val="26"/>
        </w:rPr>
      </w:pPr>
      <w:r w:rsidRPr="00837C6F">
        <w:rPr>
          <w:rFonts w:ascii="Times New Roman" w:hAnsi="Times New Roman" w:cs="Times New Roman"/>
          <w:sz w:val="26"/>
          <w:szCs w:val="26"/>
        </w:rPr>
        <w:t>A településen és a munkahelyeket adó környező városokban sajnos nem sok munkáltató alkalmaz rugalmas munkaidőt, és a családbarát munkahelyi megoldások sem ismertek. További problémát jelent, hogy a várostól távolabbi településekre. illetve a megyeszékhelyre történő ingázás is nehezíti a gyermekfelügyelet megoldását.</w:t>
      </w:r>
    </w:p>
    <w:p w:rsidR="00C73750" w:rsidRPr="00837C6F" w:rsidRDefault="00C73750" w:rsidP="005B6418">
      <w:pPr>
        <w:pStyle w:val="NormlWeb"/>
        <w:spacing w:before="0" w:beforeAutospacing="0" w:after="0" w:afterAutospacing="0"/>
        <w:rPr>
          <w:rFonts w:ascii="Times New Roman" w:hAnsi="Times New Roman" w:cs="Times New Roman"/>
          <w:sz w:val="26"/>
          <w:szCs w:val="26"/>
        </w:rPr>
      </w:pPr>
    </w:p>
    <w:tbl>
      <w:tblPr>
        <w:tblW w:w="9781" w:type="dxa"/>
        <w:tblInd w:w="2" w:type="dxa"/>
        <w:tblCellMar>
          <w:left w:w="70" w:type="dxa"/>
          <w:right w:w="70" w:type="dxa"/>
        </w:tblCellMar>
        <w:tblLook w:val="00A0"/>
      </w:tblPr>
      <w:tblGrid>
        <w:gridCol w:w="660"/>
        <w:gridCol w:w="2051"/>
        <w:gridCol w:w="2216"/>
        <w:gridCol w:w="4854"/>
      </w:tblGrid>
      <w:tr w:rsidR="00C73750" w:rsidRPr="00837C6F">
        <w:trPr>
          <w:trHeight w:val="300"/>
        </w:trPr>
        <w:tc>
          <w:tcPr>
            <w:tcW w:w="9781" w:type="dxa"/>
            <w:gridSpan w:val="4"/>
            <w:tcBorders>
              <w:top w:val="nil"/>
              <w:left w:val="nil"/>
              <w:bottom w:val="nil"/>
              <w:right w:val="nil"/>
            </w:tcBorders>
            <w:noWrap/>
            <w:vAlign w:val="bottom"/>
          </w:tcPr>
          <w:p w:rsidR="00C73750" w:rsidRPr="00837C6F" w:rsidRDefault="00C73750" w:rsidP="006446E0">
            <w:pPr>
              <w:autoSpaceDE w:val="0"/>
              <w:autoSpaceDN w:val="0"/>
              <w:adjustRightInd w:val="0"/>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5.3. számú táblázat - Családtervezés, anya- és gyermekgondozás területe </w:t>
            </w:r>
          </w:p>
          <w:p w:rsidR="00C73750" w:rsidRPr="00837C6F" w:rsidRDefault="00C73750" w:rsidP="006446E0">
            <w:pPr>
              <w:autoSpaceDE w:val="0"/>
              <w:autoSpaceDN w:val="0"/>
              <w:adjustRightInd w:val="0"/>
              <w:ind w:right="-2252"/>
              <w:rPr>
                <w:rFonts w:ascii="Times New Roman" w:hAnsi="Times New Roman" w:cs="Times New Roman"/>
                <w:sz w:val="26"/>
                <w:szCs w:val="26"/>
              </w:rPr>
            </w:pPr>
          </w:p>
          <w:p w:rsidR="00C73750" w:rsidRPr="00837C6F" w:rsidRDefault="00C73750" w:rsidP="006446E0">
            <w:pPr>
              <w:autoSpaceDE w:val="0"/>
              <w:autoSpaceDN w:val="0"/>
              <w:adjustRightInd w:val="0"/>
              <w:ind w:right="71"/>
              <w:rPr>
                <w:rFonts w:ascii="Times New Roman" w:hAnsi="Times New Roman" w:cs="Times New Roman"/>
                <w:color w:val="000000"/>
                <w:sz w:val="26"/>
                <w:szCs w:val="26"/>
              </w:rPr>
            </w:pPr>
            <w:r w:rsidRPr="00837C6F">
              <w:rPr>
                <w:rFonts w:ascii="Times New Roman" w:hAnsi="Times New Roman" w:cs="Times New Roman"/>
                <w:sz w:val="26"/>
                <w:szCs w:val="26"/>
              </w:rPr>
              <w:t>Az optimális családtervezés alatt a családtervezési módszerek együttesének az utód, a család és a társadalom érdekében történő legmegfelelőbb alkalmazását értjük. A széles körű és igényes családtervezés az utódok egészségét és szellemi adottságait is kedvezően befolyásolja, illetve befolyásolhatná.</w:t>
            </w:r>
          </w:p>
          <w:p w:rsidR="00C73750" w:rsidRPr="00837C6F" w:rsidRDefault="00C73750" w:rsidP="004A60D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családtervezés, anya- és gyermekgondozás a védőnői hálózat szakmai munkájában jelenik meg. Ennek során a szociálisan nehéz helyzetben élő várandós anya és gyermekekre fokozott figyelmet fordítanak. A leendő szülők számára a gyermekgondozással kapcsolatos ismeretek átadását már várandós korban kezdik meg: tanfolyamok, beszélgetések, családlátogatások formájában. Segítséget nyújtanak a családi-, szociális juttatások megismerésében és a hozzá tartozó nyomtatványok kitöltésében. Családtervezéssel kapcsolatban a gyermekek felvilágosítására alapvetően az iskolában kerül sor. </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E módszerek egységes rendszerbe foglalása és hatékony alkalmazása az egészségmegőrzés szerves része, hiszen egészséget megőrizni csak az egészségesen születettek révén lehet. Így a családtervezés, a megelőzés sorsdöntő kiindulási pontja mind az egyén, mind a társadalom szempontjából. </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mélyszegénységben élők és roma családoknál jellemzően megfigyelhető, hogy több gyermeket vállalnak, és ezek a gyermekek általában előre nem tervezettként jönnek világra.</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Családtervezésnél kevesen veszik figyelembe az egészséges életmód, egészséges környezet, higiénia, terhes gondozás, szűrővizsgálatok fontosságát. </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fenti kritériumok megismertetésében, elfogadtatásában a Szociális és Gyermekjóléti Alapszolgáltatási Központnak és a zalaszentgróti védőnői szolgálatnak fontos szerepe van.</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fogamzásszabályozás és szexualitás gyakran még a mai családokban is tabu témának számít. Ezért kiemelten fontos szerepet kapnak a közoktatási intézmények a gyerekek felvilágosításában. A gyerekek szexuális felvilágosítását célzó programok, tanórák már az általános iskolában megkezdődnek, majd a középiskolákban folytatódnak; osztályfőnöki, biológia óra keretében előadást tartanak a védőnők.</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gyerekágyas gondozás során a szülés után mindenki megkapja a kellő tanácsadást </w:t>
            </w:r>
            <w:proofErr w:type="gramStart"/>
            <w:r w:rsidRPr="00837C6F">
              <w:rPr>
                <w:rFonts w:ascii="Times New Roman" w:hAnsi="Times New Roman" w:cs="Times New Roman"/>
                <w:sz w:val="26"/>
                <w:szCs w:val="26"/>
              </w:rPr>
              <w:t>afelől</w:t>
            </w:r>
            <w:proofErr w:type="gramEnd"/>
            <w:r w:rsidRPr="00837C6F">
              <w:rPr>
                <w:rFonts w:ascii="Times New Roman" w:hAnsi="Times New Roman" w:cs="Times New Roman"/>
                <w:sz w:val="26"/>
                <w:szCs w:val="26"/>
              </w:rPr>
              <w:t>, hogy milyen fogamzásgátlást használjon.</w:t>
            </w:r>
          </w:p>
          <w:p w:rsidR="00C73750" w:rsidRPr="00837C6F" w:rsidRDefault="00C73750" w:rsidP="006446E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Várandós tanácsadást heti rendszerességgel tartanak a védőnők. A védőnő koordinálja a terhesség idején a megfelelő vizsgálatok megtörténtét.</w:t>
            </w:r>
          </w:p>
          <w:p w:rsidR="00C73750" w:rsidRPr="00837C6F" w:rsidRDefault="00C73750" w:rsidP="006446E0">
            <w:pPr>
              <w:autoSpaceDE w:val="0"/>
              <w:autoSpaceDN w:val="0"/>
              <w:adjustRightInd w:val="0"/>
              <w:spacing w:after="20"/>
              <w:rPr>
                <w:rFonts w:ascii="Times New Roman" w:hAnsi="Times New Roman" w:cs="Times New Roman"/>
                <w:sz w:val="26"/>
                <w:szCs w:val="26"/>
              </w:rPr>
            </w:pPr>
          </w:p>
          <w:p w:rsidR="00C73750" w:rsidRPr="00837C6F" w:rsidRDefault="00C73750" w:rsidP="006446E0">
            <w:pPr>
              <w:autoSpaceDE w:val="0"/>
              <w:autoSpaceDN w:val="0"/>
              <w:adjustRightInd w:val="0"/>
              <w:spacing w:after="20"/>
              <w:rPr>
                <w:rFonts w:ascii="Times New Roman" w:hAnsi="Times New Roman" w:cs="Times New Roman"/>
                <w:sz w:val="26"/>
                <w:szCs w:val="26"/>
              </w:rPr>
            </w:pPr>
            <w:r>
              <w:rPr>
                <w:rFonts w:ascii="Times New Roman" w:hAnsi="Times New Roman" w:cs="Times New Roman"/>
                <w:sz w:val="26"/>
                <w:szCs w:val="26"/>
              </w:rPr>
              <w:t>A településen egy</w:t>
            </w:r>
            <w:r w:rsidRPr="00837C6F">
              <w:rPr>
                <w:rFonts w:ascii="Times New Roman" w:hAnsi="Times New Roman" w:cs="Times New Roman"/>
                <w:sz w:val="26"/>
                <w:szCs w:val="26"/>
              </w:rPr>
              <w:t xml:space="preserve"> védőnői szolgálat működik</w:t>
            </w:r>
            <w:r>
              <w:rPr>
                <w:rFonts w:ascii="Times New Roman" w:hAnsi="Times New Roman" w:cs="Times New Roman"/>
                <w:sz w:val="26"/>
                <w:szCs w:val="26"/>
              </w:rPr>
              <w:t xml:space="preserve"> három védőnővel</w:t>
            </w:r>
            <w:r w:rsidRPr="00837C6F">
              <w:rPr>
                <w:rFonts w:ascii="Times New Roman" w:hAnsi="Times New Roman" w:cs="Times New Roman"/>
                <w:sz w:val="26"/>
                <w:szCs w:val="26"/>
              </w:rPr>
              <w:t xml:space="preserve">. Feladataik közé tartozik a kisgyermek egészségi állapotának felügyelete, valamint a kismama gyakorlati, lelki segítése, hogy ezzel támogassa a felügyelete alá tartozó gyermek megfelelő testi és mentális fejlődésének biztosítását. </w:t>
            </w:r>
          </w:p>
          <w:p w:rsidR="00C73750" w:rsidRPr="00837C6F" w:rsidRDefault="00C73750" w:rsidP="004A60D9">
            <w:pPr>
              <w:pStyle w:val="Tblacm"/>
              <w:rPr>
                <w:rFonts w:ascii="Times New Roman" w:hAnsi="Times New Roman" w:cs="Times New Roman"/>
                <w:color w:val="000000"/>
                <w:sz w:val="26"/>
                <w:szCs w:val="26"/>
              </w:rPr>
            </w:pPr>
            <w:r w:rsidRPr="00837C6F">
              <w:rPr>
                <w:rFonts w:ascii="Times New Roman" w:hAnsi="Times New Roman" w:cs="Times New Roman"/>
                <w:sz w:val="26"/>
                <w:szCs w:val="26"/>
              </w:rPr>
              <w:t xml:space="preserve">A 2011-es adatok alapján a településen a 0-24 hónapos kisgyermekek száma 150 fő, a 3-6 éves gyermekek száma 155 fő volt. </w:t>
            </w:r>
          </w:p>
        </w:tc>
      </w:tr>
      <w:tr w:rsidR="00C73750" w:rsidRPr="00837C6F">
        <w:trPr>
          <w:trHeight w:val="1200"/>
        </w:trPr>
        <w:tc>
          <w:tcPr>
            <w:tcW w:w="660"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év</w:t>
            </w:r>
          </w:p>
        </w:tc>
        <w:tc>
          <w:tcPr>
            <w:tcW w:w="2051"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védőnők száma</w:t>
            </w:r>
          </w:p>
        </w:tc>
        <w:tc>
          <w:tcPr>
            <w:tcW w:w="2216"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0-3 év közötti gyermekek száma</w:t>
            </w:r>
          </w:p>
        </w:tc>
        <w:tc>
          <w:tcPr>
            <w:tcW w:w="4854"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átlagos gyermekszám védőnőnként</w:t>
            </w:r>
          </w:p>
        </w:tc>
      </w:tr>
      <w:tr w:rsidR="00C73750" w:rsidRPr="00837C6F">
        <w:trPr>
          <w:trHeight w:val="51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2051"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2216"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214</w:t>
            </w:r>
          </w:p>
        </w:tc>
        <w:tc>
          <w:tcPr>
            <w:tcW w:w="4854" w:type="dxa"/>
            <w:tcBorders>
              <w:top w:val="nil"/>
              <w:left w:val="nil"/>
              <w:bottom w:val="single" w:sz="4" w:space="0" w:color="auto"/>
              <w:right w:val="single" w:sz="4" w:space="0" w:color="auto"/>
            </w:tcBorders>
            <w:shd w:val="clear" w:color="000000" w:fill="FDE9D9"/>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71</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2051"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2216"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212</w:t>
            </w:r>
          </w:p>
        </w:tc>
        <w:tc>
          <w:tcPr>
            <w:tcW w:w="4854" w:type="dxa"/>
            <w:tcBorders>
              <w:top w:val="nil"/>
              <w:left w:val="nil"/>
              <w:bottom w:val="single" w:sz="4" w:space="0" w:color="auto"/>
              <w:right w:val="single" w:sz="4" w:space="0" w:color="auto"/>
            </w:tcBorders>
            <w:shd w:val="clear" w:color="000000" w:fill="FDE9D9"/>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71</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2051"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c>
          <w:tcPr>
            <w:tcW w:w="2216"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218</w:t>
            </w:r>
          </w:p>
        </w:tc>
        <w:tc>
          <w:tcPr>
            <w:tcW w:w="4854" w:type="dxa"/>
            <w:tcBorders>
              <w:top w:val="nil"/>
              <w:left w:val="nil"/>
              <w:bottom w:val="single" w:sz="4" w:space="0" w:color="auto"/>
              <w:right w:val="single" w:sz="4" w:space="0" w:color="auto"/>
            </w:tcBorders>
            <w:shd w:val="clear" w:color="000000" w:fill="FDE9D9"/>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55</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2051"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2216"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203</w:t>
            </w:r>
          </w:p>
        </w:tc>
        <w:tc>
          <w:tcPr>
            <w:tcW w:w="4854" w:type="dxa"/>
            <w:tcBorders>
              <w:top w:val="nil"/>
              <w:left w:val="nil"/>
              <w:bottom w:val="single" w:sz="4" w:space="0" w:color="auto"/>
              <w:right w:val="single" w:sz="4" w:space="0" w:color="auto"/>
            </w:tcBorders>
            <w:shd w:val="clear" w:color="000000" w:fill="FDE9D9"/>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68</w:t>
            </w:r>
          </w:p>
        </w:tc>
      </w:tr>
      <w:tr w:rsidR="00C73750" w:rsidRPr="00837C6F">
        <w:trPr>
          <w:trHeight w:val="300"/>
        </w:trPr>
        <w:tc>
          <w:tcPr>
            <w:tcW w:w="660" w:type="dxa"/>
            <w:tcBorders>
              <w:top w:val="nil"/>
              <w:left w:val="single" w:sz="4" w:space="0" w:color="auto"/>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2051"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c>
          <w:tcPr>
            <w:tcW w:w="2216" w:type="dxa"/>
            <w:tcBorders>
              <w:top w:val="nil"/>
              <w:left w:val="nil"/>
              <w:bottom w:val="single" w:sz="4" w:space="0" w:color="auto"/>
              <w:right w:val="single" w:sz="4" w:space="0" w:color="auto"/>
            </w:tcBorders>
            <w:noWrap/>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151</w:t>
            </w:r>
          </w:p>
        </w:tc>
        <w:tc>
          <w:tcPr>
            <w:tcW w:w="4854" w:type="dxa"/>
            <w:tcBorders>
              <w:top w:val="nil"/>
              <w:left w:val="nil"/>
              <w:bottom w:val="single" w:sz="4" w:space="0" w:color="auto"/>
              <w:right w:val="single" w:sz="4" w:space="0" w:color="auto"/>
            </w:tcBorders>
            <w:shd w:val="clear" w:color="000000" w:fill="FDE9D9"/>
            <w:vAlign w:val="center"/>
          </w:tcPr>
          <w:p w:rsidR="00C73750" w:rsidRPr="00837C6F" w:rsidRDefault="00C73750" w:rsidP="00F249C2">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50</w:t>
            </w:r>
          </w:p>
        </w:tc>
      </w:tr>
    </w:tbl>
    <w:p w:rsidR="00C73750" w:rsidRPr="00837C6F" w:rsidRDefault="00C73750" w:rsidP="005B6418">
      <w:pPr>
        <w:pStyle w:val="Tblacm"/>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és helyi adatgyűjtés</w:t>
      </w:r>
    </w:p>
    <w:p w:rsidR="00C73750" w:rsidRPr="00837C6F" w:rsidRDefault="00C73750" w:rsidP="005B6418">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733925" cy="2962275"/>
            <wp:effectExtent l="19050" t="0" r="9525" b="0"/>
            <wp:docPr id="32" name="Kép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9" cstate="screen"/>
                    <a:srcRect/>
                    <a:stretch>
                      <a:fillRect/>
                    </a:stretch>
                  </pic:blipFill>
                  <pic:spPr bwMode="auto">
                    <a:xfrm>
                      <a:off x="0" y="0"/>
                      <a:ext cx="4733925" cy="2962275"/>
                    </a:xfrm>
                    <a:prstGeom prst="rect">
                      <a:avLst/>
                    </a:prstGeom>
                    <a:noFill/>
                    <a:ln w="9525">
                      <a:noFill/>
                      <a:miter lim="800000"/>
                      <a:headEnd/>
                      <a:tailEnd/>
                    </a:ln>
                  </pic:spPr>
                </pic:pic>
              </a:graphicData>
            </a:graphic>
          </wp:inline>
        </w:drawing>
      </w:r>
    </w:p>
    <w:p w:rsidR="00C73750" w:rsidRPr="00837C6F" w:rsidRDefault="00C73750" w:rsidP="002B7C6E">
      <w:pPr>
        <w:autoSpaceDE w:val="0"/>
        <w:autoSpaceDN w:val="0"/>
        <w:adjustRightInd w:val="0"/>
        <w:spacing w:after="20"/>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5.4 A nőket érő erőszak, családon belüli erőszak</w:t>
      </w:r>
    </w:p>
    <w:p w:rsidR="00C73750" w:rsidRPr="00837C6F" w:rsidRDefault="00C73750" w:rsidP="002B7C6E">
      <w:pPr>
        <w:pStyle w:val="StlusNormlWebCalibri11ptSorkizrt"/>
        <w:rPr>
          <w:rStyle w:val="Kiemels2"/>
          <w:rFonts w:ascii="Times New Roman" w:hAnsi="Times New Roman" w:cs="Times New Roman"/>
          <w:b w:val="0"/>
          <w:bCs w:val="0"/>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nőkkel szembeni családon belüli erőszak az emberi méltósággal szembeni súlyos támadás, amely megakadályozza, hogy a nők élhessenek az Emberi Jogok Európai Egyezményében, valamint az Európa Tanács és az Egyesült Nemzetek Szervezetének idevágó nemzetközi jogintézményeiben megjelenített alapvető jogaikkal. Ezeket a jogsértéseket csendben, gyakran általános közönytől övezve követik el az európai otthonokban. Függetlenül attól, hogy nemzeti, regionális vagy helyi szinten választott képviselők vagy egyszerű állampolgárok vagyunk-e, a probléma </w:t>
      </w:r>
      <w:proofErr w:type="spellStart"/>
      <w:r w:rsidRPr="00837C6F">
        <w:rPr>
          <w:rFonts w:ascii="Times New Roman" w:hAnsi="Times New Roman" w:cs="Times New Roman"/>
          <w:sz w:val="26"/>
          <w:szCs w:val="26"/>
        </w:rPr>
        <w:t>mindannyiunkat</w:t>
      </w:r>
      <w:proofErr w:type="spellEnd"/>
      <w:r w:rsidRPr="00837C6F">
        <w:rPr>
          <w:rFonts w:ascii="Times New Roman" w:hAnsi="Times New Roman" w:cs="Times New Roman"/>
          <w:sz w:val="26"/>
          <w:szCs w:val="26"/>
        </w:rPr>
        <w:t xml:space="preserve"> érint. Egyéni és kollektív felelősségünk, hogy megtörjük a csendet és fellépjünk az Európa Tanács által védelmezett értékek képviseletében. </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nőkkel szemben családon belül elkövetett erőszak forrása az, hogy a nők férfiakénál alacsonyabb társadalmi pozíciója a nők és lányok súlyos megkülönböztetéséhez vezet a családokban és nagyobb közösségekben. Olyan fokozódó problémáról van szó, amely az Európa Tanács összes tagállamát érinti. És bár a rendelkezésre álló statisztikai adatok csak a családon belüli erőszak bizonyított eseteit tükrözik, a számok aggodalomra adnak okot, és bizonyítják, hogy a nők elleni családon belüli erőszak, legyen az testi, szexuális, lelki, vagy gazdasági függőségből származó, a földrajzi, életkori vagy etnikai háttértől függetlenül mindenféle családi kapcsolatban és társadalmi környezetben előfordul." - részlet René van der Linden, az Európa Tanács Parlamenti Közgyűlése Elnökének beszédéből. </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nők elleni hátrányos megkülönböztetést nem mindig könnyű észrevenni, sokszor maguk a nők –különösen, ha vezető pozíciót töltenek be – tiltakoznak a leghevesebben, amikor arról esik szó, hogy az otthoni, a munkahelyi vagy a közéleti szférában személyesen ők maguk, vagy a nők általában hátrányt szenvednének el a férfiakhoz képest. Bármily nehéz is a nemek helyzetére érzékeny elemzést lehetővé tevő adatokat gyűjteni (hiszen ezeket még a nagy adatgyűjtő szervek – munkaügyi központok, KSH, NAV vagy OEP – sem kérik kellő részletességgel), mégis meg kell próbálni a lehető legpontosabb információkat beszerezni.</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nemek közötti hátrányos megkülönböztetést néhány jogszabály tiltja ugyan (pl. Magyarország Alaptörvényének </w:t>
      </w:r>
      <w:r w:rsidRPr="00837C6F">
        <w:rPr>
          <w:rStyle w:val="article"/>
          <w:rFonts w:ascii="Times New Roman" w:hAnsi="Times New Roman" w:cs="Times New Roman"/>
          <w:sz w:val="26"/>
          <w:szCs w:val="26"/>
        </w:rPr>
        <w:t>XV. cikke</w:t>
      </w:r>
      <w:r w:rsidRPr="00837C6F">
        <w:rPr>
          <w:rFonts w:ascii="Times New Roman" w:hAnsi="Times New Roman" w:cs="Times New Roman"/>
          <w:sz w:val="26"/>
          <w:szCs w:val="26"/>
        </w:rPr>
        <w:t>, a munka törvénykönyvének 219. §</w:t>
      </w:r>
      <w:proofErr w:type="spellStart"/>
      <w:r w:rsidRPr="00837C6F">
        <w:rPr>
          <w:rFonts w:ascii="Times New Roman" w:hAnsi="Times New Roman" w:cs="Times New Roman"/>
          <w:sz w:val="26"/>
          <w:szCs w:val="26"/>
        </w:rPr>
        <w:t>-</w:t>
      </w:r>
      <w:proofErr w:type="gramStart"/>
      <w:r w:rsidRPr="00837C6F">
        <w:rPr>
          <w:rFonts w:ascii="Times New Roman" w:hAnsi="Times New Roman" w:cs="Times New Roman"/>
          <w:sz w:val="26"/>
          <w:szCs w:val="26"/>
        </w:rPr>
        <w:t>a</w:t>
      </w:r>
      <w:proofErr w:type="spellEnd"/>
      <w:proofErr w:type="gramEnd"/>
      <w:r w:rsidRPr="00837C6F">
        <w:rPr>
          <w:rFonts w:ascii="Times New Roman" w:hAnsi="Times New Roman" w:cs="Times New Roman"/>
          <w:sz w:val="26"/>
          <w:szCs w:val="26"/>
        </w:rPr>
        <w:t>, és természetesen az egyenlő bánásmódról és az esélyegyenlőség előmozdításáról szóló törvény), de a nők és férfiak között a társadalmi élet minden területére kiterjedő egyenlőtlenség természetének okainak feltárását és persze felszámolását nem írja elő jogszabály.</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 lakosaira vonatkozóan </w:t>
      </w:r>
      <w:r w:rsidRPr="00837C6F">
        <w:rPr>
          <w:rStyle w:val="Kiemels2"/>
          <w:rFonts w:ascii="Times New Roman" w:hAnsi="Times New Roman" w:cs="Times New Roman"/>
          <w:b w:val="0"/>
          <w:bCs w:val="0"/>
          <w:sz w:val="26"/>
          <w:szCs w:val="26"/>
        </w:rPr>
        <w:t>a településen nőket ért fizikai, vagy lelki bántalmazásról nincs információ.</w:t>
      </w:r>
      <w:r w:rsidRPr="00837C6F">
        <w:rPr>
          <w:rFonts w:ascii="Times New Roman" w:hAnsi="Times New Roman" w:cs="Times New Roman"/>
          <w:sz w:val="26"/>
          <w:szCs w:val="26"/>
        </w:rPr>
        <w:t xml:space="preserve"> Azonban sok családban a nőket a férfiakénál alacsonyabb pozícióba lévőnek tekintik, a családfenntartónak a férfi minősül, döntéseket a férfi hozhat. </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5.5 Krízishelyzetben igénybe vehető szolgáltatások (pl. anyaotthon, családok átmeneti otthona)</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Zalaszentgróton nem működnek krízishelyzetben igénybe vehető szolgáltatások (pl. anyaotthon, családok átmeneti otthona). A Szociális és Gyermekjóléti Alapszolgáltatási Központtal együttműködve az alábbi, Zala megyében működő anyaotthonok és családok átmeneti otthona vehető igénybe:</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Zala Megyei Önkormányzat Gyermekotthona</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8800 Nagykanizsa, Űrhajós u. 6.</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Tel</w:t>
      </w:r>
      <w:proofErr w:type="gramStart"/>
      <w:r w:rsidRPr="00837C6F">
        <w:rPr>
          <w:rFonts w:ascii="Times New Roman" w:hAnsi="Times New Roman" w:cs="Times New Roman"/>
          <w:sz w:val="26"/>
          <w:szCs w:val="26"/>
        </w:rPr>
        <w:t>.:</w:t>
      </w:r>
      <w:proofErr w:type="gramEnd"/>
      <w:r w:rsidRPr="00837C6F">
        <w:rPr>
          <w:rFonts w:ascii="Times New Roman" w:hAnsi="Times New Roman" w:cs="Times New Roman"/>
          <w:sz w:val="26"/>
          <w:szCs w:val="26"/>
        </w:rPr>
        <w:t xml:space="preserve"> 06/93-311-587</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Magyar Vöröskereszt Családok Átmeneti Otthona</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8800 Nagykanizsa, Teleki u. 19/d.</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Tel</w:t>
      </w:r>
      <w:proofErr w:type="gramStart"/>
      <w:r w:rsidRPr="00837C6F">
        <w:rPr>
          <w:rFonts w:ascii="Times New Roman" w:hAnsi="Times New Roman" w:cs="Times New Roman"/>
          <w:sz w:val="26"/>
          <w:szCs w:val="26"/>
        </w:rPr>
        <w:t>.:</w:t>
      </w:r>
      <w:proofErr w:type="gramEnd"/>
      <w:r w:rsidRPr="00837C6F">
        <w:rPr>
          <w:rFonts w:ascii="Times New Roman" w:hAnsi="Times New Roman" w:cs="Times New Roman"/>
          <w:sz w:val="26"/>
          <w:szCs w:val="26"/>
        </w:rPr>
        <w:t xml:space="preserve"> 06/30-997-6400; 06/93-311-322</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Magyar Vöröskereszt Családok Átmeneti Otthona </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8900 Zalaegerszeg, Hock János u. 98. </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Tel</w:t>
      </w:r>
      <w:proofErr w:type="gramStart"/>
      <w:r w:rsidRPr="00837C6F">
        <w:rPr>
          <w:rFonts w:ascii="Times New Roman" w:hAnsi="Times New Roman" w:cs="Times New Roman"/>
          <w:sz w:val="26"/>
          <w:szCs w:val="26"/>
        </w:rPr>
        <w:t>.:</w:t>
      </w:r>
      <w:proofErr w:type="gramEnd"/>
      <w:r w:rsidRPr="00837C6F">
        <w:rPr>
          <w:rFonts w:ascii="Times New Roman" w:hAnsi="Times New Roman" w:cs="Times New Roman"/>
          <w:sz w:val="26"/>
          <w:szCs w:val="26"/>
        </w:rPr>
        <w:t xml:space="preserve"> 92/510-445 </w:t>
      </w: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33EA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Zalaszentgrótra vonatkozóan a zalaegerszegi Magyar Vöröskereszt Családok Átmeneti Otthona az illetékes, ahova elsősorban Zalaegerszegről és vonzáskörzetéből helyeznek el várólista alapján (várandós nőket is). Krízishelyzetben, szabad férőhely esetén az ország egész területéről is fogadnak, minden esetben a gyermekjóléti szolgálat ajánlásával, egyéni kérelem alapján. A térítési díj a jövedelem és gyermekek számától függően legfeljebb a jövedelem 50%-át teszi ki. 12 hónapra biztosítanak szállást, mely 6 hónappal hosszabbítható. Napi háromszori étkezést biztosítanak. Jogász, pszichológus, családgondozó áll a lakók rendelkezésére. </w:t>
      </w:r>
    </w:p>
    <w:p w:rsidR="00C73750" w:rsidRPr="00837C6F" w:rsidRDefault="00C73750" w:rsidP="002B7C6E">
      <w:pPr>
        <w:autoSpaceDE w:val="0"/>
        <w:autoSpaceDN w:val="0"/>
        <w:adjustRightInd w:val="0"/>
        <w:spacing w:after="20"/>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80"/>
        <w:rPr>
          <w:rFonts w:ascii="Times New Roman" w:hAnsi="Times New Roman" w:cs="Times New Roman"/>
          <w:b/>
          <w:bCs/>
          <w:sz w:val="26"/>
          <w:szCs w:val="26"/>
        </w:rPr>
      </w:pPr>
      <w:r w:rsidRPr="00837C6F">
        <w:rPr>
          <w:rFonts w:ascii="Times New Roman" w:hAnsi="Times New Roman" w:cs="Times New Roman"/>
          <w:b/>
          <w:bCs/>
          <w:sz w:val="26"/>
          <w:szCs w:val="26"/>
        </w:rPr>
        <w:t>5.6 A nők szerepe a helyi közéletben</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9831A4">
      <w:p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 xml:space="preserve">Önkormányzat példamutatással hívja fel a figyelmet a nők társadalmi szerepvállalásának erősítésére. Önkormányzati képviselők körében nő nem található. A Hivatal vezetőinek közel 100 %-a nő, illetve a hivatali dolgozók 93 %-a nő. </w:t>
      </w:r>
    </w:p>
    <w:p w:rsidR="00C73750" w:rsidRPr="00837C6F" w:rsidRDefault="00C73750" w:rsidP="009831A4">
      <w:pPr>
        <w:autoSpaceDE w:val="0"/>
        <w:autoSpaceDN w:val="0"/>
        <w:adjustRightInd w:val="0"/>
        <w:spacing w:after="20"/>
        <w:rPr>
          <w:rFonts w:ascii="Times New Roman" w:hAnsi="Times New Roman" w:cs="Times New Roman"/>
          <w:sz w:val="26"/>
          <w:szCs w:val="26"/>
        </w:rPr>
      </w:pPr>
      <w:r w:rsidRPr="00837C6F">
        <w:rPr>
          <w:rFonts w:ascii="Times New Roman" w:hAnsi="Times New Roman" w:cs="Times New Roman"/>
          <w:sz w:val="26"/>
          <w:szCs w:val="26"/>
        </w:rPr>
        <w:t>Megállapítható, hogy a városban nincs olyan szervezet, amely a nők érdekvédelmére alakult volna.</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5.7 A nőket helyi szinten fokozottan érintő társadalmi problémák és felszámolásukra irányuló kezdeményezések</w:t>
      </w:r>
    </w:p>
    <w:p w:rsidR="00C73750" w:rsidRPr="00837C6F" w:rsidRDefault="00C73750" w:rsidP="003D514D">
      <w:pPr>
        <w:rPr>
          <w:rFonts w:ascii="Times New Roman" w:hAnsi="Times New Roman" w:cs="Times New Roman"/>
          <w:sz w:val="26"/>
          <w:szCs w:val="26"/>
        </w:rPr>
      </w:pPr>
      <w:r w:rsidRPr="00837C6F">
        <w:rPr>
          <w:rFonts w:ascii="Times New Roman" w:hAnsi="Times New Roman" w:cs="Times New Roman"/>
          <w:sz w:val="26"/>
          <w:szCs w:val="26"/>
        </w:rPr>
        <w:t>A roma nők, a kisgyermeket nevelő, a sokgyermekes, vagy gyermeküket egyedül nevelő anyák, valamint a 45 év feletti nők különösen, többszörösen is hátrányos helyzetben vannak a munkaerőpiacon. Ennek oka egyebek között a magyar társadalom hagyományos családmodelljében keresendő: még ma is sokan vallják, hogy a nők helye a ház körül, a családban van, nem a munkaerőpiacon. Ezt a szemléletet tovább súlyosbítják a nőkkel kapcsolatos negatív sztereotípiák.</w:t>
      </w:r>
    </w:p>
    <w:p w:rsidR="00C73750" w:rsidRPr="00837C6F" w:rsidRDefault="00C73750" w:rsidP="003D514D">
      <w:pPr>
        <w:autoSpaceDE w:val="0"/>
        <w:autoSpaceDN w:val="0"/>
        <w:adjustRightInd w:val="0"/>
        <w:spacing w:after="20"/>
        <w:rPr>
          <w:rFonts w:ascii="Times New Roman" w:hAnsi="Times New Roman" w:cs="Times New Roman"/>
          <w:sz w:val="26"/>
          <w:szCs w:val="26"/>
        </w:rPr>
      </w:pPr>
    </w:p>
    <w:p w:rsidR="00C73750" w:rsidRPr="00837C6F" w:rsidRDefault="00C73750" w:rsidP="003D514D">
      <w:pPr>
        <w:rPr>
          <w:rFonts w:ascii="Times New Roman" w:hAnsi="Times New Roman" w:cs="Times New Roman"/>
          <w:sz w:val="26"/>
          <w:szCs w:val="26"/>
        </w:rPr>
      </w:pPr>
      <w:r w:rsidRPr="00837C6F">
        <w:rPr>
          <w:rFonts w:ascii="Times New Roman" w:hAnsi="Times New Roman" w:cs="Times New Roman"/>
          <w:sz w:val="26"/>
          <w:szCs w:val="26"/>
        </w:rPr>
        <w:t>A munkanélküliség aránya körükben magasabb, ez össztársadalmi probléma, amelyen komplex programokkal lehet enyhíteni.</w:t>
      </w: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5.8 Következtetések: problémák beazonosítása, fejlesztési lehetőségek meghatározása.</w:t>
      </w: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C73750" w:rsidRPr="00837C6F">
        <w:trPr>
          <w:jc w:val="center"/>
        </w:trPr>
        <w:tc>
          <w:tcPr>
            <w:tcW w:w="9779" w:type="dxa"/>
            <w:gridSpan w:val="2"/>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 nők helyzete, esélyegyenlősége vizsgálata során településünkön</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beazonosított problémák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c>
          <w:tcPr>
            <w:tcW w:w="4890" w:type="dxa"/>
          </w:tcPr>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fejlesztési lehetőségek</w:t>
            </w:r>
          </w:p>
          <w:p w:rsidR="00C73750" w:rsidRPr="00837C6F" w:rsidRDefault="00C73750" w:rsidP="00B75E5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alacsony iskolázottsági szint vagy nem piacképes szakmával rendelkező női munkanélküliek száma</w:t>
            </w:r>
            <w:r w:rsidRPr="00837C6F">
              <w:rPr>
                <w:rFonts w:ascii="Times New Roman" w:hAnsi="Times New Roman" w:cs="Times New Roman"/>
                <w:sz w:val="26"/>
                <w:szCs w:val="26"/>
              </w:rPr>
              <w:t xml:space="preserve"> </w:t>
            </w:r>
            <w:r w:rsidRPr="00837C6F">
              <w:rPr>
                <w:rFonts w:ascii="Times New Roman" w:hAnsi="Times New Roman" w:cs="Times New Roman"/>
                <w:i/>
                <w:iCs/>
                <w:sz w:val="26"/>
                <w:szCs w:val="26"/>
              </w:rPr>
              <w:t>magas</w:t>
            </w:r>
          </w:p>
        </w:tc>
        <w:tc>
          <w:tcPr>
            <w:tcW w:w="4890"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alap- és OKJ-s, a munkaerő piac igényeihez tartozó felzárkóztató képzések szervezése</w:t>
            </w: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alacsony foglalkoztatási szint</w:t>
            </w:r>
          </w:p>
        </w:tc>
        <w:tc>
          <w:tcPr>
            <w:tcW w:w="4890"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i/>
                <w:iCs/>
                <w:sz w:val="26"/>
                <w:szCs w:val="26"/>
              </w:rPr>
            </w:pPr>
            <w:r w:rsidRPr="00837C6F">
              <w:rPr>
                <w:rFonts w:ascii="Times New Roman" w:hAnsi="Times New Roman" w:cs="Times New Roman"/>
                <w:i/>
                <w:iCs/>
                <w:sz w:val="26"/>
                <w:szCs w:val="26"/>
              </w:rPr>
              <w:t>Munkaügyi Központtal együtt működve munkanélküliség csökkentése</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Cmsor3"/>
        <w:rPr>
          <w:rFonts w:ascii="Times New Roman" w:hAnsi="Times New Roman" w:cs="Times New Roman"/>
          <w:sz w:val="26"/>
          <w:szCs w:val="26"/>
        </w:rPr>
      </w:pPr>
      <w:bookmarkStart w:id="88" w:name="_Toc369799774"/>
      <w:r w:rsidRPr="00837C6F">
        <w:rPr>
          <w:rFonts w:ascii="Times New Roman" w:hAnsi="Times New Roman" w:cs="Times New Roman"/>
          <w:sz w:val="26"/>
          <w:szCs w:val="26"/>
        </w:rPr>
        <w:t>6. Az idősek helyzete, esélyegyenlősége</w:t>
      </w:r>
      <w:bookmarkEnd w:id="88"/>
    </w:p>
    <w:p w:rsidR="00C73750" w:rsidRPr="00837C6F" w:rsidRDefault="00C73750" w:rsidP="002B7C6E">
      <w:pPr>
        <w:autoSpaceDE w:val="0"/>
        <w:autoSpaceDN w:val="0"/>
        <w:adjustRightInd w:val="0"/>
        <w:spacing w:after="20"/>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6.1 Az időskorú népesség főbb jellemzői (pl. száma, aránya, jövedelmi helyzete, demográfiai trendek stb.)</w:t>
      </w:r>
    </w:p>
    <w:p w:rsidR="00C73750" w:rsidRPr="00837C6F" w:rsidRDefault="00C73750" w:rsidP="002B3D19">
      <w:pPr>
        <w:rPr>
          <w:rFonts w:ascii="Times New Roman" w:hAnsi="Times New Roman" w:cs="Times New Roman"/>
          <w:sz w:val="26"/>
          <w:szCs w:val="26"/>
        </w:rPr>
      </w:pPr>
      <w:r w:rsidRPr="00837C6F">
        <w:rPr>
          <w:rFonts w:ascii="Times New Roman" w:hAnsi="Times New Roman" w:cs="Times New Roman"/>
          <w:sz w:val="26"/>
          <w:szCs w:val="26"/>
        </w:rPr>
        <w:t xml:space="preserve">Az </w:t>
      </w:r>
      <w:proofErr w:type="spellStart"/>
      <w:r w:rsidRPr="00837C6F">
        <w:rPr>
          <w:rFonts w:ascii="Times New Roman" w:hAnsi="Times New Roman" w:cs="Times New Roman"/>
          <w:sz w:val="26"/>
          <w:szCs w:val="26"/>
        </w:rPr>
        <w:t>ageizmus</w:t>
      </w:r>
      <w:proofErr w:type="spellEnd"/>
      <w:r w:rsidRPr="00837C6F">
        <w:rPr>
          <w:rFonts w:ascii="Times New Roman" w:hAnsi="Times New Roman" w:cs="Times New Roman"/>
          <w:sz w:val="26"/>
          <w:szCs w:val="26"/>
        </w:rPr>
        <w:t xml:space="preserve"> az életkor alapú diszkriminációt jelöli. E fogalmat Európában és a világban is főként az idősekkel szembeni diszkriminációval összefüggésben használjuk. Az </w:t>
      </w:r>
      <w:proofErr w:type="spellStart"/>
      <w:r w:rsidRPr="00837C6F">
        <w:rPr>
          <w:rFonts w:ascii="Times New Roman" w:hAnsi="Times New Roman" w:cs="Times New Roman"/>
          <w:sz w:val="26"/>
          <w:szCs w:val="26"/>
        </w:rPr>
        <w:t>ageizmus</w:t>
      </w:r>
      <w:proofErr w:type="spellEnd"/>
      <w:r w:rsidRPr="00837C6F">
        <w:rPr>
          <w:rFonts w:ascii="Times New Roman" w:hAnsi="Times New Roman" w:cs="Times New Roman"/>
          <w:sz w:val="26"/>
          <w:szCs w:val="26"/>
        </w:rPr>
        <w:t xml:space="preserve">, akárcsak a más típusú megkülönböztetések, megvalósulhat direkt vagy indirekt módon, és következményei is hasonlóak az egyéb típusú diszkriminációnál tapasztaltakhoz. </w:t>
      </w:r>
    </w:p>
    <w:p w:rsidR="00C73750" w:rsidRPr="00837C6F" w:rsidRDefault="00C73750" w:rsidP="002B3D19">
      <w:pPr>
        <w:rPr>
          <w:rFonts w:ascii="Times New Roman" w:hAnsi="Times New Roman" w:cs="Times New Roman"/>
          <w:sz w:val="26"/>
          <w:szCs w:val="26"/>
        </w:rPr>
      </w:pPr>
      <w:r w:rsidRPr="00837C6F">
        <w:rPr>
          <w:rFonts w:ascii="Times New Roman" w:hAnsi="Times New Roman" w:cs="Times New Roman"/>
          <w:sz w:val="26"/>
          <w:szCs w:val="26"/>
        </w:rPr>
        <w:t>Az idevágó tudományos elméletek szerint, a kor szerinti diszkriminációt elkövetők az idősödésről alkotott negatív nézeteket teszik magukévá, és ennek a negatív képnek megfelelően kezdenek el viselkedni. Habár a társadalom egy jelentős csoportját érinti ez a fajta diszkrimináció, mégis alig van jelen a köztudatban.</w:t>
      </w:r>
    </w:p>
    <w:p w:rsidR="00C73750" w:rsidRPr="00837C6F" w:rsidRDefault="00C73750" w:rsidP="002B3D19">
      <w:pPr>
        <w:rPr>
          <w:rFonts w:ascii="Times New Roman" w:hAnsi="Times New Roman" w:cs="Times New Roman"/>
          <w:sz w:val="26"/>
          <w:szCs w:val="26"/>
        </w:rPr>
      </w:pPr>
      <w:r w:rsidRPr="00837C6F">
        <w:rPr>
          <w:rFonts w:ascii="Times New Roman" w:hAnsi="Times New Roman" w:cs="Times New Roman"/>
          <w:sz w:val="26"/>
          <w:szCs w:val="26"/>
        </w:rPr>
        <w:t>Az időseket az élet számos területén éri hátrányos megkülönböztetés M</w:t>
      </w:r>
      <w:r>
        <w:rPr>
          <w:rFonts w:ascii="Times New Roman" w:hAnsi="Times New Roman" w:cs="Times New Roman"/>
          <w:sz w:val="26"/>
          <w:szCs w:val="26"/>
        </w:rPr>
        <w:t>agyarországon, ahogy városunkba</w:t>
      </w:r>
      <w:r w:rsidRPr="00837C6F">
        <w:rPr>
          <w:rFonts w:ascii="Times New Roman" w:hAnsi="Times New Roman" w:cs="Times New Roman"/>
          <w:sz w:val="26"/>
          <w:szCs w:val="26"/>
        </w:rPr>
        <w:t xml:space="preserve">n is. </w:t>
      </w:r>
    </w:p>
    <w:p w:rsidR="00C73750" w:rsidRPr="00837C6F" w:rsidRDefault="00C73750" w:rsidP="002B3D19">
      <w:pPr>
        <w:rPr>
          <w:rFonts w:ascii="Times New Roman" w:hAnsi="Times New Roman" w:cs="Times New Roman"/>
          <w:sz w:val="26"/>
          <w:szCs w:val="26"/>
        </w:rPr>
      </w:pPr>
    </w:p>
    <w:p w:rsidR="00C73750" w:rsidRPr="00837C6F" w:rsidRDefault="00C73750" w:rsidP="002B3D19">
      <w:pPr>
        <w:rPr>
          <w:rFonts w:ascii="Times New Roman" w:hAnsi="Times New Roman" w:cs="Times New Roman"/>
          <w:sz w:val="26"/>
          <w:szCs w:val="26"/>
        </w:rPr>
      </w:pPr>
      <w:r w:rsidRPr="00837C6F">
        <w:rPr>
          <w:rFonts w:ascii="Times New Roman" w:hAnsi="Times New Roman" w:cs="Times New Roman"/>
          <w:sz w:val="26"/>
          <w:szCs w:val="26"/>
        </w:rPr>
        <w:t>„Önmagát becsüli meg minden nemzedék azáltal, hogy tudomásul veszi: a világ nem vele kezdődött.”</w:t>
      </w:r>
    </w:p>
    <w:p w:rsidR="00C73750" w:rsidRPr="00837C6F" w:rsidRDefault="00C73750" w:rsidP="002B3D19">
      <w:pPr>
        <w:pStyle w:val="Nincstrkz"/>
        <w:jc w:val="both"/>
        <w:rPr>
          <w:rFonts w:ascii="Times New Roman" w:hAnsi="Times New Roman"/>
          <w:sz w:val="26"/>
          <w:szCs w:val="26"/>
        </w:rPr>
      </w:pPr>
      <w:r w:rsidRPr="00837C6F">
        <w:rPr>
          <w:rFonts w:ascii="Times New Roman" w:hAnsi="Times New Roman"/>
          <w:sz w:val="26"/>
          <w:szCs w:val="26"/>
        </w:rPr>
        <w:t xml:space="preserve">Az idősek helyzetét a társadalmi, gazdasági adottságok jelentősen befolyásolják. Az időskorúak családi állapotára jellemző, hogy korban előrehaladva fokozatosan csökken a házasok, és növekszik az özvegyek aránya. </w:t>
      </w:r>
    </w:p>
    <w:p w:rsidR="00C73750" w:rsidRPr="00837C6F" w:rsidRDefault="00C73750" w:rsidP="002B3D19">
      <w:pPr>
        <w:pStyle w:val="Nincstrkz"/>
        <w:rPr>
          <w:rFonts w:ascii="Times New Roman" w:hAnsi="Times New Roman"/>
          <w:sz w:val="26"/>
          <w:szCs w:val="26"/>
        </w:rPr>
      </w:pPr>
    </w:p>
    <w:p w:rsidR="00C73750" w:rsidRPr="00837C6F" w:rsidRDefault="00C73750" w:rsidP="002B3D19">
      <w:pPr>
        <w:pStyle w:val="Nincstrkz"/>
        <w:rPr>
          <w:rFonts w:ascii="Times New Roman" w:eastAsia="MinionPro-Regular" w:hAnsi="Times New Roman"/>
          <w:sz w:val="26"/>
          <w:szCs w:val="26"/>
          <w:lang w:eastAsia="hu-HU"/>
        </w:rPr>
      </w:pPr>
      <w:r w:rsidRPr="00837C6F">
        <w:rPr>
          <w:rFonts w:ascii="Times New Roman" w:eastAsia="MinionPro-Regular" w:hAnsi="Times New Roman"/>
          <w:sz w:val="26"/>
          <w:szCs w:val="26"/>
          <w:lang w:eastAsia="hu-HU"/>
        </w:rPr>
        <w:t>A demográfiai folyamat jellemzőit az alábbiakban foglalhatjuk össze:</w:t>
      </w:r>
    </w:p>
    <w:p w:rsidR="00C73750" w:rsidRPr="00837C6F" w:rsidRDefault="00C73750" w:rsidP="002B3D19">
      <w:pPr>
        <w:pStyle w:val="Nincstrkz"/>
        <w:rPr>
          <w:rFonts w:ascii="Times New Roman" w:eastAsia="MinionPro-Regular" w:hAnsi="Times New Roman"/>
          <w:sz w:val="26"/>
          <w:szCs w:val="26"/>
          <w:lang w:eastAsia="hu-HU"/>
        </w:rPr>
      </w:pPr>
      <w:r w:rsidRPr="00837C6F">
        <w:rPr>
          <w:rFonts w:ascii="Times New Roman" w:eastAsia="MinionPro-Regular" w:hAnsi="Times New Roman"/>
          <w:sz w:val="26"/>
          <w:szCs w:val="26"/>
          <w:lang w:eastAsia="hu-HU"/>
        </w:rPr>
        <w:t>– növekszik az átlagéletkor,</w:t>
      </w:r>
    </w:p>
    <w:p w:rsidR="00C73750" w:rsidRPr="00837C6F" w:rsidRDefault="00C73750" w:rsidP="002B3D19">
      <w:pPr>
        <w:pStyle w:val="Nincstrkz"/>
        <w:rPr>
          <w:rFonts w:ascii="Times New Roman" w:eastAsia="MinionPro-Regular" w:hAnsi="Times New Roman"/>
          <w:sz w:val="26"/>
          <w:szCs w:val="26"/>
          <w:lang w:eastAsia="hu-HU"/>
        </w:rPr>
      </w:pPr>
      <w:r w:rsidRPr="00837C6F">
        <w:rPr>
          <w:rFonts w:ascii="Times New Roman" w:eastAsia="MinionPro-Regular" w:hAnsi="Times New Roman"/>
          <w:sz w:val="26"/>
          <w:szCs w:val="26"/>
          <w:lang w:eastAsia="hu-HU"/>
        </w:rPr>
        <w:t>– magasabb a középkorúak halandósága,</w:t>
      </w:r>
    </w:p>
    <w:p w:rsidR="00C73750" w:rsidRPr="00837C6F" w:rsidRDefault="00C73750" w:rsidP="002B3D19">
      <w:pPr>
        <w:pStyle w:val="Nincstrkz"/>
        <w:rPr>
          <w:rFonts w:ascii="Times New Roman" w:hAnsi="Times New Roman"/>
          <w:sz w:val="26"/>
          <w:szCs w:val="26"/>
        </w:rPr>
      </w:pPr>
      <w:r w:rsidRPr="00837C6F">
        <w:rPr>
          <w:rFonts w:ascii="Times New Roman" w:eastAsia="MinionPro-Regular" w:hAnsi="Times New Roman"/>
          <w:sz w:val="26"/>
          <w:szCs w:val="26"/>
          <w:lang w:eastAsia="hu-HU"/>
        </w:rPr>
        <w:t>– nők hosszabb élettartama („</w:t>
      </w:r>
      <w:proofErr w:type="spellStart"/>
      <w:r w:rsidRPr="00837C6F">
        <w:rPr>
          <w:rFonts w:ascii="Times New Roman" w:eastAsia="MinionPro-Regular" w:hAnsi="Times New Roman"/>
          <w:sz w:val="26"/>
          <w:szCs w:val="26"/>
          <w:lang w:eastAsia="hu-HU"/>
        </w:rPr>
        <w:t>feminization</w:t>
      </w:r>
      <w:proofErr w:type="spellEnd"/>
      <w:r w:rsidRPr="00837C6F">
        <w:rPr>
          <w:rFonts w:ascii="Times New Roman" w:eastAsia="MinionPro-Regular" w:hAnsi="Times New Roman"/>
          <w:sz w:val="26"/>
          <w:szCs w:val="26"/>
          <w:lang w:eastAsia="hu-HU"/>
        </w:rPr>
        <w:t xml:space="preserve"> of </w:t>
      </w:r>
      <w:proofErr w:type="spellStart"/>
      <w:r w:rsidRPr="00837C6F">
        <w:rPr>
          <w:rFonts w:ascii="Times New Roman" w:eastAsia="MinionPro-Regular" w:hAnsi="Times New Roman"/>
          <w:sz w:val="26"/>
          <w:szCs w:val="26"/>
          <w:lang w:eastAsia="hu-HU"/>
        </w:rPr>
        <w:t>ageing</w:t>
      </w:r>
      <w:proofErr w:type="spellEnd"/>
      <w:r w:rsidRPr="00837C6F">
        <w:rPr>
          <w:rFonts w:ascii="Times New Roman" w:eastAsia="MinionPro-Regular" w:hAnsi="Times New Roman"/>
          <w:sz w:val="26"/>
          <w:szCs w:val="26"/>
          <w:lang w:eastAsia="hu-HU"/>
        </w:rPr>
        <w:t>”).</w:t>
      </w:r>
    </w:p>
    <w:p w:rsidR="00C73750" w:rsidRPr="00837C6F" w:rsidRDefault="00C73750" w:rsidP="002B3D19">
      <w:pPr>
        <w:pStyle w:val="Nincstrkz"/>
        <w:rPr>
          <w:rFonts w:ascii="Times New Roman" w:hAnsi="Times New Roman"/>
          <w:sz w:val="26"/>
          <w:szCs w:val="26"/>
        </w:rPr>
      </w:pPr>
    </w:p>
    <w:p w:rsidR="00C73750" w:rsidRPr="00837C6F" w:rsidRDefault="00C73750" w:rsidP="002B3D19">
      <w:pPr>
        <w:rPr>
          <w:rFonts w:ascii="Times New Roman" w:hAnsi="Times New Roman" w:cs="Times New Roman"/>
          <w:sz w:val="26"/>
          <w:szCs w:val="26"/>
        </w:rPr>
      </w:pPr>
      <w:r w:rsidRPr="00837C6F">
        <w:rPr>
          <w:rFonts w:ascii="Times New Roman" w:hAnsi="Times New Roman" w:cs="Times New Roman"/>
          <w:sz w:val="26"/>
          <w:szCs w:val="26"/>
        </w:rPr>
        <w:t xml:space="preserve">Az időskorban jellemző megbetegedések - a daganatok, keringési zavarok, szív- és érrend- szeri megbetegedések, ízületi problémák - mellett pszichés problémák is jelen vannak. Az idős ember egyedül marad, izolálódik, szellemi és fizikai aktivitása hanyatlik, önellátási képessége beszűkül. Ez nagyon sok embernél okoz pszichés megbetegedéseket. Különösen gyakori a depresszió és a </w:t>
      </w:r>
      <w:proofErr w:type="spellStart"/>
      <w:r w:rsidRPr="00837C6F">
        <w:rPr>
          <w:rFonts w:ascii="Times New Roman" w:hAnsi="Times New Roman" w:cs="Times New Roman"/>
          <w:sz w:val="26"/>
          <w:szCs w:val="26"/>
        </w:rPr>
        <w:t>dementia</w:t>
      </w:r>
      <w:proofErr w:type="spellEnd"/>
      <w:r w:rsidRPr="00837C6F">
        <w:rPr>
          <w:rFonts w:ascii="Times New Roman" w:hAnsi="Times New Roman" w:cs="Times New Roman"/>
          <w:sz w:val="26"/>
          <w:szCs w:val="26"/>
        </w:rPr>
        <w:t xml:space="preserve"> kialakulása. Jellemző, hogy a betegségek általában együttesen fordulnak elő, különösen 70 éves kor fölött jellemzőek a súlyos, krónikus megbetegedések és az előrehaladott </w:t>
      </w:r>
      <w:proofErr w:type="spellStart"/>
      <w:r w:rsidRPr="00837C6F">
        <w:rPr>
          <w:rFonts w:ascii="Times New Roman" w:hAnsi="Times New Roman" w:cs="Times New Roman"/>
          <w:sz w:val="26"/>
          <w:szCs w:val="26"/>
        </w:rPr>
        <w:t>dementia</w:t>
      </w:r>
      <w:proofErr w:type="spellEnd"/>
      <w:r w:rsidRPr="00837C6F">
        <w:rPr>
          <w:rFonts w:ascii="Times New Roman" w:hAnsi="Times New Roman" w:cs="Times New Roman"/>
          <w:sz w:val="26"/>
          <w:szCs w:val="26"/>
        </w:rPr>
        <w:t xml:space="preserve">. </w:t>
      </w: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10736" w:type="dxa"/>
        <w:tblInd w:w="2" w:type="dxa"/>
        <w:tblCellMar>
          <w:left w:w="70" w:type="dxa"/>
          <w:right w:w="70" w:type="dxa"/>
        </w:tblCellMar>
        <w:tblLook w:val="00A0"/>
      </w:tblPr>
      <w:tblGrid>
        <w:gridCol w:w="707"/>
        <w:gridCol w:w="3669"/>
        <w:gridCol w:w="3391"/>
        <w:gridCol w:w="2969"/>
      </w:tblGrid>
      <w:tr w:rsidR="00C73750" w:rsidRPr="00837C6F">
        <w:trPr>
          <w:trHeight w:val="300"/>
        </w:trPr>
        <w:tc>
          <w:tcPr>
            <w:tcW w:w="10736" w:type="dxa"/>
            <w:gridSpan w:val="4"/>
            <w:tcBorders>
              <w:top w:val="nil"/>
              <w:left w:val="nil"/>
              <w:bottom w:val="nil"/>
              <w:right w:val="nil"/>
            </w:tcBorders>
            <w:noWrap/>
            <w:vAlign w:val="bottom"/>
          </w:tcPr>
          <w:p w:rsidR="00C73750" w:rsidRPr="00837C6F" w:rsidRDefault="00C73750" w:rsidP="00140770">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6.1.1. számú táblázat – Nyugdíjban, nyugdíjszerű ellátásban részesülők száma nemek szerint</w:t>
            </w:r>
          </w:p>
        </w:tc>
      </w:tr>
      <w:tr w:rsidR="00C73750" w:rsidRPr="00837C6F">
        <w:trPr>
          <w:trHeight w:val="900"/>
        </w:trPr>
        <w:tc>
          <w:tcPr>
            <w:tcW w:w="707"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14077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3669"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4077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nyugdíjban, nyugdíjszerű ellátásban részesülő férfiak száma</w:t>
            </w:r>
          </w:p>
        </w:tc>
        <w:tc>
          <w:tcPr>
            <w:tcW w:w="3391"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4077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nyugdíjban, nyugdíjszerű ellátásban részesülő nők száma</w:t>
            </w:r>
          </w:p>
        </w:tc>
        <w:tc>
          <w:tcPr>
            <w:tcW w:w="2969"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14077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összes nyugdíjas</w:t>
            </w:r>
          </w:p>
        </w:tc>
      </w:tr>
      <w:tr w:rsidR="00C73750" w:rsidRPr="00837C6F">
        <w:trPr>
          <w:trHeight w:val="300"/>
        </w:trPr>
        <w:tc>
          <w:tcPr>
            <w:tcW w:w="707" w:type="dxa"/>
            <w:tcBorders>
              <w:top w:val="nil"/>
              <w:left w:val="single" w:sz="4" w:space="0" w:color="auto"/>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3669"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810</w:t>
            </w:r>
          </w:p>
        </w:tc>
        <w:tc>
          <w:tcPr>
            <w:tcW w:w="3391"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1327</w:t>
            </w:r>
          </w:p>
        </w:tc>
        <w:tc>
          <w:tcPr>
            <w:tcW w:w="296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2137</w:t>
            </w:r>
          </w:p>
        </w:tc>
      </w:tr>
      <w:tr w:rsidR="00C73750" w:rsidRPr="00837C6F">
        <w:trPr>
          <w:trHeight w:val="315"/>
        </w:trPr>
        <w:tc>
          <w:tcPr>
            <w:tcW w:w="707" w:type="dxa"/>
            <w:tcBorders>
              <w:top w:val="nil"/>
              <w:left w:val="single" w:sz="4" w:space="0" w:color="auto"/>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3669"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797</w:t>
            </w:r>
          </w:p>
        </w:tc>
        <w:tc>
          <w:tcPr>
            <w:tcW w:w="3391"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1309</w:t>
            </w:r>
          </w:p>
        </w:tc>
        <w:tc>
          <w:tcPr>
            <w:tcW w:w="296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2106</w:t>
            </w:r>
          </w:p>
        </w:tc>
      </w:tr>
      <w:tr w:rsidR="00C73750" w:rsidRPr="00837C6F">
        <w:trPr>
          <w:trHeight w:val="315"/>
        </w:trPr>
        <w:tc>
          <w:tcPr>
            <w:tcW w:w="707" w:type="dxa"/>
            <w:tcBorders>
              <w:top w:val="nil"/>
              <w:left w:val="single" w:sz="4" w:space="0" w:color="auto"/>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3669"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812</w:t>
            </w:r>
          </w:p>
        </w:tc>
        <w:tc>
          <w:tcPr>
            <w:tcW w:w="3391"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1270</w:t>
            </w:r>
          </w:p>
        </w:tc>
        <w:tc>
          <w:tcPr>
            <w:tcW w:w="296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2082</w:t>
            </w:r>
          </w:p>
        </w:tc>
      </w:tr>
      <w:tr w:rsidR="00C73750" w:rsidRPr="00837C6F">
        <w:trPr>
          <w:trHeight w:val="315"/>
        </w:trPr>
        <w:tc>
          <w:tcPr>
            <w:tcW w:w="707" w:type="dxa"/>
            <w:tcBorders>
              <w:top w:val="nil"/>
              <w:left w:val="single" w:sz="4" w:space="0" w:color="auto"/>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3669"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776</w:t>
            </w:r>
          </w:p>
        </w:tc>
        <w:tc>
          <w:tcPr>
            <w:tcW w:w="3391"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1224</w:t>
            </w:r>
          </w:p>
        </w:tc>
        <w:tc>
          <w:tcPr>
            <w:tcW w:w="296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2000</w:t>
            </w:r>
          </w:p>
        </w:tc>
      </w:tr>
      <w:tr w:rsidR="00C73750" w:rsidRPr="00837C6F">
        <w:trPr>
          <w:trHeight w:val="315"/>
        </w:trPr>
        <w:tc>
          <w:tcPr>
            <w:tcW w:w="707" w:type="dxa"/>
            <w:tcBorders>
              <w:top w:val="nil"/>
              <w:left w:val="single" w:sz="4" w:space="0" w:color="auto"/>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3669" w:type="dxa"/>
            <w:tcBorders>
              <w:top w:val="nil"/>
              <w:left w:val="nil"/>
              <w:bottom w:val="single" w:sz="4" w:space="0" w:color="auto"/>
              <w:right w:val="single" w:sz="4" w:space="0" w:color="auto"/>
            </w:tcBorders>
            <w:noWrap/>
            <w:vAlign w:val="center"/>
          </w:tcPr>
          <w:p w:rsidR="00C73750" w:rsidRPr="00837C6F" w:rsidRDefault="00C73750" w:rsidP="00140770">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w:t>
            </w:r>
            <w:proofErr w:type="gramStart"/>
            <w:r w:rsidRPr="00837C6F">
              <w:rPr>
                <w:rFonts w:ascii="Times New Roman" w:hAnsi="Times New Roman" w:cs="Times New Roman"/>
                <w:color w:val="000000"/>
                <w:sz w:val="26"/>
                <w:szCs w:val="26"/>
              </w:rPr>
              <w:t>a</w:t>
            </w:r>
            <w:proofErr w:type="spellEnd"/>
            <w:proofErr w:type="gramEnd"/>
          </w:p>
        </w:tc>
        <w:tc>
          <w:tcPr>
            <w:tcW w:w="3391" w:type="dxa"/>
            <w:tcBorders>
              <w:top w:val="nil"/>
              <w:left w:val="nil"/>
              <w:bottom w:val="single" w:sz="4" w:space="0" w:color="auto"/>
              <w:right w:val="single" w:sz="4" w:space="0" w:color="auto"/>
            </w:tcBorders>
            <w:noWrap/>
            <w:vAlign w:val="center"/>
          </w:tcPr>
          <w:p w:rsidR="00C73750" w:rsidRPr="00837C6F" w:rsidRDefault="00C73750" w:rsidP="005116CF">
            <w:pPr>
              <w:jc w:val="center"/>
              <w:rPr>
                <w:rFonts w:ascii="Times New Roman" w:hAnsi="Times New Roman" w:cs="Times New Roman"/>
                <w:color w:val="000000"/>
                <w:sz w:val="26"/>
                <w:szCs w:val="26"/>
              </w:rPr>
            </w:pPr>
            <w:proofErr w:type="spellStart"/>
            <w:r w:rsidRPr="00837C6F">
              <w:rPr>
                <w:rFonts w:ascii="Times New Roman" w:hAnsi="Times New Roman" w:cs="Times New Roman"/>
                <w:color w:val="000000"/>
                <w:sz w:val="26"/>
                <w:szCs w:val="26"/>
              </w:rPr>
              <w:t>n.</w:t>
            </w:r>
            <w:proofErr w:type="gramStart"/>
            <w:r w:rsidRPr="00837C6F">
              <w:rPr>
                <w:rFonts w:ascii="Times New Roman" w:hAnsi="Times New Roman" w:cs="Times New Roman"/>
                <w:color w:val="000000"/>
                <w:sz w:val="26"/>
                <w:szCs w:val="26"/>
              </w:rPr>
              <w:t>a</w:t>
            </w:r>
            <w:proofErr w:type="spellEnd"/>
            <w:proofErr w:type="gramEnd"/>
          </w:p>
        </w:tc>
        <w:tc>
          <w:tcPr>
            <w:tcW w:w="2969"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14077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#ÉRTÉK!</w:t>
            </w:r>
          </w:p>
        </w:tc>
      </w:tr>
    </w:tbl>
    <w:p w:rsidR="00C73750" w:rsidRPr="00837C6F" w:rsidRDefault="00C73750" w:rsidP="005116CF">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xml:space="preserve"> </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029200" cy="3152775"/>
            <wp:effectExtent l="19050" t="0" r="0" b="0"/>
            <wp:docPr id="33" name="Kép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0" cstate="screen"/>
                    <a:srcRect b="-37"/>
                    <a:stretch>
                      <a:fillRect/>
                    </a:stretch>
                  </pic:blipFill>
                  <pic:spPr bwMode="auto">
                    <a:xfrm>
                      <a:off x="0" y="0"/>
                      <a:ext cx="5029200" cy="3152775"/>
                    </a:xfrm>
                    <a:prstGeom prst="rect">
                      <a:avLst/>
                    </a:prstGeom>
                    <a:noFill/>
                    <a:ln w="9525">
                      <a:noFill/>
                      <a:miter lim="800000"/>
                      <a:headEnd/>
                      <a:tailEnd/>
                    </a:ln>
                  </pic:spPr>
                </pic:pic>
              </a:graphicData>
            </a:graphic>
          </wp:inline>
        </w:drawing>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i/>
          <w:iCs/>
          <w:sz w:val="26"/>
          <w:szCs w:val="26"/>
        </w:rPr>
      </w:pPr>
      <w:r w:rsidRPr="00837C6F">
        <w:rPr>
          <w:rFonts w:ascii="Times New Roman" w:hAnsi="Times New Roman" w:cs="Times New Roman"/>
          <w:sz w:val="26"/>
          <w:szCs w:val="26"/>
        </w:rPr>
        <w:t xml:space="preserve">A táblázat a településen élő nyugdíjas korúak nemenkénti bontását tartalmazza. 2011-ben a településen összesen 2000 nyugdíjas volt, akik közül a nyugdíjszerű ellátásban részesülő férfiak száma 776, míg a nők száma 1224 fő. 2012. évre vonatkozóan nem </w:t>
      </w:r>
      <w:proofErr w:type="gramStart"/>
      <w:r w:rsidRPr="00837C6F">
        <w:rPr>
          <w:rFonts w:ascii="Times New Roman" w:hAnsi="Times New Roman" w:cs="Times New Roman"/>
          <w:sz w:val="26"/>
          <w:szCs w:val="26"/>
        </w:rPr>
        <w:t>áll adat</w:t>
      </w:r>
      <w:proofErr w:type="gramEnd"/>
      <w:r w:rsidRPr="00837C6F">
        <w:rPr>
          <w:rFonts w:ascii="Times New Roman" w:hAnsi="Times New Roman" w:cs="Times New Roman"/>
          <w:sz w:val="26"/>
          <w:szCs w:val="26"/>
        </w:rPr>
        <w:t xml:space="preserve"> az Önkormányzat rendelkezésére. A 2011. évi adatokból megállapítható, hogy a nyugdíjban vagy nyugdíjszerű ellátásban részesülők között a nők nagyobb. 2008-2011. évek adatai folyamatos csökkenést mutatnak mind a két nem vonatkozásában, azonban konstans a nyugdíjban, </w:t>
      </w:r>
      <w:proofErr w:type="gramStart"/>
      <w:r w:rsidRPr="00837C6F">
        <w:rPr>
          <w:rFonts w:ascii="Times New Roman" w:hAnsi="Times New Roman" w:cs="Times New Roman"/>
          <w:sz w:val="26"/>
          <w:szCs w:val="26"/>
        </w:rPr>
        <w:t>nyugellátás szerű</w:t>
      </w:r>
      <w:proofErr w:type="gramEnd"/>
      <w:r w:rsidRPr="00837C6F">
        <w:rPr>
          <w:rFonts w:ascii="Times New Roman" w:hAnsi="Times New Roman" w:cs="Times New Roman"/>
          <w:sz w:val="26"/>
          <w:szCs w:val="26"/>
        </w:rPr>
        <w:t xml:space="preserve"> ellátásban részesülő nők száma..</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89009F">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6.2 Idősek munkaerő-piaci helyzete</w:t>
      </w:r>
    </w:p>
    <w:p w:rsidR="00C73750" w:rsidRPr="00837C6F" w:rsidRDefault="00C73750" w:rsidP="0089009F">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89009F">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idősek, nyugdíjasok foglalkoztatottsága</w:t>
      </w: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Jelentős az idősek </w:t>
      </w:r>
      <w:proofErr w:type="spellStart"/>
      <w:r w:rsidRPr="00837C6F">
        <w:rPr>
          <w:rFonts w:ascii="Times New Roman" w:hAnsi="Times New Roman" w:cs="Times New Roman"/>
          <w:sz w:val="26"/>
          <w:szCs w:val="26"/>
        </w:rPr>
        <w:t>foglalkoztatásbeli</w:t>
      </w:r>
      <w:proofErr w:type="spellEnd"/>
      <w:r w:rsidRPr="00837C6F">
        <w:rPr>
          <w:rFonts w:ascii="Times New Roman" w:hAnsi="Times New Roman" w:cs="Times New Roman"/>
          <w:sz w:val="26"/>
          <w:szCs w:val="26"/>
        </w:rPr>
        <w:t xml:space="preserve"> diszkriminációja, mely súlyos következményekkel jár, különösen a nők esetében. Ezen kívül gyakori még az egészségügyben és a szociális ellátások, szolgáltatások biztosítása területén elszenvedett diszkrimináció is.</w:t>
      </w: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Habár a 2003. évi CXXV. törvény (</w:t>
      </w:r>
      <w:proofErr w:type="spellStart"/>
      <w:r w:rsidRPr="00837C6F">
        <w:rPr>
          <w:rFonts w:ascii="Times New Roman" w:hAnsi="Times New Roman" w:cs="Times New Roman"/>
          <w:sz w:val="26"/>
          <w:szCs w:val="26"/>
        </w:rPr>
        <w:t>Ebktv</w:t>
      </w:r>
      <w:proofErr w:type="spellEnd"/>
      <w:r w:rsidRPr="00837C6F">
        <w:rPr>
          <w:rFonts w:ascii="Times New Roman" w:hAnsi="Times New Roman" w:cs="Times New Roman"/>
          <w:sz w:val="26"/>
          <w:szCs w:val="26"/>
        </w:rPr>
        <w:t xml:space="preserve">.) és a munka törvénykönyve is tiltja az életkor alapú diszkriminációt, a magyarországi idősebb korosztály már 45–50 éves kortól nagyobb mértékben kitett a </w:t>
      </w:r>
      <w:proofErr w:type="spellStart"/>
      <w:r w:rsidRPr="00837C6F">
        <w:rPr>
          <w:rFonts w:ascii="Times New Roman" w:hAnsi="Times New Roman" w:cs="Times New Roman"/>
          <w:sz w:val="26"/>
          <w:szCs w:val="26"/>
        </w:rPr>
        <w:t>foglalkoztatásbeli</w:t>
      </w:r>
      <w:proofErr w:type="spellEnd"/>
      <w:r w:rsidRPr="00837C6F">
        <w:rPr>
          <w:rFonts w:ascii="Times New Roman" w:hAnsi="Times New Roman" w:cs="Times New Roman"/>
          <w:sz w:val="26"/>
          <w:szCs w:val="26"/>
        </w:rPr>
        <w:t xml:space="preserve"> diszkriminációnak, mint a hasonló korú Uniós állampolgárok. A kor alapú megkülönböztetés az új állások betöltésénél, a létszámleépítésnél és az elbocsátásoknál is gyakori.</w:t>
      </w: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highlight w:val="red"/>
        </w:rPr>
      </w:pPr>
      <w:r w:rsidRPr="00837C6F">
        <w:rPr>
          <w:rFonts w:ascii="Times New Roman" w:hAnsi="Times New Roman" w:cs="Times New Roman"/>
          <w:sz w:val="26"/>
          <w:szCs w:val="26"/>
        </w:rPr>
        <w:t>A magas munkanélküliségi adatok kedvezőtlenek az idősek, nyugdíjasok foglalkoztatásának előmozdítására. A munkanélküliek korcsoportonkénti megoszlásából is egyértelműen kivehető, hogy az idősebb korosztályokat arányaiban jobban sújtja munkanélküliség problematikája. A kormány által bevezetett munkahelyvédelmi program esetleg segíthet az idősebb lakosság elhelyezkedési problémáján, hiszen az 55 év felettieket foglalkozatók 50%-os társadalombiztosítási járulékcsökkentési kedvezményben részesülnek.</w:t>
      </w:r>
    </w:p>
    <w:p w:rsidR="00C73750" w:rsidRPr="00837C6F" w:rsidRDefault="00C73750" w:rsidP="0089009F">
      <w:pPr>
        <w:autoSpaceDE w:val="0"/>
        <w:autoSpaceDN w:val="0"/>
        <w:adjustRightInd w:val="0"/>
        <w:spacing w:after="20"/>
        <w:ind w:firstLine="142"/>
        <w:rPr>
          <w:rFonts w:ascii="Times New Roman" w:hAnsi="Times New Roman" w:cs="Times New Roman"/>
          <w:i/>
          <w:iCs/>
          <w:sz w:val="26"/>
          <w:szCs w:val="26"/>
          <w:highlight w:val="red"/>
        </w:rPr>
      </w:pPr>
    </w:p>
    <w:p w:rsidR="00C73750" w:rsidRPr="00837C6F" w:rsidRDefault="00C73750" w:rsidP="0089009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tevékeny időskor (pl. élethosszig tartó tanulás, idősek, nyugdíjasok foglalkoztatásának lehetőségei a közintézményekben, foglakoztatásukat támogató egyéb programok a településen)</w:t>
      </w: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Zalaszentgróton a foglalkoztatás, tanulás lehetősége nem áll az időskorúak rendelkezésére. </w:t>
      </w:r>
    </w:p>
    <w:p w:rsidR="00C73750" w:rsidRPr="00837C6F" w:rsidRDefault="00C73750" w:rsidP="0089009F">
      <w:pPr>
        <w:autoSpaceDE w:val="0"/>
        <w:autoSpaceDN w:val="0"/>
        <w:adjustRightInd w:val="0"/>
        <w:spacing w:after="20"/>
        <w:ind w:firstLine="142"/>
        <w:rPr>
          <w:rFonts w:ascii="Times New Roman" w:hAnsi="Times New Roman" w:cs="Times New Roman"/>
          <w:i/>
          <w:iCs/>
          <w:sz w:val="26"/>
          <w:szCs w:val="26"/>
          <w:highlight w:val="red"/>
        </w:rPr>
      </w:pPr>
    </w:p>
    <w:p w:rsidR="00C73750" w:rsidRPr="00837C6F" w:rsidRDefault="00C73750" w:rsidP="0089009F">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hátrányos megkülönböztetés a foglalkoztatás területén</w:t>
      </w:r>
    </w:p>
    <w:p w:rsidR="00C73750"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Önkormányzatnak nincs arra vonatkozó adata, hogy az </w:t>
      </w:r>
      <w:proofErr w:type="gramStart"/>
      <w:r w:rsidRPr="00837C6F">
        <w:rPr>
          <w:rFonts w:ascii="Times New Roman" w:hAnsi="Times New Roman" w:cs="Times New Roman"/>
          <w:sz w:val="26"/>
          <w:szCs w:val="26"/>
        </w:rPr>
        <w:t>idős korú</w:t>
      </w:r>
      <w:proofErr w:type="gramEnd"/>
      <w:r w:rsidRPr="00837C6F">
        <w:rPr>
          <w:rFonts w:ascii="Times New Roman" w:hAnsi="Times New Roman" w:cs="Times New Roman"/>
          <w:sz w:val="26"/>
          <w:szCs w:val="26"/>
        </w:rPr>
        <w:t xml:space="preserve"> személyeket mely hátrányos megkülönböztetés éri a foglalkoztatás területén.</w:t>
      </w:r>
    </w:p>
    <w:p w:rsidR="00C73750" w:rsidRPr="00837C6F" w:rsidRDefault="00C73750" w:rsidP="0089009F">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624B0">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6.3 A közszolgáltatásokhoz, közösségi közlekedéshez, információhoz és a közösségi élet gyakorlásához való hozzáférés</w:t>
      </w:r>
    </w:p>
    <w:p w:rsidR="00C73750" w:rsidRPr="00837C6F" w:rsidRDefault="00C73750" w:rsidP="00B624B0">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B624B0">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az idősek egészségügyi és szociális szolgáltatásokhoz való hozzáférése</w:t>
      </w:r>
    </w:p>
    <w:p w:rsidR="00C73750" w:rsidRPr="00837C6F" w:rsidRDefault="00C73750" w:rsidP="00B624B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B624B0">
      <w:pPr>
        <w:rPr>
          <w:rFonts w:ascii="Times New Roman" w:hAnsi="Times New Roman" w:cs="Times New Roman"/>
          <w:sz w:val="26"/>
          <w:szCs w:val="26"/>
        </w:rPr>
      </w:pPr>
      <w:r w:rsidRPr="00837C6F">
        <w:rPr>
          <w:rFonts w:ascii="Times New Roman" w:hAnsi="Times New Roman" w:cs="Times New Roman"/>
          <w:sz w:val="26"/>
          <w:szCs w:val="26"/>
        </w:rPr>
        <w:t>A szociális alapszolgáltatások közül elérhető az étkez</w:t>
      </w:r>
      <w:r>
        <w:rPr>
          <w:rFonts w:ascii="Times New Roman" w:hAnsi="Times New Roman" w:cs="Times New Roman"/>
          <w:sz w:val="26"/>
          <w:szCs w:val="26"/>
        </w:rPr>
        <w:t>tetés, a házi segítségnyújtás és az idősek nappali ellátása</w:t>
      </w:r>
      <w:r w:rsidRPr="00837C6F">
        <w:rPr>
          <w:rFonts w:ascii="Times New Roman" w:hAnsi="Times New Roman" w:cs="Times New Roman"/>
          <w:sz w:val="26"/>
          <w:szCs w:val="26"/>
        </w:rPr>
        <w:t xml:space="preserve">. </w:t>
      </w:r>
    </w:p>
    <w:p w:rsidR="00C73750" w:rsidRPr="00837C6F" w:rsidRDefault="00C73750" w:rsidP="00B624B0">
      <w:pPr>
        <w:rPr>
          <w:rFonts w:ascii="Times New Roman" w:hAnsi="Times New Roman" w:cs="Times New Roman"/>
          <w:sz w:val="26"/>
          <w:szCs w:val="26"/>
        </w:rPr>
      </w:pPr>
      <w:r w:rsidRPr="00837C6F">
        <w:rPr>
          <w:rFonts w:ascii="Times New Roman" w:hAnsi="Times New Roman" w:cs="Times New Roman"/>
          <w:sz w:val="26"/>
          <w:szCs w:val="26"/>
        </w:rPr>
        <w:t xml:space="preserve">Önkormányzati adatok alapján a házi segítségnyújtást egyre magasabb számban veszik igénybe idős, otthonaikban egyedül élő, mozgásukban erősen akadályoztatott emberek. </w:t>
      </w:r>
    </w:p>
    <w:p w:rsidR="00C73750" w:rsidRPr="00837C6F" w:rsidRDefault="00C73750" w:rsidP="00B624B0">
      <w:pPr>
        <w:rPr>
          <w:rFonts w:ascii="Times New Roman" w:hAnsi="Times New Roman" w:cs="Times New Roman"/>
          <w:sz w:val="26"/>
          <w:szCs w:val="26"/>
        </w:rPr>
      </w:pPr>
    </w:p>
    <w:p w:rsidR="00C73750" w:rsidRPr="00837C6F" w:rsidRDefault="00C73750" w:rsidP="00B624B0">
      <w:pPr>
        <w:rPr>
          <w:rFonts w:ascii="Times New Roman" w:hAnsi="Times New Roman" w:cs="Times New Roman"/>
          <w:sz w:val="26"/>
          <w:szCs w:val="26"/>
        </w:rPr>
      </w:pPr>
      <w:r w:rsidRPr="00837C6F">
        <w:rPr>
          <w:rFonts w:ascii="Times New Roman" w:hAnsi="Times New Roman" w:cs="Times New Roman"/>
          <w:sz w:val="26"/>
          <w:szCs w:val="26"/>
        </w:rPr>
        <w:t xml:space="preserve">A településen 4 háziorvosi rendelő működik, a </w:t>
      </w:r>
      <w:proofErr w:type="spellStart"/>
      <w:r w:rsidRPr="00837C6F">
        <w:rPr>
          <w:rFonts w:ascii="Times New Roman" w:hAnsi="Times New Roman" w:cs="Times New Roman"/>
          <w:sz w:val="26"/>
          <w:szCs w:val="26"/>
        </w:rPr>
        <w:t>járóbeteg</w:t>
      </w:r>
      <w:proofErr w:type="spellEnd"/>
      <w:r w:rsidRPr="00837C6F">
        <w:rPr>
          <w:rFonts w:ascii="Times New Roman" w:hAnsi="Times New Roman" w:cs="Times New Roman"/>
          <w:sz w:val="26"/>
          <w:szCs w:val="26"/>
        </w:rPr>
        <w:t xml:space="preserve"> szakellátások a Városi Önkormányzat Egészségügyi Központjában érhetők el a lakosság részére. </w:t>
      </w:r>
    </w:p>
    <w:p w:rsidR="00C73750" w:rsidRPr="00837C6F" w:rsidRDefault="00C73750" w:rsidP="00B624B0">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B624B0">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kulturális, közművelődési szolgáltatásokhoz való hozzáférés</w:t>
      </w:r>
    </w:p>
    <w:p w:rsidR="00C73750" w:rsidRPr="00837C6F" w:rsidRDefault="00C73750" w:rsidP="00B624B0">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B624B0">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sz w:val="26"/>
          <w:szCs w:val="26"/>
        </w:rPr>
        <w:t xml:space="preserve">Az önkormányzat kiemelt figyelmet fordít a településen élő idős lakosság kulturális, közművelődési szolgáltatásokhoz való hozzájutására. A településen a városi </w:t>
      </w:r>
      <w:proofErr w:type="gramStart"/>
      <w:r w:rsidRPr="00837C6F">
        <w:rPr>
          <w:rFonts w:ascii="Times New Roman" w:hAnsi="Times New Roman" w:cs="Times New Roman"/>
          <w:sz w:val="26"/>
          <w:szCs w:val="26"/>
        </w:rPr>
        <w:t>könyvtár szolgáltatás</w:t>
      </w:r>
      <w:proofErr w:type="gramEnd"/>
      <w:r w:rsidRPr="00837C6F">
        <w:rPr>
          <w:rFonts w:ascii="Times New Roman" w:hAnsi="Times New Roman" w:cs="Times New Roman"/>
          <w:sz w:val="26"/>
          <w:szCs w:val="26"/>
        </w:rPr>
        <w:t xml:space="preserve"> működik, amely nemcsak a fiatal, hanem az idősebb generáció részére is lehetőséget biztosít a társas kapcsolatokra, a tudás bővítésére.</w:t>
      </w:r>
    </w:p>
    <w:p w:rsidR="00C73750" w:rsidRPr="00837C6F" w:rsidRDefault="00C73750" w:rsidP="00B624B0">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B624B0">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idősek informatikai jártassága</w:t>
      </w:r>
    </w:p>
    <w:p w:rsidR="00C73750" w:rsidRPr="00837C6F" w:rsidRDefault="00C73750" w:rsidP="00B624B0">
      <w:pPr>
        <w:pStyle w:val="Tblacm"/>
        <w:rPr>
          <w:rFonts w:ascii="Times New Roman" w:hAnsi="Times New Roman" w:cs="Times New Roman"/>
          <w:sz w:val="26"/>
          <w:szCs w:val="26"/>
        </w:rPr>
      </w:pPr>
    </w:p>
    <w:p w:rsidR="00C73750" w:rsidRPr="00837C6F" w:rsidRDefault="00C73750" w:rsidP="00483B60">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sz w:val="26"/>
          <w:szCs w:val="26"/>
        </w:rPr>
        <w:t xml:space="preserve">A településen működő könyvtár lehetőséget biztosít az idősebb korúak részére a világháló elérésére. A település azonban nem rendelkezik megfelelő adatokkal arra vonatkozólag, hogy az idősebb korosztály mennyire ismeri a számítógépet, és szeretnék-e informatikai tudásukat fejleszteni. A művelődési központban van </w:t>
      </w:r>
    </w:p>
    <w:tbl>
      <w:tblPr>
        <w:tblW w:w="9897" w:type="dxa"/>
        <w:tblInd w:w="2" w:type="dxa"/>
        <w:tblCellMar>
          <w:left w:w="70" w:type="dxa"/>
          <w:right w:w="70" w:type="dxa"/>
        </w:tblCellMar>
        <w:tblLook w:val="00A0"/>
      </w:tblPr>
      <w:tblGrid>
        <w:gridCol w:w="1477"/>
        <w:gridCol w:w="6762"/>
        <w:gridCol w:w="756"/>
        <w:gridCol w:w="902"/>
      </w:tblGrid>
      <w:tr w:rsidR="00C73750" w:rsidRPr="00837C6F">
        <w:trPr>
          <w:trHeight w:val="300"/>
        </w:trPr>
        <w:tc>
          <w:tcPr>
            <w:tcW w:w="9897" w:type="dxa"/>
            <w:gridSpan w:val="4"/>
            <w:tcBorders>
              <w:top w:val="nil"/>
              <w:left w:val="nil"/>
              <w:bottom w:val="nil"/>
              <w:right w:val="nil"/>
            </w:tcBorders>
            <w:noWrap/>
            <w:vAlign w:val="bottom"/>
          </w:tcPr>
          <w:p w:rsidR="00C73750" w:rsidRDefault="00C73750" w:rsidP="00483B60">
            <w:pPr>
              <w:jc w:val="left"/>
              <w:rPr>
                <w:rFonts w:ascii="Times New Roman" w:hAnsi="Times New Roman" w:cs="Times New Roman"/>
                <w:b/>
                <w:bCs/>
                <w:color w:val="000000"/>
                <w:sz w:val="26"/>
                <w:szCs w:val="26"/>
              </w:rPr>
            </w:pPr>
          </w:p>
          <w:p w:rsidR="00C73750" w:rsidRPr="00837C6F" w:rsidRDefault="00C73750" w:rsidP="00483B60">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6.3.1. számú táblázat - 64 évnél idősebb népesség és nappali ellátásban részesülő időskorúak száma</w:t>
            </w:r>
          </w:p>
        </w:tc>
      </w:tr>
      <w:tr w:rsidR="00C73750" w:rsidRPr="00837C6F">
        <w:trPr>
          <w:trHeight w:val="900"/>
        </w:trPr>
        <w:tc>
          <w:tcPr>
            <w:tcW w:w="1477"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6762"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64 év feletti lakosság száma</w:t>
            </w:r>
          </w:p>
        </w:tc>
        <w:tc>
          <w:tcPr>
            <w:tcW w:w="1658" w:type="dxa"/>
            <w:gridSpan w:val="2"/>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nappali ellátásban részesülő időskorúak száma</w:t>
            </w:r>
          </w:p>
        </w:tc>
      </w:tr>
      <w:tr w:rsidR="00C73750" w:rsidRPr="00837C6F">
        <w:trPr>
          <w:trHeight w:val="300"/>
        </w:trPr>
        <w:tc>
          <w:tcPr>
            <w:tcW w:w="1477" w:type="dxa"/>
            <w:vMerge/>
            <w:tcBorders>
              <w:top w:val="single" w:sz="4" w:space="0" w:color="auto"/>
              <w:left w:val="single" w:sz="4" w:space="0" w:color="auto"/>
              <w:bottom w:val="single" w:sz="4" w:space="0" w:color="auto"/>
              <w:right w:val="single" w:sz="4" w:space="0" w:color="auto"/>
            </w:tcBorders>
            <w:vAlign w:val="center"/>
          </w:tcPr>
          <w:p w:rsidR="00C73750" w:rsidRPr="00837C6F" w:rsidRDefault="00C73750" w:rsidP="00483B60">
            <w:pPr>
              <w:jc w:val="left"/>
              <w:rPr>
                <w:rFonts w:ascii="Times New Roman" w:hAnsi="Times New Roman" w:cs="Times New Roman"/>
                <w:b/>
                <w:bCs/>
                <w:color w:val="000000"/>
                <w:sz w:val="26"/>
                <w:szCs w:val="26"/>
              </w:rPr>
            </w:pPr>
          </w:p>
        </w:tc>
        <w:tc>
          <w:tcPr>
            <w:tcW w:w="676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756"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fő</w:t>
            </w:r>
          </w:p>
        </w:tc>
        <w:tc>
          <w:tcPr>
            <w:tcW w:w="902" w:type="dxa"/>
            <w:tcBorders>
              <w:top w:val="nil"/>
              <w:left w:val="nil"/>
              <w:bottom w:val="single" w:sz="4" w:space="0" w:color="auto"/>
              <w:right w:val="single" w:sz="4" w:space="0" w:color="auto"/>
            </w:tcBorders>
            <w:shd w:val="clear" w:color="000000" w:fill="EAF1DD"/>
            <w:noWrap/>
            <w:vAlign w:val="center"/>
          </w:tcPr>
          <w:p w:rsidR="00C73750" w:rsidRPr="00837C6F" w:rsidRDefault="00C73750" w:rsidP="00483B60">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w:t>
            </w:r>
          </w:p>
        </w:tc>
      </w:tr>
      <w:tr w:rsidR="00C73750" w:rsidRPr="00837C6F">
        <w:trPr>
          <w:trHeight w:val="315"/>
        </w:trPr>
        <w:tc>
          <w:tcPr>
            <w:tcW w:w="1477" w:type="dxa"/>
            <w:tcBorders>
              <w:top w:val="nil"/>
              <w:left w:val="single" w:sz="4" w:space="0" w:color="auto"/>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6762"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1306</w:t>
            </w:r>
          </w:p>
        </w:tc>
        <w:tc>
          <w:tcPr>
            <w:tcW w:w="756"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54</w:t>
            </w:r>
          </w:p>
        </w:tc>
        <w:tc>
          <w:tcPr>
            <w:tcW w:w="90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4%</w:t>
            </w:r>
          </w:p>
        </w:tc>
      </w:tr>
      <w:tr w:rsidR="00C73750" w:rsidRPr="00837C6F">
        <w:trPr>
          <w:trHeight w:val="315"/>
        </w:trPr>
        <w:tc>
          <w:tcPr>
            <w:tcW w:w="1477" w:type="dxa"/>
            <w:tcBorders>
              <w:top w:val="nil"/>
              <w:left w:val="single" w:sz="4" w:space="0" w:color="auto"/>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6762"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1326</w:t>
            </w:r>
          </w:p>
        </w:tc>
        <w:tc>
          <w:tcPr>
            <w:tcW w:w="756"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37</w:t>
            </w:r>
          </w:p>
        </w:tc>
        <w:tc>
          <w:tcPr>
            <w:tcW w:w="90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r>
      <w:tr w:rsidR="00C73750" w:rsidRPr="00837C6F">
        <w:trPr>
          <w:trHeight w:val="315"/>
        </w:trPr>
        <w:tc>
          <w:tcPr>
            <w:tcW w:w="1477" w:type="dxa"/>
            <w:tcBorders>
              <w:top w:val="nil"/>
              <w:left w:val="single" w:sz="4" w:space="0" w:color="auto"/>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6762"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1318</w:t>
            </w:r>
          </w:p>
        </w:tc>
        <w:tc>
          <w:tcPr>
            <w:tcW w:w="756"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29</w:t>
            </w:r>
          </w:p>
        </w:tc>
        <w:tc>
          <w:tcPr>
            <w:tcW w:w="90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15"/>
        </w:trPr>
        <w:tc>
          <w:tcPr>
            <w:tcW w:w="1477" w:type="dxa"/>
            <w:tcBorders>
              <w:top w:val="nil"/>
              <w:left w:val="single" w:sz="4" w:space="0" w:color="auto"/>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6762"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1229</w:t>
            </w:r>
          </w:p>
        </w:tc>
        <w:tc>
          <w:tcPr>
            <w:tcW w:w="756"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29</w:t>
            </w:r>
          </w:p>
        </w:tc>
        <w:tc>
          <w:tcPr>
            <w:tcW w:w="90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15"/>
        </w:trPr>
        <w:tc>
          <w:tcPr>
            <w:tcW w:w="1477" w:type="dxa"/>
            <w:tcBorders>
              <w:top w:val="nil"/>
              <w:left w:val="single" w:sz="4" w:space="0" w:color="auto"/>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6762"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1249</w:t>
            </w:r>
          </w:p>
        </w:tc>
        <w:tc>
          <w:tcPr>
            <w:tcW w:w="756" w:type="dxa"/>
            <w:tcBorders>
              <w:top w:val="nil"/>
              <w:left w:val="nil"/>
              <w:bottom w:val="single" w:sz="4" w:space="0" w:color="auto"/>
              <w:right w:val="single" w:sz="4" w:space="0" w:color="auto"/>
            </w:tcBorders>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28</w:t>
            </w:r>
          </w:p>
        </w:tc>
        <w:tc>
          <w:tcPr>
            <w:tcW w:w="902" w:type="dxa"/>
            <w:tcBorders>
              <w:top w:val="nil"/>
              <w:left w:val="nil"/>
              <w:bottom w:val="single" w:sz="4" w:space="0" w:color="auto"/>
              <w:right w:val="single" w:sz="4" w:space="0" w:color="auto"/>
            </w:tcBorders>
            <w:shd w:val="clear" w:color="000000" w:fill="FDE9D9"/>
            <w:noWrap/>
            <w:vAlign w:val="center"/>
          </w:tcPr>
          <w:p w:rsidR="00C73750" w:rsidRPr="00837C6F" w:rsidRDefault="00C73750" w:rsidP="00483B60">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bl>
    <w:p w:rsidR="00C73750" w:rsidRPr="00837C6F" w:rsidRDefault="00C73750" w:rsidP="00140770">
      <w:pPr>
        <w:pStyle w:val="NormlCalibri11"/>
        <w:rPr>
          <w:rFonts w:ascii="Times New Roman" w:hAnsi="Times New Roman" w:cs="Times New Roman"/>
          <w:sz w:val="26"/>
          <w:szCs w:val="26"/>
        </w:rPr>
      </w:pPr>
    </w:p>
    <w:p w:rsidR="00C73750" w:rsidRPr="00837C6F" w:rsidRDefault="00C27FE5" w:rsidP="00E22879">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00650" cy="2962275"/>
            <wp:effectExtent l="19050" t="0" r="0" b="0"/>
            <wp:docPr id="34" name="Kép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1" cstate="screen"/>
                    <a:srcRect/>
                    <a:stretch>
                      <a:fillRect/>
                    </a:stretch>
                  </pic:blipFill>
                  <pic:spPr bwMode="auto">
                    <a:xfrm>
                      <a:off x="0" y="0"/>
                      <a:ext cx="5200650" cy="2962275"/>
                    </a:xfrm>
                    <a:prstGeom prst="rect">
                      <a:avLst/>
                    </a:prstGeom>
                    <a:noFill/>
                    <a:ln w="9525">
                      <a:noFill/>
                      <a:miter lim="800000"/>
                      <a:headEnd/>
                      <a:tailEnd/>
                    </a:ln>
                  </pic:spPr>
                </pic:pic>
              </a:graphicData>
            </a:graphic>
          </wp:inline>
        </w:drawing>
      </w:r>
    </w:p>
    <w:p w:rsidR="00C73750" w:rsidRPr="00837C6F" w:rsidRDefault="00C73750" w:rsidP="002B7C6E">
      <w:pPr>
        <w:pStyle w:val="Tblacm"/>
        <w:rPr>
          <w:rFonts w:ascii="Times New Roman" w:hAnsi="Times New Roman" w:cs="Times New Roman"/>
          <w:sz w:val="26"/>
          <w:szCs w:val="26"/>
          <w:highlight w:val="green"/>
        </w:rPr>
      </w:pPr>
      <w:bookmarkStart w:id="89" w:name="_Toc349211172"/>
    </w:p>
    <w:p w:rsidR="00C73750" w:rsidRPr="00837C6F" w:rsidRDefault="00C73750" w:rsidP="00DA1C03">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i/>
          <w:iCs/>
          <w:sz w:val="26"/>
          <w:szCs w:val="26"/>
        </w:rPr>
      </w:pPr>
      <w:r w:rsidRPr="00837C6F">
        <w:rPr>
          <w:rFonts w:ascii="Times New Roman" w:hAnsi="Times New Roman" w:cs="Times New Roman"/>
          <w:sz w:val="26"/>
          <w:szCs w:val="26"/>
        </w:rPr>
        <w:t>Zalaszentgrót 64 év feletti lakosságának száma 2008-2012. közti időszakban lényegesen nem változott, míg a nappali ellátását igénybe vevők száma folyamatosan csökkent.</w:t>
      </w:r>
    </w:p>
    <w:p w:rsidR="00C73750" w:rsidRPr="00837C6F" w:rsidRDefault="00C73750" w:rsidP="00DA1C03">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i/>
          <w:iCs/>
          <w:sz w:val="26"/>
          <w:szCs w:val="26"/>
        </w:rPr>
      </w:pPr>
      <w:r w:rsidRPr="00837C6F">
        <w:rPr>
          <w:rFonts w:ascii="Times New Roman" w:hAnsi="Times New Roman" w:cs="Times New Roman"/>
          <w:sz w:val="26"/>
          <w:szCs w:val="26"/>
        </w:rPr>
        <w:t xml:space="preserve">Az időskorúak nappali </w:t>
      </w:r>
      <w:r>
        <w:rPr>
          <w:rFonts w:ascii="Times New Roman" w:hAnsi="Times New Roman" w:cs="Times New Roman"/>
          <w:sz w:val="26"/>
          <w:szCs w:val="26"/>
        </w:rPr>
        <w:t>ellátását a Szociális és Gyermekjóléti Alapszolgáltatási Központ</w:t>
      </w:r>
      <w:r w:rsidRPr="00837C6F">
        <w:rPr>
          <w:rFonts w:ascii="Times New Roman" w:hAnsi="Times New Roman" w:cs="Times New Roman"/>
          <w:sz w:val="26"/>
          <w:szCs w:val="26"/>
        </w:rPr>
        <w:t xml:space="preserve"> biztosítja.</w:t>
      </w:r>
    </w:p>
    <w:p w:rsidR="00C73750" w:rsidRPr="00837C6F" w:rsidRDefault="00C73750" w:rsidP="002B7C6E">
      <w:pPr>
        <w:pStyle w:val="Tblacm"/>
        <w:rPr>
          <w:rFonts w:ascii="Times New Roman" w:hAnsi="Times New Roman" w:cs="Times New Roman"/>
          <w:sz w:val="26"/>
          <w:szCs w:val="26"/>
          <w:highlight w:val="green"/>
        </w:rPr>
      </w:pPr>
    </w:p>
    <w:tbl>
      <w:tblPr>
        <w:tblW w:w="6576" w:type="dxa"/>
        <w:tblInd w:w="2" w:type="dxa"/>
        <w:tblCellMar>
          <w:left w:w="70" w:type="dxa"/>
          <w:right w:w="70" w:type="dxa"/>
        </w:tblCellMar>
        <w:tblLook w:val="00A0"/>
      </w:tblPr>
      <w:tblGrid>
        <w:gridCol w:w="832"/>
        <w:gridCol w:w="5744"/>
      </w:tblGrid>
      <w:tr w:rsidR="00C73750" w:rsidRPr="00837C6F">
        <w:trPr>
          <w:trHeight w:val="300"/>
        </w:trPr>
        <w:tc>
          <w:tcPr>
            <w:tcW w:w="6576" w:type="dxa"/>
            <w:gridSpan w:val="2"/>
            <w:tcBorders>
              <w:top w:val="nil"/>
              <w:left w:val="nil"/>
              <w:bottom w:val="nil"/>
              <w:right w:val="nil"/>
            </w:tcBorders>
            <w:noWrap/>
            <w:vAlign w:val="bottom"/>
          </w:tcPr>
          <w:p w:rsidR="00C73750" w:rsidRPr="00837C6F" w:rsidRDefault="00C73750" w:rsidP="00DA1C03">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6.3.2. számú táblázat - Időskorúak járadékában részesülők száma</w:t>
            </w:r>
          </w:p>
        </w:tc>
      </w:tr>
      <w:tr w:rsidR="00C73750" w:rsidRPr="00837C6F">
        <w:trPr>
          <w:trHeight w:val="900"/>
        </w:trPr>
        <w:tc>
          <w:tcPr>
            <w:tcW w:w="832"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DA1C0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5744"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DA1C03">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időskorúak járadékában részesülők száma</w:t>
            </w:r>
          </w:p>
        </w:tc>
      </w:tr>
      <w:tr w:rsidR="00C73750" w:rsidRPr="00837C6F">
        <w:trPr>
          <w:trHeight w:val="300"/>
        </w:trPr>
        <w:tc>
          <w:tcPr>
            <w:tcW w:w="832" w:type="dxa"/>
            <w:tcBorders>
              <w:top w:val="nil"/>
              <w:left w:val="single" w:sz="4" w:space="0" w:color="auto"/>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5744" w:type="dxa"/>
            <w:tcBorders>
              <w:top w:val="nil"/>
              <w:left w:val="nil"/>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11</w:t>
            </w:r>
          </w:p>
        </w:tc>
      </w:tr>
      <w:tr w:rsidR="00C73750" w:rsidRPr="00837C6F">
        <w:trPr>
          <w:trHeight w:val="315"/>
        </w:trPr>
        <w:tc>
          <w:tcPr>
            <w:tcW w:w="832" w:type="dxa"/>
            <w:tcBorders>
              <w:top w:val="nil"/>
              <w:left w:val="single" w:sz="4" w:space="0" w:color="auto"/>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5744" w:type="dxa"/>
            <w:tcBorders>
              <w:top w:val="nil"/>
              <w:left w:val="nil"/>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12</w:t>
            </w:r>
          </w:p>
        </w:tc>
      </w:tr>
      <w:tr w:rsidR="00C73750" w:rsidRPr="00837C6F">
        <w:trPr>
          <w:trHeight w:val="315"/>
        </w:trPr>
        <w:tc>
          <w:tcPr>
            <w:tcW w:w="832" w:type="dxa"/>
            <w:tcBorders>
              <w:top w:val="nil"/>
              <w:left w:val="single" w:sz="4" w:space="0" w:color="auto"/>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5744" w:type="dxa"/>
            <w:tcBorders>
              <w:top w:val="nil"/>
              <w:left w:val="nil"/>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9</w:t>
            </w:r>
          </w:p>
        </w:tc>
      </w:tr>
      <w:tr w:rsidR="00C73750" w:rsidRPr="00837C6F">
        <w:trPr>
          <w:trHeight w:val="315"/>
        </w:trPr>
        <w:tc>
          <w:tcPr>
            <w:tcW w:w="832" w:type="dxa"/>
            <w:tcBorders>
              <w:top w:val="nil"/>
              <w:left w:val="single" w:sz="4" w:space="0" w:color="auto"/>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5744" w:type="dxa"/>
            <w:tcBorders>
              <w:top w:val="nil"/>
              <w:left w:val="nil"/>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w:t>
            </w:r>
          </w:p>
        </w:tc>
      </w:tr>
      <w:tr w:rsidR="00C73750" w:rsidRPr="00837C6F">
        <w:trPr>
          <w:trHeight w:val="315"/>
        </w:trPr>
        <w:tc>
          <w:tcPr>
            <w:tcW w:w="832" w:type="dxa"/>
            <w:tcBorders>
              <w:top w:val="nil"/>
              <w:left w:val="single" w:sz="4" w:space="0" w:color="auto"/>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5744" w:type="dxa"/>
            <w:tcBorders>
              <w:top w:val="nil"/>
              <w:left w:val="nil"/>
              <w:bottom w:val="single" w:sz="4" w:space="0" w:color="auto"/>
              <w:right w:val="single" w:sz="4" w:space="0" w:color="auto"/>
            </w:tcBorders>
            <w:noWrap/>
            <w:vAlign w:val="center"/>
          </w:tcPr>
          <w:p w:rsidR="00C73750" w:rsidRPr="00837C6F" w:rsidRDefault="00C73750" w:rsidP="00DA1C03">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8</w:t>
            </w:r>
          </w:p>
        </w:tc>
      </w:tr>
    </w:tbl>
    <w:p w:rsidR="00C73750" w:rsidRPr="00837C6F" w:rsidRDefault="00C73750" w:rsidP="002B7C6E">
      <w:pPr>
        <w:pStyle w:val="Tblacm"/>
        <w:rPr>
          <w:rFonts w:ascii="Times New Roman" w:hAnsi="Times New Roman" w:cs="Times New Roman"/>
          <w:sz w:val="26"/>
          <w:szCs w:val="26"/>
          <w:highlight w:val="green"/>
        </w:rPr>
      </w:pPr>
    </w:p>
    <w:p w:rsidR="00C73750" w:rsidRPr="00837C6F" w:rsidRDefault="00C73750" w:rsidP="002B7C6E">
      <w:pPr>
        <w:pStyle w:val="Tblacm"/>
        <w:rPr>
          <w:rFonts w:ascii="Times New Roman" w:hAnsi="Times New Roman" w:cs="Times New Roman"/>
          <w:sz w:val="26"/>
          <w:szCs w:val="26"/>
          <w:highlight w:val="green"/>
        </w:rPr>
      </w:pPr>
    </w:p>
    <w:p w:rsidR="00C73750" w:rsidRPr="00837C6F" w:rsidRDefault="00C27FE5" w:rsidP="00E22879">
      <w:pPr>
        <w:pStyle w:val="Tblacm"/>
        <w:jc w:val="center"/>
        <w:rPr>
          <w:rFonts w:ascii="Times New Roman" w:hAnsi="Times New Roman" w:cs="Times New Roman"/>
          <w:sz w:val="26"/>
          <w:szCs w:val="26"/>
          <w:highlight w:val="green"/>
        </w:rPr>
      </w:pPr>
      <w:r>
        <w:rPr>
          <w:rFonts w:ascii="Times New Roman" w:hAnsi="Times New Roman" w:cs="Times New Roman"/>
          <w:noProof/>
          <w:sz w:val="26"/>
          <w:szCs w:val="26"/>
        </w:rPr>
        <w:drawing>
          <wp:inline distT="0" distB="0" distL="0" distR="0">
            <wp:extent cx="4352925" cy="2552700"/>
            <wp:effectExtent l="19050" t="0" r="9525" b="0"/>
            <wp:docPr id="35" name="Kép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2" cstate="screen"/>
                    <a:srcRect/>
                    <a:stretch>
                      <a:fillRect/>
                    </a:stretch>
                  </pic:blipFill>
                  <pic:spPr bwMode="auto">
                    <a:xfrm>
                      <a:off x="0" y="0"/>
                      <a:ext cx="4352925" cy="2552700"/>
                    </a:xfrm>
                    <a:prstGeom prst="rect">
                      <a:avLst/>
                    </a:prstGeom>
                    <a:noFill/>
                    <a:ln w="9525">
                      <a:noFill/>
                      <a:miter lim="800000"/>
                      <a:headEnd/>
                      <a:tailEnd/>
                    </a:ln>
                  </pic:spPr>
                </pic:pic>
              </a:graphicData>
            </a:graphic>
          </wp:inline>
        </w:drawing>
      </w:r>
    </w:p>
    <w:bookmarkEnd w:id="89"/>
    <w:p w:rsidR="00C73750" w:rsidRPr="00837C6F" w:rsidRDefault="00C73750" w:rsidP="00A37B4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 xml:space="preserve">Az időskorúak járadéka a megélhetést biztosító jövedelemmel nem rendelkező időskorú személyek részére nyújtott támogatás. A települési önkormányzat, 2007. január 1-jétől a jegyző időskorúak járadékában részesíti azt </w:t>
      </w: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a 62. életévét, illetőleg a reá irányadó nyugdíjkorhatárt betöltött személyt, akinek saját és vele együtt lakó házastársa, élettársa jövedelme alapján számított egy főre jutó havi jövedelme nem haladja meg az öregségi nyugdíj mindenkori legkisebb összegének 80%-át, </w:t>
      </w: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 xml:space="preserve">b) az egyedülálló, 62. életévét, illetőleg a reá irányadó nyugdíjkorhatárt betöltött, de 75 évesnél fiatalabb személyt, akinek havi jövedelme nem haladja meg az öregségi nyugdíj mindenkori legkisebb összegének 95%-át, </w:t>
      </w: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c) az egyedülálló, 75. életévét betöltött személyt, akinek havi jövedelme nem haladja meg az öregségi nyugdíj mindenkori legkisebb összegének 130%-át.</w:t>
      </w: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shd w:val="clear" w:color="auto" w:fill="F3F3F3"/>
        <w:rPr>
          <w:rFonts w:ascii="Times New Roman" w:hAnsi="Times New Roman" w:cs="Times New Roman"/>
          <w:sz w:val="26"/>
          <w:szCs w:val="26"/>
        </w:rPr>
      </w:pPr>
      <w:r w:rsidRPr="00837C6F">
        <w:rPr>
          <w:rFonts w:ascii="Times New Roman" w:hAnsi="Times New Roman" w:cs="Times New Roman"/>
          <w:sz w:val="26"/>
          <w:szCs w:val="26"/>
        </w:rPr>
        <w:t>A vizsgált időszakban az 64 év feletti lakosságszámhoz viszonyítottan az időskorúak járadékában kevés személy részesül.</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A37B40">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6.4 Az időseket, az életkorral járó sajátos igények kielégítését célzó programok a településen</w:t>
      </w:r>
    </w:p>
    <w:p w:rsidR="00C73750" w:rsidRPr="00837C6F" w:rsidRDefault="00C73750" w:rsidP="00A37B40">
      <w:pPr>
        <w:autoSpaceDE w:val="0"/>
        <w:autoSpaceDN w:val="0"/>
        <w:adjustRightInd w:val="0"/>
        <w:spacing w:after="20"/>
        <w:rPr>
          <w:rFonts w:ascii="Times New Roman" w:hAnsi="Times New Roman" w:cs="Times New Roman"/>
          <w:sz w:val="26"/>
          <w:szCs w:val="26"/>
        </w:rPr>
      </w:pP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Városunkba</w:t>
      </w:r>
      <w:r w:rsidRPr="00837C6F">
        <w:rPr>
          <w:rFonts w:ascii="Times New Roman" w:hAnsi="Times New Roman" w:cs="Times New Roman"/>
          <w:sz w:val="26"/>
          <w:szCs w:val="26"/>
        </w:rPr>
        <w:t>n sajnos nem jellemző az idősebb korosztályt megcélzó programok, speciális programos nyújtása.  Szükségessé válik olyan intézkedések meghozatala, melyek előremozdíthatják ezeknek a programoknak a beindítását.</w:t>
      </w:r>
    </w:p>
    <w:p w:rsidR="00C73750" w:rsidRPr="00837C6F" w:rsidRDefault="00C73750" w:rsidP="00A37B40">
      <w:pPr>
        <w:autoSpaceDE w:val="0"/>
        <w:autoSpaceDN w:val="0"/>
        <w:adjustRightInd w:val="0"/>
        <w:spacing w:after="20"/>
        <w:ind w:firstLine="142"/>
        <w:rPr>
          <w:rFonts w:ascii="Times New Roman" w:hAnsi="Times New Roman" w:cs="Times New Roman"/>
          <w:sz w:val="26"/>
          <w:szCs w:val="26"/>
        </w:rPr>
      </w:pPr>
    </w:p>
    <w:p w:rsidR="00C73750" w:rsidRPr="00837C6F" w:rsidRDefault="00C73750" w:rsidP="00A37B40">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6.5 Következtetések: problémák beazonosítása, fejlesztési lehetőségek meghatározása.</w:t>
      </w: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A37B4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5"/>
      </w:tblGrid>
      <w:tr w:rsidR="00C73750" w:rsidRPr="00837C6F">
        <w:trPr>
          <w:jc w:val="center"/>
        </w:trPr>
        <w:tc>
          <w:tcPr>
            <w:tcW w:w="9784" w:type="dxa"/>
            <w:gridSpan w:val="2"/>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Az idősek helyzete, esélyegyenlősége vizsgálata során településünkön</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beazonosított problémák</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c>
          <w:tcPr>
            <w:tcW w:w="4895"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fejlesztési lehetőségek</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Nyugdíjban, nyugdíjszerű ellátásban részesülők magas száma</w:t>
            </w:r>
          </w:p>
        </w:tc>
        <w:tc>
          <w:tcPr>
            <w:tcW w:w="4895"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Szociális alapszolgáltatások fejlesztése, kibővítése, idősek klubja, egészségügyi szolgáltatások fejlesztése</w:t>
            </w: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Informatikai jártasság, igény felmérésének hiánya</w:t>
            </w:r>
          </w:p>
        </w:tc>
        <w:tc>
          <w:tcPr>
            <w:tcW w:w="4895"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informatikai jártasság, illetve igény felmérése, szükség szerint informatikai program szervezése</w:t>
            </w: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Közlekedési nehézségek, akadálymentesítés nem megoldott</w:t>
            </w:r>
          </w:p>
        </w:tc>
        <w:tc>
          <w:tcPr>
            <w:tcW w:w="4895"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Akadálymentesítési program kidolgozása, pályázatok benyújtása erre vonatkozóan</w:t>
            </w:r>
          </w:p>
        </w:tc>
      </w:tr>
    </w:tbl>
    <w:p w:rsidR="00C73750" w:rsidRPr="00837C6F" w:rsidRDefault="00C73750" w:rsidP="002B7C6E">
      <w:pPr>
        <w:rPr>
          <w:rFonts w:ascii="Times New Roman" w:hAnsi="Times New Roman" w:cs="Times New Roman"/>
          <w:sz w:val="26"/>
          <w:szCs w:val="26"/>
        </w:rPr>
      </w:pPr>
    </w:p>
    <w:p w:rsidR="00C73750" w:rsidRPr="00837C6F" w:rsidRDefault="00C73750" w:rsidP="00A37B40">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90" w:name="_Toc369799775"/>
      <w:r w:rsidRPr="00837C6F">
        <w:rPr>
          <w:rFonts w:ascii="Times New Roman" w:hAnsi="Times New Roman" w:cs="Times New Roman"/>
          <w:sz w:val="26"/>
          <w:szCs w:val="26"/>
        </w:rPr>
        <w:t>7. A fogyatékkal élők helyzete, esélyegyenlősége</w:t>
      </w:r>
      <w:bookmarkEnd w:id="90"/>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7.1 A településen fogyatékossággal élő személyek főbb jellemzői, sajátos problémái</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fogyatékkal élők foglalkoztatásának lehetőségei, foglalkoztatottsága (pl. védett foglalkoztatás, közfoglalkoztatás)</w:t>
      </w:r>
    </w:p>
    <w:p w:rsidR="00C73750" w:rsidRPr="00837C6F" w:rsidRDefault="00C73750" w:rsidP="00C26195">
      <w:pPr>
        <w:rPr>
          <w:rFonts w:ascii="Times New Roman" w:hAnsi="Times New Roman" w:cs="Times New Roman"/>
          <w:sz w:val="26"/>
          <w:szCs w:val="26"/>
        </w:rPr>
      </w:pPr>
      <w:r w:rsidRPr="00837C6F">
        <w:rPr>
          <w:rFonts w:ascii="Times New Roman" w:hAnsi="Times New Roman" w:cs="Times New Roman"/>
          <w:sz w:val="26"/>
          <w:szCs w:val="26"/>
        </w:rPr>
        <w:t xml:space="preserve">A fogyatékosságügy – és általában az esélyegyenlőség – talán legfontosabb feladata, hogy az államigazgatás területén meghonosodjon a </w:t>
      </w:r>
      <w:proofErr w:type="spellStart"/>
      <w:r w:rsidRPr="00837C6F">
        <w:rPr>
          <w:rFonts w:ascii="Times New Roman" w:hAnsi="Times New Roman" w:cs="Times New Roman"/>
          <w:sz w:val="26"/>
          <w:szCs w:val="26"/>
        </w:rPr>
        <w:t>mainstreaming</w:t>
      </w:r>
      <w:proofErr w:type="spellEnd"/>
      <w:r w:rsidRPr="00837C6F">
        <w:rPr>
          <w:rFonts w:ascii="Times New Roman" w:hAnsi="Times New Roman" w:cs="Times New Roman"/>
          <w:sz w:val="26"/>
          <w:szCs w:val="26"/>
        </w:rPr>
        <w:t xml:space="preserve"> elve, vagyis az a szemlélet, hogy a fogyatékos emberek ügye nem (csak) szociális kérdés: valamennyi ágazat, minden közigazgatási szereplő kötelessége és felelőssége, hogy a saját területén érvényesítse a fogyatékos emberek esélyegyenlőségének szempontjait, és megtegye az ehhez szükséges szakmapolitikai lépéseket. Mint általában az esélyegyenlőség területén, a fogyatékosságügyben is a társadalmi szemléletformálás az egyik legnagyobb kihívás. Komoly kihívás, és súlyos feladat hárul a döntéshozókra és végrehajtókra a társadalom egésze tekintetében: mindenki számára világossá kell tenni, hogy a fogyatékos emberek integrációja mindannyiunk feladata, és – bár jelentős anyagi forrásokat emészt fel –nem csupán pénz kérdése. Az egyenlő esélyű hozzáférés nem csak liftek, rámpák, speciális táblák vagy éppen hangos térkép alkalmazását jelenti, hanem azt a szemléletet is, amely a fogyatékos embert egyenjogúnak és egyenrangúnak tekinti. Ennek egyik igen fontos eszköze az esélyegyenlőségi tervek elkészítése és az abban foglaltak végrehajtása is.</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hátrányos megkülönböztetés a foglalkoztatás területén</w:t>
      </w:r>
    </w:p>
    <w:p w:rsidR="00C73750" w:rsidRPr="00837C6F" w:rsidRDefault="00C73750" w:rsidP="00C2619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közfoglalkoztatás nem speciálisan a fogyatékos személyek részére biztosított foglalkoztatási forma. A helyi önkormányzat nem foglalkoztat fogyatékkal élő személyeket. A városban nem található olyan vállalkozási forma, mely a fogyatékkal élők számára munkát biztosítana.</w:t>
      </w:r>
    </w:p>
    <w:p w:rsidR="00C73750" w:rsidRPr="00837C6F" w:rsidRDefault="00C73750" w:rsidP="002B7C6E">
      <w:pP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önálló életvitelt támogató helyi intézmények, szolgáltatások, programok</w:t>
      </w:r>
    </w:p>
    <w:p w:rsidR="00C73750" w:rsidRPr="00837C6F" w:rsidRDefault="00C73750" w:rsidP="00C2619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fogyatékos személyek jogairól és esélyegyenlőségük biztosításáról szóló 1998. évi XXVI. törvény 7/</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w:t>
      </w:r>
      <w:proofErr w:type="spellStart"/>
      <w:r w:rsidRPr="00837C6F">
        <w:rPr>
          <w:rFonts w:ascii="Times New Roman" w:hAnsi="Times New Roman" w:cs="Times New Roman"/>
          <w:sz w:val="26"/>
          <w:szCs w:val="26"/>
        </w:rPr>
        <w:t>-</w:t>
      </w:r>
      <w:proofErr w:type="gramStart"/>
      <w:r w:rsidRPr="00837C6F">
        <w:rPr>
          <w:rFonts w:ascii="Times New Roman" w:hAnsi="Times New Roman" w:cs="Times New Roman"/>
          <w:sz w:val="26"/>
          <w:szCs w:val="26"/>
        </w:rPr>
        <w:t>a</w:t>
      </w:r>
      <w:proofErr w:type="spellEnd"/>
      <w:proofErr w:type="gramEnd"/>
      <w:r w:rsidRPr="00837C6F">
        <w:rPr>
          <w:rFonts w:ascii="Times New Roman" w:hAnsi="Times New Roman" w:cs="Times New Roman"/>
          <w:sz w:val="26"/>
          <w:szCs w:val="26"/>
        </w:rPr>
        <w:t xml:space="preserve"> értelmében biztosítani kell a fogyatékkal élő személyek számára a közszolgáltatásokhoz való egyenlő esélyű hozzáférést.</w:t>
      </w:r>
    </w:p>
    <w:p w:rsidR="00C73750" w:rsidRPr="00837C6F" w:rsidRDefault="00C73750" w:rsidP="00C26195">
      <w:pPr>
        <w:autoSpaceDE w:val="0"/>
        <w:autoSpaceDN w:val="0"/>
        <w:adjustRightInd w:val="0"/>
        <w:rPr>
          <w:rFonts w:ascii="Times New Roman" w:hAnsi="Times New Roman" w:cs="Times New Roman"/>
          <w:sz w:val="26"/>
          <w:szCs w:val="26"/>
          <w:lang w:eastAsia="en-US"/>
        </w:rPr>
      </w:pPr>
      <w:r w:rsidRPr="00837C6F">
        <w:rPr>
          <w:rFonts w:ascii="Times New Roman" w:hAnsi="Times New Roman" w:cs="Times New Roman"/>
          <w:sz w:val="26"/>
          <w:szCs w:val="26"/>
        </w:rPr>
        <w:t xml:space="preserve">Anyagi források hiányában </w:t>
      </w:r>
      <w:r w:rsidRPr="00837C6F">
        <w:rPr>
          <w:rFonts w:ascii="Times New Roman" w:hAnsi="Times New Roman" w:cs="Times New Roman"/>
          <w:sz w:val="26"/>
          <w:szCs w:val="26"/>
          <w:lang w:eastAsia="en-US"/>
        </w:rPr>
        <w:t>nincs lehetőség az önálló életvitelt támogató helyi intézmények, szolgáltatások, programok igénybevételére a fogyatékkal élők számára.</w:t>
      </w:r>
    </w:p>
    <w:tbl>
      <w:tblPr>
        <w:tblW w:w="9709" w:type="dxa"/>
        <w:tblInd w:w="2" w:type="dxa"/>
        <w:tblCellMar>
          <w:left w:w="70" w:type="dxa"/>
          <w:right w:w="70" w:type="dxa"/>
        </w:tblCellMar>
        <w:tblLook w:val="00A0"/>
      </w:tblPr>
      <w:tblGrid>
        <w:gridCol w:w="659"/>
        <w:gridCol w:w="4537"/>
        <w:gridCol w:w="4581"/>
      </w:tblGrid>
      <w:tr w:rsidR="00C73750" w:rsidRPr="00837C6F">
        <w:trPr>
          <w:trHeight w:val="300"/>
        </w:trPr>
        <w:tc>
          <w:tcPr>
            <w:tcW w:w="9709" w:type="dxa"/>
            <w:gridSpan w:val="3"/>
            <w:tcBorders>
              <w:top w:val="nil"/>
              <w:left w:val="nil"/>
              <w:bottom w:val="nil"/>
              <w:right w:val="nil"/>
            </w:tcBorders>
            <w:vAlign w:val="bottom"/>
          </w:tcPr>
          <w:p w:rsidR="00C73750" w:rsidRPr="00837C6F" w:rsidRDefault="00C73750" w:rsidP="00475748">
            <w:pPr>
              <w:jc w:val="left"/>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7.1.1 számú táblázat - Megváltozott munkaképességű személyek szociális ellátásaiban részesülők száma</w:t>
            </w:r>
          </w:p>
        </w:tc>
      </w:tr>
      <w:tr w:rsidR="00C73750" w:rsidRPr="00837C6F">
        <w:trPr>
          <w:trHeight w:val="600"/>
        </w:trPr>
        <w:tc>
          <w:tcPr>
            <w:tcW w:w="587"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73750" w:rsidRPr="00837C6F" w:rsidRDefault="00C73750" w:rsidP="00475748">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év</w:t>
            </w:r>
          </w:p>
        </w:tc>
        <w:tc>
          <w:tcPr>
            <w:tcW w:w="4539"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475748">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megváltozott munkaképességű személyek ellátásaiban részesülők száma</w:t>
            </w:r>
          </w:p>
        </w:tc>
        <w:tc>
          <w:tcPr>
            <w:tcW w:w="4583" w:type="dxa"/>
            <w:tcBorders>
              <w:top w:val="single" w:sz="4" w:space="0" w:color="auto"/>
              <w:left w:val="nil"/>
              <w:bottom w:val="single" w:sz="4" w:space="0" w:color="auto"/>
              <w:right w:val="single" w:sz="4" w:space="0" w:color="auto"/>
            </w:tcBorders>
            <w:shd w:val="clear" w:color="000000" w:fill="EAF1DD"/>
            <w:vAlign w:val="center"/>
          </w:tcPr>
          <w:p w:rsidR="00C73750" w:rsidRPr="00837C6F" w:rsidRDefault="00C73750" w:rsidP="00475748">
            <w:pPr>
              <w:jc w:val="cente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egészségkárosodott személyek szociális ellátásaiban részesülők száma</w:t>
            </w:r>
          </w:p>
        </w:tc>
      </w:tr>
      <w:tr w:rsidR="00C73750" w:rsidRPr="00837C6F">
        <w:trPr>
          <w:trHeight w:val="1020"/>
        </w:trPr>
        <w:tc>
          <w:tcPr>
            <w:tcW w:w="587" w:type="dxa"/>
            <w:tcBorders>
              <w:top w:val="nil"/>
              <w:left w:val="single" w:sz="4" w:space="0" w:color="auto"/>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2008</w:t>
            </w:r>
          </w:p>
        </w:tc>
        <w:tc>
          <w:tcPr>
            <w:tcW w:w="4539"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71</w:t>
            </w:r>
          </w:p>
        </w:tc>
        <w:tc>
          <w:tcPr>
            <w:tcW w:w="4583"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w:t>
            </w:r>
          </w:p>
        </w:tc>
      </w:tr>
      <w:tr w:rsidR="00C73750" w:rsidRPr="00837C6F">
        <w:trPr>
          <w:trHeight w:val="600"/>
        </w:trPr>
        <w:tc>
          <w:tcPr>
            <w:tcW w:w="587" w:type="dxa"/>
            <w:tcBorders>
              <w:top w:val="nil"/>
              <w:left w:val="single" w:sz="4" w:space="0" w:color="auto"/>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2009</w:t>
            </w:r>
          </w:p>
        </w:tc>
        <w:tc>
          <w:tcPr>
            <w:tcW w:w="4539"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64</w:t>
            </w:r>
          </w:p>
        </w:tc>
        <w:tc>
          <w:tcPr>
            <w:tcW w:w="4583"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1</w:t>
            </w:r>
          </w:p>
        </w:tc>
      </w:tr>
      <w:tr w:rsidR="00C73750" w:rsidRPr="00837C6F">
        <w:trPr>
          <w:trHeight w:val="510"/>
        </w:trPr>
        <w:tc>
          <w:tcPr>
            <w:tcW w:w="587" w:type="dxa"/>
            <w:tcBorders>
              <w:top w:val="nil"/>
              <w:left w:val="single" w:sz="4" w:space="0" w:color="auto"/>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2010</w:t>
            </w:r>
          </w:p>
        </w:tc>
        <w:tc>
          <w:tcPr>
            <w:tcW w:w="4539"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64</w:t>
            </w:r>
          </w:p>
        </w:tc>
        <w:tc>
          <w:tcPr>
            <w:tcW w:w="4583"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300"/>
        </w:trPr>
        <w:tc>
          <w:tcPr>
            <w:tcW w:w="587" w:type="dxa"/>
            <w:tcBorders>
              <w:top w:val="nil"/>
              <w:left w:val="single" w:sz="4" w:space="0" w:color="auto"/>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2011</w:t>
            </w:r>
          </w:p>
        </w:tc>
        <w:tc>
          <w:tcPr>
            <w:tcW w:w="4539"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61</w:t>
            </w:r>
          </w:p>
        </w:tc>
        <w:tc>
          <w:tcPr>
            <w:tcW w:w="4583"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w:t>
            </w:r>
          </w:p>
        </w:tc>
      </w:tr>
      <w:tr w:rsidR="00C73750" w:rsidRPr="00837C6F">
        <w:trPr>
          <w:trHeight w:val="600"/>
        </w:trPr>
        <w:tc>
          <w:tcPr>
            <w:tcW w:w="587" w:type="dxa"/>
            <w:tcBorders>
              <w:top w:val="nil"/>
              <w:left w:val="single" w:sz="4" w:space="0" w:color="auto"/>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2012</w:t>
            </w:r>
          </w:p>
        </w:tc>
        <w:tc>
          <w:tcPr>
            <w:tcW w:w="4539"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59</w:t>
            </w:r>
          </w:p>
        </w:tc>
        <w:tc>
          <w:tcPr>
            <w:tcW w:w="4583" w:type="dxa"/>
            <w:tcBorders>
              <w:top w:val="nil"/>
              <w:left w:val="nil"/>
              <w:bottom w:val="single" w:sz="4" w:space="0" w:color="auto"/>
              <w:right w:val="single" w:sz="4" w:space="0" w:color="auto"/>
            </w:tcBorders>
            <w:noWrap/>
            <w:vAlign w:val="center"/>
          </w:tcPr>
          <w:p w:rsidR="00C73750" w:rsidRPr="00837C6F" w:rsidRDefault="00C73750" w:rsidP="00475748">
            <w:pPr>
              <w:jc w:val="center"/>
              <w:rPr>
                <w:rFonts w:ascii="Times New Roman" w:hAnsi="Times New Roman" w:cs="Times New Roman"/>
                <w:color w:val="000000"/>
                <w:sz w:val="26"/>
                <w:szCs w:val="26"/>
              </w:rPr>
            </w:pPr>
            <w:r w:rsidRPr="00837C6F">
              <w:rPr>
                <w:rFonts w:ascii="Times New Roman" w:hAnsi="Times New Roman" w:cs="Times New Roman"/>
                <w:color w:val="000000"/>
                <w:sz w:val="26"/>
                <w:szCs w:val="26"/>
              </w:rPr>
              <w:t>3</w:t>
            </w:r>
          </w:p>
        </w:tc>
      </w:tr>
    </w:tbl>
    <w:p w:rsidR="00C73750" w:rsidRPr="00837C6F" w:rsidRDefault="00C73750" w:rsidP="00475748">
      <w:pPr>
        <w:spacing w:line="276" w:lineRule="auto"/>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p>
    <w:p w:rsidR="00C73750" w:rsidRPr="00837C6F" w:rsidRDefault="00C27FE5" w:rsidP="00E22879">
      <w:pPr>
        <w:pStyle w:val="Tblacm"/>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29275" cy="3228975"/>
            <wp:effectExtent l="19050" t="0" r="9525" b="0"/>
            <wp:docPr id="36" name="Kép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3" cstate="screen"/>
                    <a:srcRect/>
                    <a:stretch>
                      <a:fillRect/>
                    </a:stretch>
                  </pic:blipFill>
                  <pic:spPr bwMode="auto">
                    <a:xfrm>
                      <a:off x="0" y="0"/>
                      <a:ext cx="5629275" cy="3228975"/>
                    </a:xfrm>
                    <a:prstGeom prst="rect">
                      <a:avLst/>
                    </a:prstGeom>
                    <a:noFill/>
                    <a:ln w="9525">
                      <a:noFill/>
                      <a:miter lim="800000"/>
                      <a:headEnd/>
                      <a:tailEnd/>
                    </a:ln>
                  </pic:spPr>
                </pic:pic>
              </a:graphicData>
            </a:graphic>
          </wp:inline>
        </w:drawing>
      </w:r>
    </w:p>
    <w:p w:rsidR="00C73750" w:rsidRPr="00837C6F" w:rsidRDefault="00C73750" w:rsidP="002B7C6E">
      <w:pPr>
        <w:pStyle w:val="Tblacm"/>
        <w:rPr>
          <w:rFonts w:ascii="Times New Roman" w:hAnsi="Times New Roman" w:cs="Times New Roman"/>
          <w:sz w:val="26"/>
          <w:szCs w:val="26"/>
          <w:highlight w:val="green"/>
        </w:rPr>
      </w:pPr>
      <w:bookmarkStart w:id="91" w:name="_Toc349211178"/>
    </w:p>
    <w:p w:rsidR="00C73750" w:rsidRPr="00837C6F" w:rsidRDefault="00C73750" w:rsidP="003B368D">
      <w:pPr>
        <w:pStyle w:val="NormlCalibri11"/>
        <w:pBdr>
          <w:top w:val="none" w:sz="0" w:space="0" w:color="auto"/>
          <w:left w:val="none" w:sz="0" w:space="0" w:color="auto"/>
          <w:bottom w:val="none" w:sz="0" w:space="0" w:color="auto"/>
          <w:right w:val="none" w:sz="0" w:space="0" w:color="auto"/>
        </w:pBdr>
        <w:spacing w:line="276" w:lineRule="auto"/>
        <w:rPr>
          <w:rFonts w:ascii="Times New Roman" w:hAnsi="Times New Roman" w:cs="Times New Roman"/>
          <w:sz w:val="26"/>
          <w:szCs w:val="26"/>
        </w:rPr>
      </w:pPr>
      <w:r w:rsidRPr="00837C6F">
        <w:rPr>
          <w:rFonts w:ascii="Times New Roman" w:hAnsi="Times New Roman" w:cs="Times New Roman"/>
          <w:sz w:val="26"/>
          <w:szCs w:val="26"/>
        </w:rPr>
        <w:t xml:space="preserve">A településen a megváltozott munkaképességűek ellátásaiban részesülők </w:t>
      </w:r>
      <w:proofErr w:type="gramStart"/>
      <w:r w:rsidRPr="00837C6F">
        <w:rPr>
          <w:rFonts w:ascii="Times New Roman" w:hAnsi="Times New Roman" w:cs="Times New Roman"/>
          <w:sz w:val="26"/>
          <w:szCs w:val="26"/>
        </w:rPr>
        <w:t>számában</w:t>
      </w:r>
      <w:proofErr w:type="gramEnd"/>
      <w:r w:rsidRPr="00837C6F">
        <w:rPr>
          <w:rFonts w:ascii="Times New Roman" w:hAnsi="Times New Roman" w:cs="Times New Roman"/>
          <w:sz w:val="26"/>
          <w:szCs w:val="26"/>
        </w:rPr>
        <w:t xml:space="preserve"> 208-2012 években folyamatos csökkenés volta tapasztalható. Ezzel szemben az </w:t>
      </w:r>
      <w:r w:rsidRPr="00837C6F">
        <w:rPr>
          <w:rFonts w:ascii="Times New Roman" w:hAnsi="Times New Roman" w:cs="Times New Roman"/>
          <w:color w:val="000000"/>
          <w:sz w:val="26"/>
          <w:szCs w:val="26"/>
        </w:rPr>
        <w:t>egészségkárosodott személyek szociális ellátásaiban részesülők száma alacsony szinten is, de emelkedő tendenciát mutat.</w:t>
      </w:r>
    </w:p>
    <w:p w:rsidR="00C73750" w:rsidRPr="00EE11A2" w:rsidRDefault="00C73750" w:rsidP="002B7C6E">
      <w:pPr>
        <w:pStyle w:val="Tblacm"/>
        <w:rPr>
          <w:rFonts w:ascii="Times New Roman" w:hAnsi="Times New Roman" w:cs="Times New Roman"/>
          <w:sz w:val="26"/>
          <w:szCs w:val="26"/>
        </w:rPr>
      </w:pPr>
    </w:p>
    <w:p w:rsidR="00C73750" w:rsidRPr="00837C6F" w:rsidRDefault="00C73750" w:rsidP="002B7C6E">
      <w:pPr>
        <w:pStyle w:val="Tblacm"/>
        <w:rPr>
          <w:rFonts w:ascii="Times New Roman" w:hAnsi="Times New Roman" w:cs="Times New Roman"/>
          <w:sz w:val="26"/>
          <w:szCs w:val="26"/>
        </w:rPr>
      </w:pPr>
      <w:r w:rsidRPr="00EE11A2">
        <w:rPr>
          <w:rFonts w:ascii="Times New Roman" w:hAnsi="Times New Roman" w:cs="Times New Roman"/>
          <w:sz w:val="26"/>
          <w:szCs w:val="26"/>
        </w:rPr>
        <w:t>7.1.2. számú táblázat - Nappali ellátásban részesülő fogyatékos személyek száma</w:t>
      </w:r>
      <w:bookmarkEnd w:id="91"/>
    </w:p>
    <w:p w:rsidR="00C73750" w:rsidRPr="00837C6F" w:rsidRDefault="00C73750" w:rsidP="002B7C6E">
      <w:pPr>
        <w:pStyle w:val="NormlCalibri11"/>
        <w:pBdr>
          <w:top w:val="none" w:sz="0" w:space="0" w:color="auto"/>
          <w:left w:val="none" w:sz="0" w:space="0" w:color="auto"/>
          <w:bottom w:val="none" w:sz="0" w:space="0" w:color="auto"/>
          <w:right w:val="none" w:sz="0" w:space="0" w:color="auto"/>
        </w:pBdr>
        <w:spacing w:line="276" w:lineRule="auto"/>
        <w:rPr>
          <w:rFonts w:ascii="Times New Roman" w:hAnsi="Times New Roman" w:cs="Times New Roman"/>
          <w:sz w:val="26"/>
          <w:szCs w:val="26"/>
        </w:rPr>
      </w:pPr>
    </w:p>
    <w:tbl>
      <w:tblPr>
        <w:tblW w:w="9735" w:type="dxa"/>
        <w:tblInd w:w="2" w:type="dxa"/>
        <w:tblCellMar>
          <w:left w:w="70" w:type="dxa"/>
          <w:right w:w="70" w:type="dxa"/>
        </w:tblCellMar>
        <w:tblLook w:val="00A0"/>
      </w:tblPr>
      <w:tblGrid>
        <w:gridCol w:w="866"/>
        <w:gridCol w:w="2929"/>
        <w:gridCol w:w="3060"/>
        <w:gridCol w:w="2880"/>
      </w:tblGrid>
      <w:tr w:rsidR="00C73750" w:rsidRPr="00837C6F">
        <w:tc>
          <w:tcPr>
            <w:tcW w:w="866"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rPr>
                <w:rFonts w:ascii="Times New Roman" w:hAnsi="Times New Roman" w:cs="Times New Roman"/>
                <w:sz w:val="26"/>
                <w:szCs w:val="26"/>
              </w:rPr>
            </w:pPr>
          </w:p>
        </w:tc>
        <w:tc>
          <w:tcPr>
            <w:tcW w:w="8869" w:type="dxa"/>
            <w:gridSpan w:val="3"/>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Nappali ellátásban részesülő fogyatékos személyek száma</w:t>
            </w:r>
          </w:p>
        </w:tc>
      </w:tr>
      <w:tr w:rsidR="00C73750" w:rsidRPr="00837C6F">
        <w:tc>
          <w:tcPr>
            <w:tcW w:w="866"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rPr>
                <w:rFonts w:ascii="Times New Roman" w:hAnsi="Times New Roman" w:cs="Times New Roman"/>
                <w:sz w:val="26"/>
                <w:szCs w:val="26"/>
              </w:rPr>
            </w:pPr>
            <w:r w:rsidRPr="00837C6F">
              <w:rPr>
                <w:rFonts w:ascii="Times New Roman" w:hAnsi="Times New Roman" w:cs="Times New Roman"/>
                <w:sz w:val="26"/>
                <w:szCs w:val="26"/>
              </w:rPr>
              <w:t> </w:t>
            </w:r>
          </w:p>
        </w:tc>
        <w:tc>
          <w:tcPr>
            <w:tcW w:w="2929" w:type="dxa"/>
            <w:tcBorders>
              <w:top w:val="single" w:sz="4" w:space="0" w:color="auto"/>
              <w:left w:val="nil"/>
              <w:bottom w:val="single" w:sz="4" w:space="0" w:color="auto"/>
              <w:right w:val="single" w:sz="4" w:space="0" w:color="auto"/>
            </w:tcBorders>
            <w:vAlign w:val="center"/>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 xml:space="preserve">önkormányzati fenntartású intézményben </w:t>
            </w:r>
          </w:p>
        </w:tc>
        <w:tc>
          <w:tcPr>
            <w:tcW w:w="3060" w:type="dxa"/>
            <w:tcBorders>
              <w:top w:val="single" w:sz="4" w:space="0" w:color="auto"/>
              <w:left w:val="nil"/>
              <w:bottom w:val="single" w:sz="4" w:space="0" w:color="auto"/>
              <w:right w:val="single" w:sz="4" w:space="0" w:color="auto"/>
            </w:tcBorders>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egyházi fenntartású intézményben</w:t>
            </w:r>
          </w:p>
        </w:tc>
        <w:tc>
          <w:tcPr>
            <w:tcW w:w="2880" w:type="dxa"/>
            <w:tcBorders>
              <w:top w:val="single" w:sz="4" w:space="0" w:color="auto"/>
              <w:left w:val="nil"/>
              <w:bottom w:val="single" w:sz="4" w:space="0" w:color="auto"/>
              <w:right w:val="single" w:sz="4" w:space="0" w:color="auto"/>
            </w:tcBorders>
          </w:tcPr>
          <w:p w:rsidR="00C73750" w:rsidRPr="00837C6F" w:rsidRDefault="00C73750" w:rsidP="00B75E59">
            <w:pPr>
              <w:jc w:val="center"/>
              <w:rPr>
                <w:rFonts w:ascii="Times New Roman" w:hAnsi="Times New Roman" w:cs="Times New Roman"/>
                <w:sz w:val="26"/>
                <w:szCs w:val="26"/>
              </w:rPr>
            </w:pPr>
            <w:r w:rsidRPr="00837C6F">
              <w:rPr>
                <w:rFonts w:ascii="Times New Roman" w:hAnsi="Times New Roman" w:cs="Times New Roman"/>
                <w:sz w:val="26"/>
                <w:szCs w:val="26"/>
              </w:rPr>
              <w:t xml:space="preserve">civil fenntartású intézményben </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2008</w:t>
            </w:r>
          </w:p>
        </w:tc>
        <w:tc>
          <w:tcPr>
            <w:tcW w:w="2929" w:type="dxa"/>
            <w:tcBorders>
              <w:top w:val="nil"/>
              <w:left w:val="nil"/>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306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288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2009</w:t>
            </w:r>
          </w:p>
        </w:tc>
        <w:tc>
          <w:tcPr>
            <w:tcW w:w="2929" w:type="dxa"/>
            <w:tcBorders>
              <w:top w:val="nil"/>
              <w:left w:val="nil"/>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306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288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2010</w:t>
            </w:r>
          </w:p>
        </w:tc>
        <w:tc>
          <w:tcPr>
            <w:tcW w:w="2929" w:type="dxa"/>
            <w:tcBorders>
              <w:top w:val="nil"/>
              <w:left w:val="nil"/>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306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288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2011</w:t>
            </w:r>
          </w:p>
        </w:tc>
        <w:tc>
          <w:tcPr>
            <w:tcW w:w="2929" w:type="dxa"/>
            <w:tcBorders>
              <w:top w:val="nil"/>
              <w:left w:val="nil"/>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306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288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r>
      <w:tr w:rsidR="00C73750" w:rsidRPr="00837C6F">
        <w:tc>
          <w:tcPr>
            <w:tcW w:w="866" w:type="dxa"/>
            <w:tcBorders>
              <w:top w:val="nil"/>
              <w:left w:val="single" w:sz="4" w:space="0" w:color="auto"/>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2012</w:t>
            </w:r>
          </w:p>
        </w:tc>
        <w:tc>
          <w:tcPr>
            <w:tcW w:w="2929" w:type="dxa"/>
            <w:tcBorders>
              <w:top w:val="nil"/>
              <w:left w:val="nil"/>
              <w:bottom w:val="single" w:sz="4" w:space="0" w:color="auto"/>
              <w:right w:val="single" w:sz="4" w:space="0" w:color="auto"/>
            </w:tcBorders>
            <w:noWrap/>
            <w:vAlign w:val="center"/>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306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c>
          <w:tcPr>
            <w:tcW w:w="2880" w:type="dxa"/>
            <w:tcBorders>
              <w:top w:val="nil"/>
              <w:left w:val="nil"/>
              <w:bottom w:val="single" w:sz="4" w:space="0" w:color="auto"/>
              <w:right w:val="single" w:sz="4" w:space="0" w:color="auto"/>
            </w:tcBorders>
          </w:tcPr>
          <w:p w:rsidR="00C73750" w:rsidRPr="00837C6F" w:rsidRDefault="00C73750" w:rsidP="00B75E59">
            <w:pPr>
              <w:spacing w:line="276" w:lineRule="auto"/>
              <w:jc w:val="center"/>
              <w:rPr>
                <w:rFonts w:ascii="Times New Roman" w:hAnsi="Times New Roman" w:cs="Times New Roman"/>
                <w:sz w:val="26"/>
                <w:szCs w:val="26"/>
              </w:rPr>
            </w:pPr>
            <w:r w:rsidRPr="00837C6F">
              <w:rPr>
                <w:rFonts w:ascii="Times New Roman" w:hAnsi="Times New Roman" w:cs="Times New Roman"/>
                <w:sz w:val="26"/>
                <w:szCs w:val="26"/>
              </w:rPr>
              <w:t>0</w:t>
            </w:r>
          </w:p>
        </w:tc>
      </w:tr>
    </w:tbl>
    <w:p w:rsidR="00C73750" w:rsidRPr="00837C6F" w:rsidRDefault="00C73750" w:rsidP="002B7C6E">
      <w:pPr>
        <w:rPr>
          <w:rFonts w:ascii="Times New Roman" w:hAnsi="Times New Roman" w:cs="Times New Roman"/>
          <w:sz w:val="26"/>
          <w:szCs w:val="26"/>
        </w:rPr>
      </w:pPr>
      <w:r w:rsidRPr="00837C6F">
        <w:rPr>
          <w:rFonts w:ascii="Times New Roman" w:hAnsi="Times New Roman" w:cs="Times New Roman"/>
          <w:sz w:val="26"/>
          <w:szCs w:val="26"/>
        </w:rPr>
        <w:t xml:space="preserve">Forrás: </w:t>
      </w:r>
      <w:proofErr w:type="spellStart"/>
      <w:r w:rsidRPr="00837C6F">
        <w:rPr>
          <w:rFonts w:ascii="Times New Roman" w:hAnsi="Times New Roman" w:cs="Times New Roman"/>
          <w:sz w:val="26"/>
          <w:szCs w:val="26"/>
        </w:rPr>
        <w:t>TeIR</w:t>
      </w:r>
      <w:proofErr w:type="spellEnd"/>
      <w:r w:rsidRPr="00837C6F">
        <w:rPr>
          <w:rFonts w:ascii="Times New Roman" w:hAnsi="Times New Roman" w:cs="Times New Roman"/>
          <w:sz w:val="26"/>
          <w:szCs w:val="26"/>
        </w:rPr>
        <w:t xml:space="preserve">, KSH </w:t>
      </w:r>
      <w:proofErr w:type="spellStart"/>
      <w:r w:rsidRPr="00837C6F">
        <w:rPr>
          <w:rFonts w:ascii="Times New Roman" w:hAnsi="Times New Roman" w:cs="Times New Roman"/>
          <w:sz w:val="26"/>
          <w:szCs w:val="26"/>
        </w:rPr>
        <w:t>Tstar</w:t>
      </w:r>
      <w:proofErr w:type="spellEnd"/>
      <w:r w:rsidRPr="00837C6F">
        <w:rPr>
          <w:rFonts w:ascii="Times New Roman" w:hAnsi="Times New Roman" w:cs="Times New Roman"/>
          <w:sz w:val="26"/>
          <w:szCs w:val="26"/>
        </w:rPr>
        <w:t xml:space="preserve">; a központi adatokat célszerű bontani a helyi adatszolgáltatók segítségével. </w:t>
      </w:r>
    </w:p>
    <w:p w:rsidR="00C73750" w:rsidRPr="00837C6F" w:rsidRDefault="00C73750" w:rsidP="002B7C6E">
      <w:pPr>
        <w:rPr>
          <w:rFonts w:ascii="Times New Roman" w:hAnsi="Times New Roman" w:cs="Times New Roman"/>
          <w:sz w:val="26"/>
          <w:szCs w:val="26"/>
        </w:rPr>
      </w:pP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3B368D">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A településen fogyatékkal élők nappali ellátását biztosító intézmény helyben nem található. Az önkormányzat a Magyar Vöröskereszt Zala Megyei Szervezetével kötött ellátási szerződés keretébe biztosítja a fogyatékkal élők nappali ellátását. </w:t>
      </w:r>
    </w:p>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2B7C6E">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7.2 Fogyatékkal élő személyek pénzbeli és természetbeni ellátása, kedvezményei</w:t>
      </w:r>
    </w:p>
    <w:p w:rsidR="00C73750" w:rsidRPr="00837C6F" w:rsidRDefault="00C73750" w:rsidP="002B7C6E">
      <w:pPr>
        <w:autoSpaceDE w:val="0"/>
        <w:autoSpaceDN w:val="0"/>
        <w:adjustRightInd w:val="0"/>
        <w:spacing w:after="20"/>
        <w:rPr>
          <w:rFonts w:ascii="Times New Roman" w:hAnsi="Times New Roman" w:cs="Times New Roman"/>
          <w:b/>
          <w:bCs/>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Az önkormányzat a fogyatékkal élők részére, anyagi erőforrás hiánya miatt nem tud kedvezményeket biztosítani.</w:t>
      </w:r>
    </w:p>
    <w:p w:rsidR="00C73750" w:rsidRPr="00837C6F" w:rsidRDefault="00C73750" w:rsidP="002B7C6E">
      <w:pPr>
        <w:rPr>
          <w:rFonts w:ascii="Times New Roman" w:hAnsi="Times New Roman" w:cs="Times New Roman"/>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b/>
          <w:bCs/>
          <w:sz w:val="26"/>
          <w:szCs w:val="26"/>
        </w:rPr>
      </w:pPr>
      <w:r w:rsidRPr="00837C6F">
        <w:rPr>
          <w:rFonts w:ascii="Times New Roman" w:hAnsi="Times New Roman" w:cs="Times New Roman"/>
          <w:b/>
          <w:bCs/>
          <w:sz w:val="26"/>
          <w:szCs w:val="26"/>
        </w:rPr>
        <w:t>7.3 A közszolgáltatásokhoz, közösségi közlekedéshez, információhoz és a közösségi élet gyakorlásához való hozzáférés lehetőségei, akadálymentesítés</w:t>
      </w:r>
    </w:p>
    <w:p w:rsidR="00C73750" w:rsidRPr="00837C6F" w:rsidRDefault="00C73750" w:rsidP="00E2255B">
      <w:pPr>
        <w:rPr>
          <w:rFonts w:ascii="Times New Roman" w:hAnsi="Times New Roman" w:cs="Times New Roman"/>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települési önkormányzati tulajdonban lévő középületek akadálymentesítettsége</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 xml:space="preserve">A településen található közintézmények (önkormányzati hivatal, orvosi rendelő, művelődési ház, könyvtár) akadálymentesítése részben megoldott. </w:t>
      </w:r>
    </w:p>
    <w:p w:rsidR="00C73750" w:rsidRPr="00837C6F" w:rsidRDefault="00C73750" w:rsidP="00E2255B">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közszolgáltatásokhoz, kulturális és sportprogramokhoz való hozzáférés lehetőségei, fizikai, információs és kommunikációs akadálymentesítettség, lakóépületek, szolgáltató épületek akadálymentesítettsége</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A művelődési központ akadálymentesítését még nem sikerült végrehajtani, míg az önkormányzati hivatal akadálymentesítését csak részben sikerült megoldani.</w:t>
      </w:r>
    </w:p>
    <w:p w:rsidR="00C73750" w:rsidRPr="00837C6F" w:rsidRDefault="00C73750" w:rsidP="00E2255B">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c)</w:t>
      </w:r>
      <w:r w:rsidRPr="00837C6F">
        <w:rPr>
          <w:rFonts w:ascii="Times New Roman" w:hAnsi="Times New Roman" w:cs="Times New Roman"/>
          <w:sz w:val="26"/>
          <w:szCs w:val="26"/>
        </w:rPr>
        <w:t xml:space="preserve"> munkahelyek akadálymentesítettsége</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A településen jelentős foglalkoztatottságot megvalósító munkahely nincsen. A helyi lakosok foglalkoztatásában kiemelkedő szerepe van az önkormányzatnak, amely a közmunkaprogramok révén tud részt venni a foglalkoztatásban. A városban kevés számban élnek fogyatékkal élő emberek. Munkahelyek a közigazgatási területen nem állnak rendelkezésükre a fogyatékkal élő emberek számára.</w:t>
      </w:r>
    </w:p>
    <w:p w:rsidR="00C73750" w:rsidRPr="00837C6F" w:rsidRDefault="00C73750" w:rsidP="00E2255B">
      <w:pPr>
        <w:rPr>
          <w:rFonts w:ascii="Times New Roman" w:hAnsi="Times New Roman" w:cs="Times New Roman"/>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d)</w:t>
      </w:r>
      <w:r w:rsidRPr="00837C6F">
        <w:rPr>
          <w:rFonts w:ascii="Times New Roman" w:hAnsi="Times New Roman" w:cs="Times New Roman"/>
          <w:sz w:val="26"/>
          <w:szCs w:val="26"/>
        </w:rPr>
        <w:t xml:space="preserve"> közösségi közlekedés, járdák, parkok akadálymentesítettsége</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 xml:space="preserve">A buszmegállók akadálymentesítése még nem történt meg </w:t>
      </w:r>
      <w:proofErr w:type="spellStart"/>
      <w:r w:rsidRPr="00837C6F">
        <w:rPr>
          <w:rFonts w:ascii="Times New Roman" w:hAnsi="Times New Roman" w:cs="Times New Roman"/>
          <w:sz w:val="26"/>
          <w:szCs w:val="26"/>
        </w:rPr>
        <w:t>maradáktalanul</w:t>
      </w:r>
      <w:proofErr w:type="spellEnd"/>
      <w:r w:rsidRPr="00837C6F">
        <w:rPr>
          <w:rFonts w:ascii="Times New Roman" w:hAnsi="Times New Roman" w:cs="Times New Roman"/>
          <w:sz w:val="26"/>
          <w:szCs w:val="26"/>
        </w:rPr>
        <w:t>.</w:t>
      </w:r>
    </w:p>
    <w:p w:rsidR="00C73750" w:rsidRPr="00837C6F" w:rsidRDefault="00C73750" w:rsidP="00E2255B">
      <w:pPr>
        <w:rPr>
          <w:rFonts w:ascii="Times New Roman" w:hAnsi="Times New Roman" w:cs="Times New Roman"/>
          <w:sz w:val="26"/>
          <w:szCs w:val="26"/>
          <w:highlight w:val="yellow"/>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e</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fogyatékos személyek számára rendelkezésre álló helyi szolgáltatások (pl. speciális közlekedési megoldások, fogyatékosok nappali intézménye, stb.)</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 xml:space="preserve">A szociális alapszolgáltatások közül a településen elérhető az étkeztetés és a házi segítségnyújtás. </w:t>
      </w:r>
    </w:p>
    <w:p w:rsidR="00C73750" w:rsidRPr="00837C6F" w:rsidRDefault="00C73750" w:rsidP="00E2255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 xml:space="preserve">Egészségügyi ellátáshoz való hozzáférés biztosított a fogyatékkal élők számára a háziorvosi rendelés keretében, a </w:t>
      </w:r>
      <w:proofErr w:type="spellStart"/>
      <w:r w:rsidRPr="00837C6F">
        <w:rPr>
          <w:rFonts w:ascii="Times New Roman" w:hAnsi="Times New Roman" w:cs="Times New Roman"/>
          <w:sz w:val="26"/>
          <w:szCs w:val="26"/>
        </w:rPr>
        <w:t>járóbeteg</w:t>
      </w:r>
      <w:proofErr w:type="spellEnd"/>
      <w:r w:rsidRPr="00837C6F">
        <w:rPr>
          <w:rFonts w:ascii="Times New Roman" w:hAnsi="Times New Roman" w:cs="Times New Roman"/>
          <w:sz w:val="26"/>
          <w:szCs w:val="26"/>
        </w:rPr>
        <w:t xml:space="preserve"> szakellátások a Város Önkormányzat Egészségügyi központban érhetők el a lakosság részére.</w:t>
      </w:r>
    </w:p>
    <w:p w:rsidR="00C73750" w:rsidRPr="00837C6F" w:rsidRDefault="00C73750" w:rsidP="00E2255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highlight w:val="yellow"/>
        </w:rPr>
      </w:pPr>
    </w:p>
    <w:p w:rsidR="00C73750" w:rsidRPr="00837C6F" w:rsidRDefault="00C73750" w:rsidP="00E2255B">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f</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pozitív diszkrimináció (hátránykompenzáló juttatások, szolgáltatások)</w:t>
      </w:r>
    </w:p>
    <w:p w:rsidR="00C73750" w:rsidRPr="00837C6F" w:rsidRDefault="00C73750" w:rsidP="00E2255B">
      <w:pP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sz w:val="26"/>
          <w:szCs w:val="26"/>
        </w:rPr>
        <w:t>A településen nem érvényesül a pozitív diszkrimináció jelensége.</w:t>
      </w:r>
    </w:p>
    <w:p w:rsidR="00C73750" w:rsidRPr="00837C6F" w:rsidRDefault="00C73750" w:rsidP="00E2255B">
      <w:pPr>
        <w:rPr>
          <w:rFonts w:ascii="Times New Roman" w:hAnsi="Times New Roman" w:cs="Times New Roman"/>
          <w:sz w:val="26"/>
          <w:szCs w:val="26"/>
        </w:rPr>
      </w:pPr>
    </w:p>
    <w:p w:rsidR="00C73750" w:rsidRPr="00837C6F" w:rsidRDefault="00C73750" w:rsidP="00E2255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E2255B">
      <w:pPr>
        <w:rPr>
          <w:rFonts w:ascii="Times New Roman" w:hAnsi="Times New Roman" w:cs="Times New Roman"/>
          <w:sz w:val="26"/>
          <w:szCs w:val="26"/>
        </w:rPr>
      </w:pPr>
      <w:r w:rsidRPr="00837C6F">
        <w:rPr>
          <w:rFonts w:ascii="Times New Roman" w:hAnsi="Times New Roman" w:cs="Times New Roman"/>
          <w:b/>
          <w:bCs/>
          <w:sz w:val="26"/>
          <w:szCs w:val="26"/>
        </w:rPr>
        <w:t>7.4 Következtetések: problémák beazonosítása, fejlesztési lehetőségek meghatározása</w:t>
      </w:r>
    </w:p>
    <w:p w:rsidR="00C73750" w:rsidRPr="00837C6F" w:rsidRDefault="00C73750" w:rsidP="00E2255B">
      <w:pPr>
        <w:rPr>
          <w:rFonts w:ascii="Times New Roman" w:hAnsi="Times New Roman" w:cs="Times New Roman"/>
          <w:sz w:val="26"/>
          <w:szCs w:val="26"/>
        </w:rPr>
      </w:pPr>
    </w:p>
    <w:p w:rsidR="00C73750" w:rsidRPr="00837C6F" w:rsidRDefault="00C73750" w:rsidP="00E2255B">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C73750" w:rsidRPr="00837C6F">
        <w:trPr>
          <w:jc w:val="center"/>
        </w:trPr>
        <w:tc>
          <w:tcPr>
            <w:tcW w:w="9779" w:type="dxa"/>
            <w:gridSpan w:val="2"/>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 fogyatékkal élők helyzete, esélyegyenlősége vizsgálata során településünkön</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beazonosított problémák</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c>
          <w:tcPr>
            <w:tcW w:w="4890"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fejlesztési lehetőségek</w:t>
            </w:r>
          </w:p>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Közintézmények akadálymentesítésének hiánya, közösségi közlekedés nehézségei</w:t>
            </w:r>
          </w:p>
        </w:tc>
        <w:tc>
          <w:tcPr>
            <w:tcW w:w="4890"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Akadálymentes környezet kialakítása</w:t>
            </w:r>
          </w:p>
        </w:tc>
      </w:tr>
      <w:tr w:rsidR="00C73750" w:rsidRPr="00837C6F">
        <w:trPr>
          <w:jc w:val="center"/>
        </w:trPr>
        <w:tc>
          <w:tcPr>
            <w:tcW w:w="4889"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pontos felmérés hiánya a fogyatékkal élőkről, fogyatékosság mikéntjéről</w:t>
            </w:r>
          </w:p>
        </w:tc>
        <w:tc>
          <w:tcPr>
            <w:tcW w:w="4890" w:type="dxa"/>
          </w:tcPr>
          <w:p w:rsidR="00C73750" w:rsidRPr="00837C6F" w:rsidRDefault="00C73750" w:rsidP="00F249C2">
            <w:pPr>
              <w:pStyle w:val="NormlCalibri11"/>
              <w:pBdr>
                <w:top w:val="none" w:sz="0" w:space="0" w:color="auto"/>
                <w:left w:val="none" w:sz="0" w:space="0" w:color="auto"/>
                <w:bottom w:val="none" w:sz="0" w:space="0" w:color="auto"/>
                <w:right w:val="none" w:sz="0" w:space="0" w:color="auto"/>
              </w:pBdr>
              <w:jc w:val="center"/>
              <w:rPr>
                <w:rFonts w:ascii="Times New Roman" w:hAnsi="Times New Roman" w:cs="Times New Roman"/>
                <w:sz w:val="26"/>
                <w:szCs w:val="26"/>
              </w:rPr>
            </w:pPr>
            <w:r w:rsidRPr="00837C6F">
              <w:rPr>
                <w:rFonts w:ascii="Times New Roman" w:hAnsi="Times New Roman" w:cs="Times New Roman"/>
                <w:sz w:val="26"/>
                <w:szCs w:val="26"/>
              </w:rPr>
              <w:t>Helyi önkormányzattal együttműködve felmérés készítése</w:t>
            </w:r>
          </w:p>
        </w:tc>
      </w:tr>
    </w:tbl>
    <w:p w:rsidR="00C73750" w:rsidRPr="00837C6F" w:rsidRDefault="00C73750" w:rsidP="002B7C6E">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50175">
      <w:pPr>
        <w:pStyle w:val="Cmsor3"/>
        <w:pBdr>
          <w:top w:val="none" w:sz="0" w:space="0" w:color="auto"/>
          <w:left w:val="none" w:sz="0" w:space="0" w:color="auto"/>
          <w:bottom w:val="none" w:sz="0" w:space="0" w:color="auto"/>
          <w:right w:val="none" w:sz="0" w:space="0" w:color="auto"/>
        </w:pBdr>
        <w:jc w:val="both"/>
        <w:rPr>
          <w:rFonts w:ascii="Times New Roman" w:hAnsi="Times New Roman" w:cs="Times New Roman"/>
          <w:sz w:val="26"/>
          <w:szCs w:val="26"/>
        </w:rPr>
      </w:pPr>
      <w:bookmarkStart w:id="92" w:name="_Toc369799776"/>
      <w:r w:rsidRPr="00837C6F">
        <w:rPr>
          <w:rFonts w:ascii="Times New Roman" w:hAnsi="Times New Roman" w:cs="Times New Roman"/>
          <w:sz w:val="26"/>
          <w:szCs w:val="26"/>
        </w:rPr>
        <w:t xml:space="preserve">8. Helyi partnerség, lakossági önszerveződések, civil szervezetek és </w:t>
      </w:r>
      <w:proofErr w:type="spellStart"/>
      <w:r w:rsidRPr="00837C6F">
        <w:rPr>
          <w:rFonts w:ascii="Times New Roman" w:hAnsi="Times New Roman" w:cs="Times New Roman"/>
          <w:sz w:val="26"/>
          <w:szCs w:val="26"/>
        </w:rPr>
        <w:t>for-profit</w:t>
      </w:r>
      <w:proofErr w:type="spellEnd"/>
      <w:r w:rsidRPr="00837C6F">
        <w:rPr>
          <w:rFonts w:ascii="Times New Roman" w:hAnsi="Times New Roman" w:cs="Times New Roman"/>
          <w:sz w:val="26"/>
          <w:szCs w:val="26"/>
        </w:rPr>
        <w:t xml:space="preserve"> szereplők társadalmi felelősségvállalása</w:t>
      </w:r>
      <w:bookmarkEnd w:id="92"/>
    </w:p>
    <w:p w:rsidR="00C73750" w:rsidRPr="00837C6F" w:rsidRDefault="00C73750" w:rsidP="002B7C6E">
      <w:pPr>
        <w:rPr>
          <w:rFonts w:ascii="Times New Roman" w:hAnsi="Times New Roman" w:cs="Times New Roman"/>
          <w:sz w:val="26"/>
          <w:szCs w:val="26"/>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proofErr w:type="gramStart"/>
      <w:r w:rsidRPr="00B44FE1">
        <w:rPr>
          <w:rFonts w:ascii="Times New Roman" w:hAnsi="Times New Roman" w:cs="Times New Roman"/>
          <w:i/>
          <w:iCs/>
          <w:sz w:val="26"/>
          <w:szCs w:val="26"/>
        </w:rPr>
        <w:t>a</w:t>
      </w:r>
      <w:proofErr w:type="gramEnd"/>
      <w:r w:rsidRPr="00B44FE1">
        <w:rPr>
          <w:rFonts w:ascii="Times New Roman" w:hAnsi="Times New Roman" w:cs="Times New Roman"/>
          <w:i/>
          <w:iCs/>
          <w:sz w:val="26"/>
          <w:szCs w:val="26"/>
        </w:rPr>
        <w:t>)</w:t>
      </w:r>
      <w:r w:rsidRPr="00B44FE1">
        <w:rPr>
          <w:rFonts w:ascii="Times New Roman" w:hAnsi="Times New Roman" w:cs="Times New Roman"/>
          <w:sz w:val="26"/>
          <w:szCs w:val="26"/>
        </w:rPr>
        <w:t xml:space="preserve"> 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C73750" w:rsidRDefault="00C73750" w:rsidP="00B44FE1">
      <w:pPr>
        <w:autoSpaceDE w:val="0"/>
        <w:autoSpaceDN w:val="0"/>
        <w:adjustRightInd w:val="0"/>
        <w:spacing w:after="20"/>
        <w:ind w:firstLine="142"/>
        <w:rPr>
          <w:rFonts w:ascii="Times New Roman" w:hAnsi="Times New Roman" w:cs="Times New Roman"/>
          <w:sz w:val="26"/>
          <w:szCs w:val="26"/>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r w:rsidRPr="00B44FE1">
        <w:rPr>
          <w:rFonts w:ascii="Times New Roman" w:hAnsi="Times New Roman" w:cs="Times New Roman"/>
          <w:sz w:val="26"/>
          <w:szCs w:val="26"/>
        </w:rPr>
        <w:t>Z</w:t>
      </w:r>
      <w:r>
        <w:rPr>
          <w:rFonts w:ascii="Times New Roman" w:hAnsi="Times New Roman" w:cs="Times New Roman"/>
          <w:sz w:val="26"/>
          <w:szCs w:val="26"/>
        </w:rPr>
        <w:t xml:space="preserve">alaszentgróton egyetlen olyan civil szerveződés – a Hazatérők Egyesülete Térségi Önkéntes Pontként - működik, amelyeknél az önkéntesség lenne meghatározó. Az önkormányzatnak jelenleg nincs olyan partnerségi megállapodása, amelynek keretében közfeladat ellátását civil szervezet biztosítaná. </w:t>
      </w:r>
    </w:p>
    <w:p w:rsidR="00C73750" w:rsidRPr="00B44FE1" w:rsidRDefault="00C73750" w:rsidP="00B44FE1">
      <w:pPr>
        <w:autoSpaceDE w:val="0"/>
        <w:autoSpaceDN w:val="0"/>
        <w:adjustRightInd w:val="0"/>
        <w:spacing w:after="20"/>
        <w:ind w:firstLine="142"/>
        <w:rPr>
          <w:rFonts w:ascii="Times New Roman" w:hAnsi="Times New Roman" w:cs="Times New Roman"/>
          <w:i/>
          <w:iCs/>
          <w:sz w:val="26"/>
          <w:szCs w:val="26"/>
          <w:highlight w:val="yellow"/>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r w:rsidRPr="00B44FE1">
        <w:rPr>
          <w:rFonts w:ascii="Times New Roman" w:hAnsi="Times New Roman" w:cs="Times New Roman"/>
          <w:i/>
          <w:iCs/>
          <w:sz w:val="26"/>
          <w:szCs w:val="26"/>
        </w:rPr>
        <w:t>b)</w:t>
      </w:r>
      <w:r w:rsidRPr="00B44FE1">
        <w:rPr>
          <w:rFonts w:ascii="Times New Roman" w:hAnsi="Times New Roman" w:cs="Times New Roman"/>
          <w:sz w:val="26"/>
          <w:szCs w:val="26"/>
        </w:rPr>
        <w:t xml:space="preserve"> önkormányzati, nemzetiségi önkormányzati, egyházi és civil szektor közötti partnerség bemutatása</w:t>
      </w:r>
    </w:p>
    <w:p w:rsidR="00C73750" w:rsidRPr="00B44FE1" w:rsidRDefault="00C73750" w:rsidP="00B44FE1">
      <w:pPr>
        <w:rPr>
          <w:rFonts w:ascii="Times New Roman" w:hAnsi="Times New Roman" w:cs="Times New Roman"/>
          <w:sz w:val="26"/>
          <w:szCs w:val="26"/>
        </w:rPr>
      </w:pPr>
    </w:p>
    <w:p w:rsidR="00C73750" w:rsidRPr="00681570" w:rsidRDefault="00C73750" w:rsidP="00681570">
      <w:pPr>
        <w:pStyle w:val="Nincstrkz"/>
        <w:jc w:val="both"/>
        <w:rPr>
          <w:rFonts w:ascii="Times New Roman" w:hAnsi="Times New Roman"/>
          <w:sz w:val="26"/>
          <w:szCs w:val="26"/>
        </w:rPr>
      </w:pPr>
      <w:r w:rsidRPr="00B44FE1">
        <w:rPr>
          <w:rFonts w:ascii="Times New Roman" w:hAnsi="Times New Roman"/>
          <w:sz w:val="26"/>
          <w:szCs w:val="26"/>
        </w:rPr>
        <w:t>A településen működik</w:t>
      </w:r>
      <w:r>
        <w:rPr>
          <w:rFonts w:ascii="Times New Roman" w:hAnsi="Times New Roman"/>
          <w:sz w:val="26"/>
          <w:szCs w:val="26"/>
        </w:rPr>
        <w:t xml:space="preserve"> a Zalaszentgróti Roma Nemzetiségi Önkormányzat</w:t>
      </w:r>
      <w:r w:rsidRPr="00B44FE1">
        <w:rPr>
          <w:rFonts w:ascii="Times New Roman" w:hAnsi="Times New Roman"/>
          <w:sz w:val="26"/>
          <w:szCs w:val="26"/>
        </w:rPr>
        <w:t xml:space="preserve">. </w:t>
      </w:r>
      <w:r w:rsidRPr="00681570">
        <w:rPr>
          <w:rFonts w:ascii="Times New Roman" w:hAnsi="Times New Roman"/>
          <w:sz w:val="26"/>
          <w:szCs w:val="26"/>
        </w:rPr>
        <w:t>Az Önkormányzat együttműködési megállapodás keretében a Roma Nemzetiségi Önkormányzat működési feltételeit biztosítja, támogatja a pályázati tevékenységében, a tevékenységek finanszírozáshoz nyújt kiszámítható támogatást.</w:t>
      </w:r>
    </w:p>
    <w:p w:rsidR="00C73750" w:rsidRPr="00B44FE1" w:rsidRDefault="00C73750" w:rsidP="00B44FE1">
      <w:pPr>
        <w:rPr>
          <w:rFonts w:ascii="Times New Roman" w:hAnsi="Times New Roman" w:cs="Times New Roman"/>
          <w:sz w:val="26"/>
          <w:szCs w:val="26"/>
        </w:rPr>
      </w:pPr>
      <w:r w:rsidRPr="00B44FE1">
        <w:rPr>
          <w:rFonts w:ascii="Times New Roman" w:hAnsi="Times New Roman" w:cs="Times New Roman"/>
          <w:sz w:val="26"/>
          <w:szCs w:val="26"/>
        </w:rPr>
        <w:t xml:space="preserve">A településen működik egyházközség, amely gondozza az egyház tulajdonát képező területet, a templomot. </w:t>
      </w:r>
      <w:r>
        <w:rPr>
          <w:rFonts w:ascii="Times New Roman" w:hAnsi="Times New Roman" w:cs="Times New Roman"/>
          <w:sz w:val="26"/>
          <w:szCs w:val="26"/>
        </w:rPr>
        <w:t xml:space="preserve">A településrészeken működő templomok </w:t>
      </w:r>
    </w:p>
    <w:p w:rsidR="00C73750" w:rsidRPr="00B44FE1" w:rsidRDefault="00C73750" w:rsidP="00B44FE1">
      <w:pPr>
        <w:rPr>
          <w:rFonts w:ascii="Times New Roman" w:hAnsi="Times New Roman" w:cs="Times New Roman"/>
          <w:sz w:val="26"/>
          <w:szCs w:val="26"/>
        </w:rPr>
      </w:pPr>
      <w:r w:rsidRPr="00B44FE1">
        <w:rPr>
          <w:rFonts w:ascii="Times New Roman" w:hAnsi="Times New Roman" w:cs="Times New Roman"/>
          <w:sz w:val="26"/>
          <w:szCs w:val="26"/>
        </w:rPr>
        <w:t xml:space="preserve">A településen a civil szervezetekkel való kapcsolatot egyrészt a közszolgáltatások biztosításán keresztül valósul meg. </w:t>
      </w:r>
    </w:p>
    <w:p w:rsidR="00C73750" w:rsidRPr="00B44FE1" w:rsidRDefault="00C73750" w:rsidP="00B44FE1">
      <w:pPr>
        <w:autoSpaceDE w:val="0"/>
        <w:autoSpaceDN w:val="0"/>
        <w:adjustRightInd w:val="0"/>
        <w:spacing w:after="20"/>
        <w:ind w:firstLine="142"/>
        <w:rPr>
          <w:rFonts w:ascii="Times New Roman" w:hAnsi="Times New Roman" w:cs="Times New Roman"/>
          <w:i/>
          <w:iCs/>
          <w:sz w:val="26"/>
          <w:szCs w:val="26"/>
          <w:highlight w:val="yellow"/>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r w:rsidRPr="00B44FE1">
        <w:rPr>
          <w:rFonts w:ascii="Times New Roman" w:hAnsi="Times New Roman" w:cs="Times New Roman"/>
          <w:i/>
          <w:iCs/>
          <w:sz w:val="26"/>
          <w:szCs w:val="26"/>
        </w:rPr>
        <w:t>c)</w:t>
      </w:r>
      <w:r w:rsidRPr="00B44FE1">
        <w:rPr>
          <w:rFonts w:ascii="Times New Roman" w:hAnsi="Times New Roman" w:cs="Times New Roman"/>
          <w:sz w:val="26"/>
          <w:szCs w:val="26"/>
        </w:rPr>
        <w:t xml:space="preserve"> önkormányzatok közötti, illetve térségi, területi társulásokkal való partnerség</w:t>
      </w:r>
    </w:p>
    <w:p w:rsidR="00C73750" w:rsidRPr="00B44FE1" w:rsidRDefault="00C73750" w:rsidP="00B44FE1">
      <w:pPr>
        <w:rPr>
          <w:rFonts w:ascii="Times New Roman" w:hAnsi="Times New Roman" w:cs="Times New Roman"/>
          <w:b/>
          <w:bCs/>
          <w:sz w:val="26"/>
          <w:szCs w:val="26"/>
          <w:u w:val="single"/>
        </w:rPr>
      </w:pPr>
    </w:p>
    <w:p w:rsidR="00C73750" w:rsidRPr="00B44FE1" w:rsidRDefault="00C73750" w:rsidP="00B44FE1">
      <w:pPr>
        <w:rPr>
          <w:rFonts w:ascii="Times New Roman" w:hAnsi="Times New Roman" w:cs="Times New Roman"/>
          <w:b/>
          <w:bCs/>
          <w:sz w:val="26"/>
          <w:szCs w:val="26"/>
          <w:u w:val="single"/>
        </w:rPr>
      </w:pPr>
      <w:r w:rsidRPr="00B44FE1">
        <w:rPr>
          <w:rFonts w:ascii="Times New Roman" w:hAnsi="Times New Roman" w:cs="Times New Roman"/>
          <w:b/>
          <w:bCs/>
          <w:sz w:val="26"/>
          <w:szCs w:val="26"/>
          <w:u w:val="single"/>
        </w:rPr>
        <w:t>Társulások:</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proofErr w:type="spellStart"/>
      <w:r w:rsidRPr="00B44FE1">
        <w:rPr>
          <w:rFonts w:ascii="Times New Roman" w:hAnsi="Times New Roman" w:cs="Times New Roman"/>
          <w:b/>
          <w:bCs/>
          <w:sz w:val="26"/>
          <w:szCs w:val="26"/>
        </w:rPr>
        <w:t>ZalA-KAR</w:t>
      </w:r>
      <w:proofErr w:type="spellEnd"/>
      <w:r w:rsidRPr="00B44FE1">
        <w:rPr>
          <w:rFonts w:ascii="Times New Roman" w:hAnsi="Times New Roman" w:cs="Times New Roman"/>
          <w:b/>
          <w:bCs/>
          <w:sz w:val="26"/>
          <w:szCs w:val="26"/>
        </w:rPr>
        <w:t xml:space="preserve"> Térségi Innovációs Társulás</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p>
    <w:p w:rsidR="00C73750" w:rsidRPr="00B44FE1" w:rsidRDefault="00C73750" w:rsidP="00B44FE1">
      <w:pPr>
        <w:ind w:left="284"/>
        <w:rPr>
          <w:rFonts w:ascii="Times New Roman" w:hAnsi="Times New Roman" w:cs="Times New Roman"/>
          <w:sz w:val="26"/>
          <w:szCs w:val="26"/>
        </w:rPr>
      </w:pPr>
      <w:r w:rsidRPr="00B44FE1">
        <w:rPr>
          <w:rFonts w:ascii="Times New Roman" w:hAnsi="Times New Roman" w:cs="Times New Roman"/>
          <w:sz w:val="26"/>
          <w:szCs w:val="26"/>
        </w:rPr>
        <w:t xml:space="preserve">A </w:t>
      </w:r>
      <w:proofErr w:type="spellStart"/>
      <w:r w:rsidRPr="00B44FE1">
        <w:rPr>
          <w:rFonts w:ascii="Times New Roman" w:hAnsi="Times New Roman" w:cs="Times New Roman"/>
          <w:sz w:val="26"/>
          <w:szCs w:val="26"/>
        </w:rPr>
        <w:t>ZalA-KAR</w:t>
      </w:r>
      <w:proofErr w:type="spellEnd"/>
      <w:r w:rsidRPr="00B44FE1">
        <w:rPr>
          <w:rFonts w:ascii="Times New Roman" w:hAnsi="Times New Roman" w:cs="Times New Roman"/>
          <w:sz w:val="26"/>
          <w:szCs w:val="26"/>
        </w:rPr>
        <w:t xml:space="preserve"> Térségi Innovációs Társulás 1993-ban alakult területfejlesztési társulásként, majd 2005-től többcélú kistérségi társulásként működött. </w:t>
      </w:r>
      <w:proofErr w:type="gramStart"/>
      <w:r w:rsidRPr="00B44FE1">
        <w:rPr>
          <w:rFonts w:ascii="Times New Roman" w:hAnsi="Times New Roman" w:cs="Times New Roman"/>
          <w:sz w:val="26"/>
          <w:szCs w:val="26"/>
        </w:rPr>
        <w:t>Jelenleg  –</w:t>
      </w:r>
      <w:proofErr w:type="gramEnd"/>
      <w:r w:rsidRPr="00B44FE1">
        <w:rPr>
          <w:rFonts w:ascii="Times New Roman" w:hAnsi="Times New Roman" w:cs="Times New Roman"/>
          <w:sz w:val="26"/>
          <w:szCs w:val="26"/>
        </w:rPr>
        <w:t xml:space="preserve"> a jogszabályi előírásoknak megfelelően – önkormányzati tárulásként folytatja tevékenységét. A térség gazdasági és társadalmi fejlesztésének elősegítése, a társulás működési területéhez tartozó önkormányzatok munkájának segítése, a térségben élő lakosság életfeltételeinek javítása, valamint a Társulás által felvállalt feladat-és hatáskörök, hatékony és célszerű ellátása. A Társulás a cél megvalósítása érdekében az alábbi feladatkörökbe tartozó egyes </w:t>
      </w:r>
      <w:r w:rsidRPr="00B44FE1">
        <w:rPr>
          <w:rFonts w:ascii="Times New Roman" w:hAnsi="Times New Roman" w:cs="Times New Roman"/>
          <w:b/>
          <w:bCs/>
          <w:i/>
          <w:iCs/>
          <w:sz w:val="26"/>
          <w:szCs w:val="26"/>
        </w:rPr>
        <w:t>feladat- és hatáskörök</w:t>
      </w:r>
      <w:r w:rsidRPr="00B44FE1">
        <w:rPr>
          <w:rFonts w:ascii="Times New Roman" w:hAnsi="Times New Roman" w:cs="Times New Roman"/>
          <w:sz w:val="26"/>
          <w:szCs w:val="26"/>
        </w:rPr>
        <w:t xml:space="preserve"> ellátását biztosítja:</w:t>
      </w:r>
    </w:p>
    <w:p w:rsidR="00C73750" w:rsidRPr="00B44FE1" w:rsidRDefault="00C73750" w:rsidP="00B44FE1">
      <w:pPr>
        <w:ind w:left="1776"/>
        <w:rPr>
          <w:rFonts w:ascii="Times New Roman" w:hAnsi="Times New Roman" w:cs="Times New Roman"/>
          <w:sz w:val="26"/>
          <w:szCs w:val="26"/>
        </w:rPr>
      </w:pPr>
    </w:p>
    <w:p w:rsidR="00C73750" w:rsidRPr="00B44FE1" w:rsidRDefault="00C73750" w:rsidP="00B44FE1">
      <w:pPr>
        <w:numPr>
          <w:ilvl w:val="0"/>
          <w:numId w:val="16"/>
        </w:numPr>
        <w:rPr>
          <w:rFonts w:ascii="Times New Roman" w:hAnsi="Times New Roman" w:cs="Times New Roman"/>
          <w:sz w:val="26"/>
          <w:szCs w:val="26"/>
        </w:rPr>
      </w:pPr>
      <w:r w:rsidRPr="00B44FE1">
        <w:rPr>
          <w:rFonts w:ascii="Times New Roman" w:hAnsi="Times New Roman" w:cs="Times New Roman"/>
          <w:sz w:val="26"/>
          <w:szCs w:val="26"/>
        </w:rPr>
        <w:t>Belső ellenőrzés;</w:t>
      </w:r>
    </w:p>
    <w:p w:rsidR="00C73750" w:rsidRPr="00B44FE1" w:rsidRDefault="00C73750" w:rsidP="00B44FE1">
      <w:pPr>
        <w:numPr>
          <w:ilvl w:val="0"/>
          <w:numId w:val="16"/>
        </w:numPr>
        <w:rPr>
          <w:rFonts w:ascii="Times New Roman" w:hAnsi="Times New Roman" w:cs="Times New Roman"/>
          <w:sz w:val="26"/>
          <w:szCs w:val="26"/>
        </w:rPr>
      </w:pPr>
      <w:r w:rsidRPr="00B44FE1">
        <w:rPr>
          <w:rFonts w:ascii="Times New Roman" w:hAnsi="Times New Roman" w:cs="Times New Roman"/>
          <w:sz w:val="26"/>
          <w:szCs w:val="26"/>
        </w:rPr>
        <w:t>A helyi önkormányzatok területfejlesztéssel és területrendezéssel összefüggő feladataiban való közreműködés, együttműködés;</w:t>
      </w:r>
    </w:p>
    <w:p w:rsidR="00C73750" w:rsidRPr="00B44FE1" w:rsidRDefault="00C73750" w:rsidP="00B44FE1">
      <w:pPr>
        <w:numPr>
          <w:ilvl w:val="0"/>
          <w:numId w:val="16"/>
        </w:numPr>
        <w:rPr>
          <w:rFonts w:ascii="Times New Roman" w:hAnsi="Times New Roman" w:cs="Times New Roman"/>
          <w:sz w:val="26"/>
          <w:szCs w:val="26"/>
        </w:rPr>
      </w:pPr>
      <w:r w:rsidRPr="00B44FE1">
        <w:rPr>
          <w:rFonts w:ascii="Times New Roman" w:hAnsi="Times New Roman" w:cs="Times New Roman"/>
          <w:sz w:val="26"/>
          <w:szCs w:val="26"/>
        </w:rPr>
        <w:t>Foglalkoztatás.</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B44FE1" w:rsidRDefault="00C73750" w:rsidP="00B44FE1">
      <w:pPr>
        <w:ind w:left="284"/>
        <w:rPr>
          <w:rFonts w:ascii="Times New Roman" w:hAnsi="Times New Roman" w:cs="Times New Roman"/>
          <w:sz w:val="26"/>
          <w:szCs w:val="26"/>
        </w:rPr>
      </w:pPr>
      <w:r w:rsidRPr="00B44FE1">
        <w:rPr>
          <w:rFonts w:ascii="Times New Roman" w:hAnsi="Times New Roman" w:cs="Times New Roman"/>
          <w:sz w:val="26"/>
          <w:szCs w:val="26"/>
        </w:rPr>
        <w:t>A Társulás biztosíthatja továbbá az alábbi feladatok ellátását:</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Környezet- és természetvédelem, hulladékkezelés;</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Közbiztonsági feladatok összehangolása;</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Esélyegyenlőségi programok megvalósítása;</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Ifjúsági ügyek, programok megvalósítása</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Gazdaság-és turizmusfejlesztés, valamint idegenforgalom;</w:t>
      </w:r>
    </w:p>
    <w:p w:rsidR="00C73750" w:rsidRPr="00B44FE1" w:rsidRDefault="00C73750" w:rsidP="00B44FE1">
      <w:pPr>
        <w:numPr>
          <w:ilvl w:val="0"/>
          <w:numId w:val="17"/>
        </w:numPr>
        <w:rPr>
          <w:rFonts w:ascii="Times New Roman" w:hAnsi="Times New Roman" w:cs="Times New Roman"/>
          <w:sz w:val="26"/>
          <w:szCs w:val="26"/>
        </w:rPr>
      </w:pPr>
      <w:r w:rsidRPr="00B44FE1">
        <w:rPr>
          <w:rFonts w:ascii="Times New Roman" w:hAnsi="Times New Roman" w:cs="Times New Roman"/>
          <w:sz w:val="26"/>
          <w:szCs w:val="26"/>
        </w:rPr>
        <w:t>Közművelődési programok szervezése</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B44FE1">
        <w:rPr>
          <w:rFonts w:ascii="Times New Roman" w:hAnsi="Times New Roman" w:cs="Times New Roman"/>
          <w:sz w:val="26"/>
          <w:szCs w:val="26"/>
        </w:rPr>
        <w:t>Továbbá minden olyan önkormányzati feladatról, amelynek ellátása a társulás keretein belül hatékonyabban és célszerűbben biztosítható.</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B44FE1">
        <w:rPr>
          <w:rFonts w:ascii="Times New Roman" w:hAnsi="Times New Roman" w:cs="Times New Roman"/>
          <w:sz w:val="26"/>
          <w:szCs w:val="26"/>
        </w:rPr>
        <w:t xml:space="preserve">Az elmúlt évek során a társulás több olyan pályázatot valósított meg, amelyek nagymértékben elősegítették a térség fejlődését. A Társulás által alapított „”Foglalkoztató </w:t>
      </w:r>
      <w:proofErr w:type="spellStart"/>
      <w:r w:rsidRPr="00B44FE1">
        <w:rPr>
          <w:rFonts w:ascii="Times New Roman" w:hAnsi="Times New Roman" w:cs="Times New Roman"/>
          <w:sz w:val="26"/>
          <w:szCs w:val="26"/>
        </w:rPr>
        <w:t>ZalA-KAR</w:t>
      </w:r>
      <w:proofErr w:type="spellEnd"/>
      <w:r w:rsidRPr="00B44FE1">
        <w:rPr>
          <w:rFonts w:ascii="Times New Roman" w:hAnsi="Times New Roman" w:cs="Times New Roman"/>
          <w:sz w:val="26"/>
          <w:szCs w:val="26"/>
        </w:rPr>
        <w:t xml:space="preserve">” Nonprofit Közhasznú Kft. révén megvalósított Térségi Közmunkaprogramokban foglalkoztatottak a térség településein fejtették ki a tevékenységüket, szorosan együttműködve a Társuláshoz tartozó 25 önkormányzattal. Kiemelkedő jelentősége van szintén a Kft. által koordinált Szociális Földprogram pályázatoknak,a melyek révén a pályázatban meghatározott kritériumoknak megfelelő településeken a szociálisan rászorulók részére vetőmagok, palánták, valamint kisállatok kerültek/ kerülnek kihelyezésre, enyhítve </w:t>
      </w:r>
      <w:proofErr w:type="gramStart"/>
      <w:r w:rsidRPr="00B44FE1">
        <w:rPr>
          <w:rFonts w:ascii="Times New Roman" w:hAnsi="Times New Roman" w:cs="Times New Roman"/>
          <w:sz w:val="26"/>
          <w:szCs w:val="26"/>
        </w:rPr>
        <w:t>ezen</w:t>
      </w:r>
      <w:proofErr w:type="gramEnd"/>
      <w:r w:rsidRPr="00B44FE1">
        <w:rPr>
          <w:rFonts w:ascii="Times New Roman" w:hAnsi="Times New Roman" w:cs="Times New Roman"/>
          <w:sz w:val="26"/>
          <w:szCs w:val="26"/>
        </w:rPr>
        <w:t xml:space="preserve"> családok megélhetési nehézségeit. A Szociális Földprogram pályázatokban Zalavég település is részt vett.</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r w:rsidRPr="00B44FE1">
        <w:rPr>
          <w:rFonts w:ascii="Times New Roman" w:hAnsi="Times New Roman" w:cs="Times New Roman"/>
          <w:b/>
          <w:bCs/>
          <w:sz w:val="26"/>
          <w:szCs w:val="26"/>
        </w:rPr>
        <w:t>Zalaszentgrót és Környező települések Intézményfenntartó Társulása</w:t>
      </w:r>
    </w:p>
    <w:p w:rsidR="00C73750" w:rsidRPr="00B44FE1" w:rsidRDefault="00C73750" w:rsidP="00590934">
      <w:pPr>
        <w:spacing w:before="100" w:beforeAutospacing="1" w:after="100" w:afterAutospacing="1"/>
        <w:rPr>
          <w:rFonts w:ascii="Times New Roman" w:hAnsi="Times New Roman" w:cs="Times New Roman"/>
          <w:sz w:val="26"/>
          <w:szCs w:val="26"/>
        </w:rPr>
      </w:pPr>
      <w:r w:rsidRPr="00B44FE1">
        <w:rPr>
          <w:rFonts w:ascii="Times New Roman" w:hAnsi="Times New Roman" w:cs="Times New Roman"/>
          <w:sz w:val="26"/>
          <w:szCs w:val="26"/>
        </w:rPr>
        <w:t>Az Intézményfenntartó Társulás által fenntar</w:t>
      </w:r>
      <w:r>
        <w:rPr>
          <w:rFonts w:ascii="Times New Roman" w:hAnsi="Times New Roman" w:cs="Times New Roman"/>
          <w:sz w:val="26"/>
          <w:szCs w:val="26"/>
        </w:rPr>
        <w:t xml:space="preserve">tott Szociális és Gyermekjóléti </w:t>
      </w:r>
      <w:r w:rsidRPr="00B44FE1">
        <w:rPr>
          <w:rFonts w:ascii="Times New Roman" w:hAnsi="Times New Roman" w:cs="Times New Roman"/>
          <w:sz w:val="26"/>
          <w:szCs w:val="26"/>
        </w:rPr>
        <w:t>Alapszolgáltatási Központ 1998-ban alakult a gyermekjóléti szolgáltatások</w:t>
      </w:r>
      <w:r>
        <w:rPr>
          <w:rFonts w:ascii="Times New Roman" w:hAnsi="Times New Roman" w:cs="Times New Roman"/>
          <w:sz w:val="26"/>
          <w:szCs w:val="26"/>
        </w:rPr>
        <w:t>, valamint a családsegítés és a szociális alapszolgáltatások</w:t>
      </w:r>
      <w:r w:rsidRPr="00B44FE1">
        <w:rPr>
          <w:rFonts w:ascii="Times New Roman" w:hAnsi="Times New Roman" w:cs="Times New Roman"/>
          <w:sz w:val="26"/>
          <w:szCs w:val="26"/>
        </w:rPr>
        <w:t xml:space="preserve"> színvonalas, körülte</w:t>
      </w:r>
      <w:r>
        <w:rPr>
          <w:rFonts w:ascii="Times New Roman" w:hAnsi="Times New Roman" w:cs="Times New Roman"/>
          <w:sz w:val="26"/>
          <w:szCs w:val="26"/>
        </w:rPr>
        <w:t xml:space="preserve">kintő megvalósítása érdekében. </w:t>
      </w:r>
      <w:r w:rsidRPr="00B44FE1">
        <w:rPr>
          <w:rFonts w:ascii="Times New Roman" w:hAnsi="Times New Roman" w:cs="Times New Roman"/>
          <w:sz w:val="26"/>
          <w:szCs w:val="26"/>
        </w:rPr>
        <w:t>A szolgálat megalakulása óta folyamatosan készít felméréseket a térségben jelentkező speciális problémákról. A Szolgálat által nyújtott ellátás célja, hogy személyes szociális szolgáltatásokkal segítse a gyermekek testi, lelki egészségének biztosítását, családban történő nevelését. A gyermek veszélyeztetettségének megszűntetését, továbbá a családból kie</w:t>
      </w:r>
      <w:r>
        <w:rPr>
          <w:rFonts w:ascii="Times New Roman" w:hAnsi="Times New Roman" w:cs="Times New Roman"/>
          <w:sz w:val="26"/>
          <w:szCs w:val="26"/>
        </w:rPr>
        <w:t xml:space="preserve">melt gyermek visszahelyezését. </w:t>
      </w:r>
      <w:r w:rsidRPr="00B44FE1">
        <w:rPr>
          <w:rFonts w:ascii="Times New Roman" w:hAnsi="Times New Roman" w:cs="Times New Roman"/>
          <w:sz w:val="26"/>
          <w:szCs w:val="26"/>
        </w:rPr>
        <w:t xml:space="preserve">Családgondozás alkalmával a családi konfliktusok megoldását az érintett családtagok között illetve más konfliktuskezelő családterápiás módszer alkalmazását segítjük elő, megoldására javaslatot teszünk. </w:t>
      </w:r>
      <w:r w:rsidRPr="00B44FE1">
        <w:rPr>
          <w:rFonts w:ascii="Times New Roman" w:hAnsi="Times New Roman" w:cs="Times New Roman"/>
          <w:sz w:val="26"/>
          <w:szCs w:val="26"/>
        </w:rPr>
        <w:br/>
      </w:r>
      <w:r w:rsidRPr="00B44FE1">
        <w:rPr>
          <w:rFonts w:ascii="Times New Roman" w:hAnsi="Times New Roman" w:cs="Times New Roman"/>
          <w:sz w:val="26"/>
          <w:szCs w:val="26"/>
        </w:rPr>
        <w:br/>
        <w:t>A szolgálat jelenleg 25 településen végzi a munkáját.</w:t>
      </w:r>
      <w:r w:rsidRPr="00B44FE1">
        <w:rPr>
          <w:rFonts w:ascii="Times New Roman" w:hAnsi="Times New Roman" w:cs="Times New Roman"/>
          <w:sz w:val="26"/>
          <w:szCs w:val="26"/>
        </w:rPr>
        <w:br/>
      </w:r>
      <w:r w:rsidRPr="00B44FE1">
        <w:rPr>
          <w:rFonts w:ascii="Times New Roman" w:hAnsi="Times New Roman" w:cs="Times New Roman"/>
          <w:sz w:val="26"/>
          <w:szCs w:val="26"/>
        </w:rPr>
        <w:br/>
        <w:t>Szolgáltatásunk alapvető céljai: a gyermekek testi, lelki egészségének, családban történő érzelmi értelmi nevelésének elősegítése, a veszélyeztetettség megelőzéséhez és a kialakult veszélyeztetettség megszűntetéséhez támogatás, a családi környezetbe visszakerült gyermekek utógondozása.</w:t>
      </w:r>
      <w:r w:rsidRPr="00B44FE1">
        <w:rPr>
          <w:rFonts w:ascii="Times New Roman" w:hAnsi="Times New Roman" w:cs="Times New Roman"/>
          <w:sz w:val="26"/>
          <w:szCs w:val="26"/>
        </w:rPr>
        <w:br/>
        <w:t>A Szolgálat munkája összhangban van a térség védőnői szolgálatával, a kapcsolattartás kiemelkedő az alapfokú és középfokú oktatási intézményekkel, önkormányzatokkal, kisebbségi önkormányzatokkal, támogató szakember hálózattal: pszichológusok, szociális munkások, fejlesztő pedagógusok.</w:t>
      </w: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B44FE1" w:rsidRDefault="00C73750" w:rsidP="00B44FE1">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r w:rsidRPr="00B44FE1">
        <w:rPr>
          <w:rFonts w:ascii="Times New Roman" w:hAnsi="Times New Roman" w:cs="Times New Roman"/>
          <w:b/>
          <w:bCs/>
          <w:sz w:val="26"/>
          <w:szCs w:val="26"/>
        </w:rPr>
        <w:t>ZALAISPA HULLADÉKGAZDÁLKODÁSI TÁRSULÁS</w:t>
      </w:r>
    </w:p>
    <w:p w:rsidR="00C73750" w:rsidRPr="00B44FE1" w:rsidRDefault="00C73750" w:rsidP="00B44FE1">
      <w:pPr>
        <w:spacing w:before="100" w:beforeAutospacing="1" w:after="100" w:afterAutospacing="1"/>
        <w:jc w:val="left"/>
        <w:rPr>
          <w:rFonts w:ascii="Times New Roman" w:hAnsi="Times New Roman" w:cs="Times New Roman"/>
          <w:sz w:val="26"/>
          <w:szCs w:val="26"/>
        </w:rPr>
      </w:pPr>
      <w:r w:rsidRPr="00B44FE1">
        <w:rPr>
          <w:rFonts w:ascii="Times New Roman" w:hAnsi="Times New Roman" w:cs="Times New Roman"/>
          <w:sz w:val="26"/>
          <w:szCs w:val="26"/>
        </w:rPr>
        <w:t xml:space="preserve">„Életünk egyik legfontosabb kérdése, hogy a Földön rendelkezésre álló erőforrásainkkal miként bánunk: feléljük csupán, és amire már nincs szükségünk, azt egyszerűen eldobjuk, lesz, ami lesz. Vagy képesek vagyunk előrelátóan, a tudomány eredményeit segítségül hívva, a mindennapok során keletkezett hulladékokból a lehető legtöbbet újra csatasorba állítani, újra a gazdaságok, a háztartások, a társadalmak rendelkezésére bocsátani. </w:t>
      </w:r>
      <w:r w:rsidRPr="00B44FE1">
        <w:rPr>
          <w:rFonts w:ascii="Times New Roman" w:hAnsi="Times New Roman" w:cs="Times New Roman"/>
          <w:sz w:val="26"/>
          <w:szCs w:val="26"/>
        </w:rPr>
        <w:br/>
      </w:r>
      <w:r w:rsidRPr="00B44FE1">
        <w:rPr>
          <w:rFonts w:ascii="Times New Roman" w:hAnsi="Times New Roman" w:cs="Times New Roman"/>
          <w:sz w:val="26"/>
          <w:szCs w:val="26"/>
        </w:rPr>
        <w:br/>
        <w:t xml:space="preserve">Hajlamosak vagyunk megfeledkezni arról, hogy a legfontosabb erőforrásunk az emberi elme, a tudás, a bölcsesség, a közösségben, a közösségért élés képessége, az együttműködés képessége. </w:t>
      </w:r>
      <w:r w:rsidRPr="00B44FE1">
        <w:rPr>
          <w:rFonts w:ascii="Times New Roman" w:hAnsi="Times New Roman" w:cs="Times New Roman"/>
          <w:sz w:val="26"/>
          <w:szCs w:val="26"/>
        </w:rPr>
        <w:br/>
      </w:r>
      <w:r w:rsidRPr="00B44FE1">
        <w:rPr>
          <w:rFonts w:ascii="Times New Roman" w:hAnsi="Times New Roman" w:cs="Times New Roman"/>
          <w:sz w:val="26"/>
          <w:szCs w:val="26"/>
        </w:rPr>
        <w:br/>
        <w:t xml:space="preserve">Ez a tudás, bölcsesség jelenik meg a 281 önkormányzat által alapított </w:t>
      </w:r>
      <w:proofErr w:type="spellStart"/>
      <w:r w:rsidRPr="00B44FE1">
        <w:rPr>
          <w:rFonts w:ascii="Times New Roman" w:hAnsi="Times New Roman" w:cs="Times New Roman"/>
          <w:sz w:val="26"/>
          <w:szCs w:val="26"/>
        </w:rPr>
        <w:t>Zalaispa</w:t>
      </w:r>
      <w:proofErr w:type="spellEnd"/>
      <w:r w:rsidRPr="00B44FE1">
        <w:rPr>
          <w:rFonts w:ascii="Times New Roman" w:hAnsi="Times New Roman" w:cs="Times New Roman"/>
          <w:sz w:val="26"/>
          <w:szCs w:val="26"/>
        </w:rPr>
        <w:t xml:space="preserve"> Hulladékgazdálkodási Társulás tevékenységeiben, a Társulás által megvalósított hulladékgazdálkodási projektben. </w:t>
      </w:r>
      <w:r w:rsidRPr="00B44FE1">
        <w:rPr>
          <w:rFonts w:ascii="Times New Roman" w:hAnsi="Times New Roman" w:cs="Times New Roman"/>
          <w:sz w:val="26"/>
          <w:szCs w:val="26"/>
        </w:rPr>
        <w:br/>
      </w:r>
      <w:r w:rsidRPr="00B44FE1">
        <w:rPr>
          <w:rFonts w:ascii="Times New Roman" w:hAnsi="Times New Roman" w:cs="Times New Roman"/>
          <w:sz w:val="26"/>
          <w:szCs w:val="26"/>
        </w:rPr>
        <w:br/>
        <w:t xml:space="preserve">Dékány Endre , </w:t>
      </w:r>
      <w:proofErr w:type="gramStart"/>
      <w:r w:rsidRPr="00B44FE1">
        <w:rPr>
          <w:rFonts w:ascii="Times New Roman" w:hAnsi="Times New Roman" w:cs="Times New Roman"/>
          <w:sz w:val="26"/>
          <w:szCs w:val="26"/>
        </w:rPr>
        <w:t>A</w:t>
      </w:r>
      <w:proofErr w:type="gramEnd"/>
      <w:r w:rsidRPr="00B44FE1">
        <w:rPr>
          <w:rFonts w:ascii="Times New Roman" w:hAnsi="Times New Roman" w:cs="Times New Roman"/>
          <w:sz w:val="26"/>
          <w:szCs w:val="26"/>
        </w:rPr>
        <w:t xml:space="preserve"> Társulás elnöke</w:t>
      </w:r>
    </w:p>
    <w:p w:rsidR="00C73750" w:rsidRDefault="00C73750" w:rsidP="00750F2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r w:rsidRPr="00750F29">
        <w:rPr>
          <w:rFonts w:ascii="Times New Roman" w:hAnsi="Times New Roman" w:cs="Times New Roman"/>
          <w:b/>
          <w:bCs/>
          <w:sz w:val="26"/>
          <w:szCs w:val="26"/>
        </w:rPr>
        <w:t>Zalaszentgrót – Tekenye Szennyvízkezelési Önkormányzati Társulás</w:t>
      </w:r>
    </w:p>
    <w:p w:rsidR="00C73750" w:rsidRPr="00750F29" w:rsidRDefault="00C73750" w:rsidP="00750F29">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b/>
          <w:bCs/>
          <w:sz w:val="26"/>
          <w:szCs w:val="26"/>
        </w:rPr>
      </w:pPr>
    </w:p>
    <w:p w:rsidR="00C73750" w:rsidRPr="00681570" w:rsidRDefault="00C73750" w:rsidP="00750F29">
      <w:pPr>
        <w:spacing w:after="120"/>
        <w:rPr>
          <w:rFonts w:ascii="Times New Roman" w:hAnsi="Times New Roman" w:cs="Times New Roman"/>
          <w:sz w:val="26"/>
          <w:szCs w:val="26"/>
        </w:rPr>
      </w:pPr>
      <w:r w:rsidRPr="00681570">
        <w:rPr>
          <w:rFonts w:ascii="Times New Roman" w:hAnsi="Times New Roman" w:cs="Times New Roman"/>
          <w:sz w:val="26"/>
          <w:szCs w:val="26"/>
        </w:rPr>
        <w:t>A társulás két tagja, Tekenye Község Önkormányzata és Zalaszentgrót Város Önkormányzata a települések szennyvízcsatorna-hálózatának beruházása, kiépítése érdekében, a Környezet és Energia Operatív Program keretében igényelhető az Európai Unió által társfinanszírozott projekt keretében kívánják a szennyvízelvezető rendszert kialakítani és működtetni, valamint az ehhez szükséges gazdasági, pénzügyi és jogi előfeltételeket biztosítani.</w:t>
      </w:r>
    </w:p>
    <w:p w:rsidR="00C73750" w:rsidRPr="00681570" w:rsidRDefault="00C73750" w:rsidP="00750F29">
      <w:pPr>
        <w:spacing w:after="120"/>
        <w:rPr>
          <w:rFonts w:ascii="Times New Roman" w:hAnsi="Times New Roman" w:cs="Times New Roman"/>
          <w:sz w:val="26"/>
          <w:szCs w:val="26"/>
        </w:rPr>
      </w:pPr>
      <w:r w:rsidRPr="00681570">
        <w:rPr>
          <w:rFonts w:ascii="Times New Roman" w:hAnsi="Times New Roman" w:cs="Times New Roman"/>
          <w:sz w:val="26"/>
          <w:szCs w:val="26"/>
        </w:rPr>
        <w:t>A KEOP Szennyvízelvezetés és – tisztítás megvalósítása c. konstrukció általános célja a 91/271/EGK irányelvnek, valamint a Csatlakozási Szerződésben vállalt kötelezettségnek megfelelően, a 2000 LE (</w:t>
      </w:r>
      <w:proofErr w:type="spellStart"/>
      <w:r w:rsidRPr="00681570">
        <w:rPr>
          <w:rFonts w:ascii="Times New Roman" w:hAnsi="Times New Roman" w:cs="Times New Roman"/>
          <w:sz w:val="26"/>
          <w:szCs w:val="26"/>
        </w:rPr>
        <w:t>lakosegyenérték</w:t>
      </w:r>
      <w:proofErr w:type="spellEnd"/>
      <w:r w:rsidRPr="00681570">
        <w:rPr>
          <w:rFonts w:ascii="Times New Roman" w:hAnsi="Times New Roman" w:cs="Times New Roman"/>
          <w:sz w:val="26"/>
          <w:szCs w:val="26"/>
        </w:rPr>
        <w:t>) feletti agglomerációk csatornázási feladatainak, szennyvízkezelésének, korszerű iszapkezelésének és hasznosításának, valamint a folyékony hulladék szennyvíztisztító telepi elhelyezésének támogatása.</w:t>
      </w:r>
    </w:p>
    <w:p w:rsidR="00C73750" w:rsidRPr="00681570" w:rsidRDefault="00C73750" w:rsidP="00750F29">
      <w:pPr>
        <w:rPr>
          <w:rFonts w:ascii="Times New Roman" w:hAnsi="Times New Roman" w:cs="Times New Roman"/>
          <w:sz w:val="26"/>
          <w:szCs w:val="26"/>
        </w:rPr>
      </w:pPr>
      <w:r w:rsidRPr="00681570">
        <w:rPr>
          <w:rFonts w:ascii="Times New Roman" w:hAnsi="Times New Roman" w:cs="Times New Roman"/>
          <w:sz w:val="26"/>
          <w:szCs w:val="26"/>
        </w:rPr>
        <w:t>A települési szennyvíz tisztításáról szóló 91/271/EGK irányelv és a Csatlakozási Szerződésben vállalt határidők teljesítése érdekében folytatni kell a – többször módosított – Nemzeti Települési Szennyvízelvezetési és - tisztítási Megvalósítási Programról</w:t>
      </w:r>
      <w:r w:rsidRPr="00681570">
        <w:rPr>
          <w:rFonts w:ascii="Times New Roman" w:hAnsi="Times New Roman" w:cs="Times New Roman"/>
          <w:b/>
          <w:bCs/>
          <w:sz w:val="26"/>
          <w:szCs w:val="26"/>
        </w:rPr>
        <w:t xml:space="preserve"> </w:t>
      </w:r>
      <w:r w:rsidRPr="00681570">
        <w:rPr>
          <w:rFonts w:ascii="Times New Roman" w:hAnsi="Times New Roman" w:cs="Times New Roman"/>
          <w:sz w:val="26"/>
          <w:szCs w:val="26"/>
        </w:rPr>
        <w:t xml:space="preserve">szóló hatályos 25/2002. (II. 27.) Korm. rendelet végrehajtását, az új közműves szennyvízelvezetési és </w:t>
      </w:r>
      <w:proofErr w:type="spellStart"/>
      <w:r w:rsidRPr="00681570">
        <w:rPr>
          <w:rFonts w:ascii="Times New Roman" w:hAnsi="Times New Roman" w:cs="Times New Roman"/>
          <w:sz w:val="26"/>
          <w:szCs w:val="26"/>
        </w:rPr>
        <w:t>-tisztítási</w:t>
      </w:r>
      <w:proofErr w:type="spellEnd"/>
      <w:r w:rsidRPr="00681570">
        <w:rPr>
          <w:rFonts w:ascii="Times New Roman" w:hAnsi="Times New Roman" w:cs="Times New Roman"/>
          <w:sz w:val="26"/>
          <w:szCs w:val="26"/>
        </w:rPr>
        <w:t xml:space="preserve"> rendszerek kiépítését, a meglévő szennyvízcsatorna rendszerek bővítését, illetve a szennyvíztisztító telepek korszerűsítését, legalább biológiai fokozatú tisztítás kiépítését, a szennyvíziszap-kezelés, hasznosítás fejlesztését, és a folyékony hulladék fogadó műtárgyak szennyvíztisztító telepi kiépítését.</w:t>
      </w:r>
    </w:p>
    <w:p w:rsidR="00C73750" w:rsidRPr="00681570" w:rsidRDefault="00C73750" w:rsidP="00750F29">
      <w:pPr>
        <w:autoSpaceDE w:val="0"/>
        <w:autoSpaceDN w:val="0"/>
        <w:adjustRightInd w:val="0"/>
        <w:spacing w:after="20"/>
        <w:rPr>
          <w:rFonts w:ascii="Times New Roman" w:hAnsi="Times New Roman" w:cs="Times New Roman"/>
          <w:i/>
          <w:iCs/>
          <w:sz w:val="26"/>
          <w:szCs w:val="26"/>
        </w:rPr>
      </w:pPr>
    </w:p>
    <w:p w:rsidR="00C73750" w:rsidRPr="00B44FE1" w:rsidRDefault="00C73750" w:rsidP="00B44FE1">
      <w:pPr>
        <w:rPr>
          <w:rFonts w:ascii="Times New Roman" w:hAnsi="Times New Roman" w:cs="Times New Roman"/>
          <w:sz w:val="26"/>
          <w:szCs w:val="26"/>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r w:rsidRPr="00B44FE1">
        <w:rPr>
          <w:rFonts w:ascii="Times New Roman" w:hAnsi="Times New Roman" w:cs="Times New Roman"/>
          <w:i/>
          <w:iCs/>
          <w:sz w:val="26"/>
          <w:szCs w:val="26"/>
        </w:rPr>
        <w:t>d)</w:t>
      </w:r>
      <w:r w:rsidRPr="00B44FE1">
        <w:rPr>
          <w:rFonts w:ascii="Times New Roman" w:hAnsi="Times New Roman" w:cs="Times New Roman"/>
          <w:sz w:val="26"/>
          <w:szCs w:val="26"/>
        </w:rPr>
        <w:t xml:space="preserve"> a nemzetiségi önkormányzatok célcsoportokkal kapcsolatos esélyegyenlőségi tevékenysége</w:t>
      </w:r>
    </w:p>
    <w:p w:rsidR="00C73750" w:rsidRPr="00B44FE1" w:rsidRDefault="00C73750" w:rsidP="00B44FE1">
      <w:pPr>
        <w:rPr>
          <w:rFonts w:ascii="Times New Roman" w:hAnsi="Times New Roman" w:cs="Times New Roman"/>
          <w:sz w:val="26"/>
          <w:szCs w:val="26"/>
        </w:rPr>
      </w:pPr>
    </w:p>
    <w:p w:rsidR="00C73750" w:rsidRPr="00681570" w:rsidRDefault="00C73750" w:rsidP="00681570">
      <w:pPr>
        <w:pStyle w:val="Nincstrkz"/>
        <w:jc w:val="both"/>
        <w:rPr>
          <w:rFonts w:ascii="Times New Roman" w:hAnsi="Times New Roman"/>
          <w:sz w:val="26"/>
          <w:szCs w:val="26"/>
        </w:rPr>
      </w:pPr>
      <w:r w:rsidRPr="00B44FE1">
        <w:rPr>
          <w:rFonts w:ascii="Times New Roman" w:hAnsi="Times New Roman"/>
          <w:sz w:val="26"/>
          <w:szCs w:val="26"/>
        </w:rPr>
        <w:t>A településen működik</w:t>
      </w:r>
      <w:r>
        <w:rPr>
          <w:rFonts w:ascii="Times New Roman" w:hAnsi="Times New Roman"/>
          <w:sz w:val="26"/>
          <w:szCs w:val="26"/>
        </w:rPr>
        <w:t xml:space="preserve"> a Zalaszentgróti Roma Nemzetiségi Önkormányzat</w:t>
      </w:r>
      <w:r w:rsidRPr="00B44FE1">
        <w:rPr>
          <w:rFonts w:ascii="Times New Roman" w:hAnsi="Times New Roman"/>
          <w:sz w:val="26"/>
          <w:szCs w:val="26"/>
        </w:rPr>
        <w:t xml:space="preserve">. </w:t>
      </w:r>
      <w:r w:rsidRPr="00681570">
        <w:rPr>
          <w:rFonts w:ascii="Times New Roman" w:hAnsi="Times New Roman"/>
          <w:sz w:val="26"/>
          <w:szCs w:val="26"/>
        </w:rPr>
        <w:t>Az Önkormányzat együttműködési megállapodás keretében a Roma Nemzetiségi Önkormányzat működési feltételeit biztosítja, támogatja a pályázati tevékenységében, a tevékenységek finanszírozáshoz nyújt kiszámítható támogatást.</w:t>
      </w:r>
    </w:p>
    <w:p w:rsidR="00C73750" w:rsidRPr="00B44FE1" w:rsidRDefault="00C73750" w:rsidP="00B44FE1">
      <w:pPr>
        <w:autoSpaceDE w:val="0"/>
        <w:autoSpaceDN w:val="0"/>
        <w:adjustRightInd w:val="0"/>
        <w:spacing w:after="20"/>
        <w:ind w:firstLine="142"/>
        <w:rPr>
          <w:rFonts w:ascii="Times New Roman" w:hAnsi="Times New Roman" w:cs="Times New Roman"/>
          <w:i/>
          <w:iCs/>
          <w:sz w:val="26"/>
          <w:szCs w:val="26"/>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proofErr w:type="gramStart"/>
      <w:r w:rsidRPr="00B44FE1">
        <w:rPr>
          <w:rFonts w:ascii="Times New Roman" w:hAnsi="Times New Roman" w:cs="Times New Roman"/>
          <w:i/>
          <w:iCs/>
          <w:sz w:val="26"/>
          <w:szCs w:val="26"/>
        </w:rPr>
        <w:t>e</w:t>
      </w:r>
      <w:proofErr w:type="gramEnd"/>
      <w:r w:rsidRPr="00B44FE1">
        <w:rPr>
          <w:rFonts w:ascii="Times New Roman" w:hAnsi="Times New Roman" w:cs="Times New Roman"/>
          <w:i/>
          <w:iCs/>
          <w:sz w:val="26"/>
          <w:szCs w:val="26"/>
        </w:rPr>
        <w:t>)</w:t>
      </w:r>
      <w:r w:rsidRPr="00B44FE1">
        <w:rPr>
          <w:rFonts w:ascii="Times New Roman" w:hAnsi="Times New Roman" w:cs="Times New Roman"/>
          <w:sz w:val="26"/>
          <w:szCs w:val="26"/>
        </w:rPr>
        <w:t xml:space="preserve"> civil szervezetek célcsoportokkal kapcsolatos esélyegyenlőségi tevékenysége</w:t>
      </w:r>
    </w:p>
    <w:p w:rsidR="00C73750" w:rsidRPr="00B44FE1" w:rsidRDefault="00C73750" w:rsidP="00B44FE1">
      <w:pPr>
        <w:rPr>
          <w:rFonts w:ascii="Times New Roman" w:hAnsi="Times New Roman" w:cs="Times New Roman"/>
          <w:sz w:val="26"/>
          <w:szCs w:val="26"/>
        </w:rPr>
      </w:pPr>
    </w:p>
    <w:p w:rsidR="00C73750" w:rsidRPr="00B44FE1" w:rsidRDefault="00C73750" w:rsidP="00B44FE1">
      <w:pPr>
        <w:rPr>
          <w:rFonts w:ascii="Times New Roman" w:hAnsi="Times New Roman" w:cs="Times New Roman"/>
          <w:sz w:val="26"/>
          <w:szCs w:val="26"/>
        </w:rPr>
      </w:pPr>
      <w:r w:rsidRPr="00B44FE1">
        <w:rPr>
          <w:rFonts w:ascii="Times New Roman" w:hAnsi="Times New Roman" w:cs="Times New Roman"/>
          <w:sz w:val="26"/>
          <w:szCs w:val="26"/>
        </w:rPr>
        <w:t>A településen civil szervezet nem működik, így nem jellemző azok részvétele a helyi esélyegyenlőségi feladatok ellátásában. Ugyanakkor a térségi ifjúság életében fontos szerepet tölt be a Zalai Hazatérők Egyesülete, amely számos program megvalósításán keresztül próbálja megszólítani a térségben élő fiatalokat, amelyet erősítenek a rendszeresen megtartott ifjúsági kerekasztal megbeszélések is.</w:t>
      </w:r>
    </w:p>
    <w:p w:rsidR="00C73750" w:rsidRPr="00B44FE1" w:rsidRDefault="00C73750" w:rsidP="00B44FE1">
      <w:pPr>
        <w:rPr>
          <w:rFonts w:ascii="Times New Roman" w:hAnsi="Times New Roman" w:cs="Times New Roman"/>
          <w:sz w:val="26"/>
          <w:szCs w:val="26"/>
        </w:rPr>
      </w:pPr>
    </w:p>
    <w:p w:rsidR="00C73750" w:rsidRPr="00B44FE1" w:rsidRDefault="00C73750" w:rsidP="00B44FE1">
      <w:pPr>
        <w:rPr>
          <w:rFonts w:ascii="Times New Roman" w:hAnsi="Times New Roman" w:cs="Times New Roman"/>
          <w:sz w:val="26"/>
          <w:szCs w:val="26"/>
          <w:highlight w:val="yellow"/>
        </w:rPr>
      </w:pPr>
    </w:p>
    <w:p w:rsidR="00C73750" w:rsidRPr="00B44FE1" w:rsidRDefault="00C73750" w:rsidP="00B44FE1">
      <w:pPr>
        <w:autoSpaceDE w:val="0"/>
        <w:autoSpaceDN w:val="0"/>
        <w:adjustRightInd w:val="0"/>
        <w:spacing w:after="20"/>
        <w:ind w:firstLine="142"/>
        <w:rPr>
          <w:rFonts w:ascii="Times New Roman" w:hAnsi="Times New Roman" w:cs="Times New Roman"/>
          <w:sz w:val="26"/>
          <w:szCs w:val="26"/>
        </w:rPr>
      </w:pPr>
      <w:proofErr w:type="gramStart"/>
      <w:r w:rsidRPr="00B44FE1">
        <w:rPr>
          <w:rFonts w:ascii="Times New Roman" w:hAnsi="Times New Roman" w:cs="Times New Roman"/>
          <w:i/>
          <w:iCs/>
          <w:sz w:val="26"/>
          <w:szCs w:val="26"/>
        </w:rPr>
        <w:t>f</w:t>
      </w:r>
      <w:proofErr w:type="gramEnd"/>
      <w:r w:rsidRPr="00B44FE1">
        <w:rPr>
          <w:rFonts w:ascii="Times New Roman" w:hAnsi="Times New Roman" w:cs="Times New Roman"/>
          <w:i/>
          <w:iCs/>
          <w:sz w:val="26"/>
          <w:szCs w:val="26"/>
        </w:rPr>
        <w:t>)</w:t>
      </w:r>
      <w:r w:rsidRPr="00B44FE1">
        <w:rPr>
          <w:rFonts w:ascii="Times New Roman" w:hAnsi="Times New Roman" w:cs="Times New Roman"/>
          <w:sz w:val="26"/>
          <w:szCs w:val="26"/>
        </w:rPr>
        <w:t xml:space="preserve"> </w:t>
      </w:r>
      <w:proofErr w:type="spellStart"/>
      <w:r w:rsidRPr="00B44FE1">
        <w:rPr>
          <w:rFonts w:ascii="Times New Roman" w:hAnsi="Times New Roman" w:cs="Times New Roman"/>
          <w:sz w:val="26"/>
          <w:szCs w:val="26"/>
        </w:rPr>
        <w:t>for-profit</w:t>
      </w:r>
      <w:proofErr w:type="spellEnd"/>
      <w:r w:rsidRPr="00B44FE1">
        <w:rPr>
          <w:rFonts w:ascii="Times New Roman" w:hAnsi="Times New Roman" w:cs="Times New Roman"/>
          <w:sz w:val="26"/>
          <w:szCs w:val="26"/>
        </w:rPr>
        <w:t xml:space="preserve"> szereplők részvétele a helyi esélyegyenlőségi feladatok ellátásában.</w:t>
      </w:r>
    </w:p>
    <w:p w:rsidR="00C73750" w:rsidRPr="00B44FE1" w:rsidRDefault="00C73750" w:rsidP="00B44FE1">
      <w:pPr>
        <w:rPr>
          <w:rFonts w:ascii="Times New Roman" w:hAnsi="Times New Roman" w:cs="Times New Roman"/>
          <w:sz w:val="26"/>
          <w:szCs w:val="26"/>
        </w:rPr>
      </w:pPr>
    </w:p>
    <w:p w:rsidR="00C73750" w:rsidRPr="00B44FE1" w:rsidRDefault="00C73750" w:rsidP="00B44FE1">
      <w:pPr>
        <w:rPr>
          <w:rFonts w:ascii="Times New Roman" w:hAnsi="Times New Roman" w:cs="Times New Roman"/>
          <w:sz w:val="26"/>
          <w:szCs w:val="26"/>
        </w:rPr>
      </w:pPr>
      <w:r>
        <w:rPr>
          <w:rFonts w:ascii="Times New Roman" w:hAnsi="Times New Roman" w:cs="Times New Roman"/>
          <w:sz w:val="26"/>
          <w:szCs w:val="26"/>
        </w:rPr>
        <w:t>A településen</w:t>
      </w:r>
      <w:r w:rsidRPr="00B44FE1">
        <w:rPr>
          <w:rFonts w:ascii="Times New Roman" w:hAnsi="Times New Roman" w:cs="Times New Roman"/>
          <w:sz w:val="26"/>
          <w:szCs w:val="26"/>
        </w:rPr>
        <w:t xml:space="preserve"> nem jellemző a </w:t>
      </w:r>
      <w:proofErr w:type="spellStart"/>
      <w:r w:rsidRPr="00B44FE1">
        <w:rPr>
          <w:rFonts w:ascii="Times New Roman" w:hAnsi="Times New Roman" w:cs="Times New Roman"/>
          <w:sz w:val="26"/>
          <w:szCs w:val="26"/>
        </w:rPr>
        <w:t>for-profit</w:t>
      </w:r>
      <w:proofErr w:type="spellEnd"/>
      <w:r w:rsidRPr="00B44FE1">
        <w:rPr>
          <w:rFonts w:ascii="Times New Roman" w:hAnsi="Times New Roman" w:cs="Times New Roman"/>
          <w:sz w:val="26"/>
          <w:szCs w:val="26"/>
        </w:rPr>
        <w:t xml:space="preserve"> szereplők részvétele a helyi esélyegyenlőségi feladatok ellátásában.</w:t>
      </w:r>
    </w:p>
    <w:p w:rsidR="00C73750" w:rsidRPr="00B44FE1" w:rsidRDefault="00C73750" w:rsidP="00B44FE1">
      <w:pPr>
        <w:rPr>
          <w:rFonts w:ascii="Times New Roman" w:hAnsi="Times New Roman" w:cs="Times New Roman"/>
          <w:sz w:val="26"/>
          <w:szCs w:val="26"/>
        </w:rPr>
      </w:pPr>
    </w:p>
    <w:p w:rsidR="00C73750" w:rsidRPr="00837C6F" w:rsidRDefault="00C73750" w:rsidP="002B7C6E">
      <w:pPr>
        <w:rPr>
          <w:rFonts w:ascii="Times New Roman" w:hAnsi="Times New Roman" w:cs="Times New Roman"/>
          <w:sz w:val="26"/>
          <w:szCs w:val="26"/>
        </w:rPr>
      </w:pPr>
    </w:p>
    <w:p w:rsidR="00C73750" w:rsidRPr="00837C6F" w:rsidRDefault="00C73750" w:rsidP="003533DA">
      <w:pPr>
        <w:pStyle w:val="Cmsor3"/>
        <w:rPr>
          <w:rFonts w:ascii="Times New Roman" w:hAnsi="Times New Roman" w:cs="Times New Roman"/>
          <w:sz w:val="26"/>
          <w:szCs w:val="26"/>
        </w:rPr>
      </w:pPr>
      <w:bookmarkStart w:id="93" w:name="_Toc358202546"/>
      <w:bookmarkStart w:id="94" w:name="_Toc369799777"/>
      <w:r w:rsidRPr="00837C6F">
        <w:rPr>
          <w:rFonts w:ascii="Times New Roman" w:hAnsi="Times New Roman" w:cs="Times New Roman"/>
          <w:sz w:val="26"/>
          <w:szCs w:val="26"/>
        </w:rPr>
        <w:t>9. A helyi esélyegyenlőségi program nyilvánossága</w:t>
      </w:r>
      <w:bookmarkEnd w:id="93"/>
      <w:bookmarkEnd w:id="94"/>
    </w:p>
    <w:p w:rsidR="00C73750" w:rsidRPr="00837C6F" w:rsidRDefault="00C73750" w:rsidP="003533DA">
      <w:pPr>
        <w:autoSpaceDE w:val="0"/>
        <w:autoSpaceDN w:val="0"/>
        <w:adjustRightInd w:val="0"/>
        <w:spacing w:after="20"/>
        <w:ind w:firstLine="142"/>
        <w:rPr>
          <w:rFonts w:ascii="Times New Roman" w:hAnsi="Times New Roman" w:cs="Times New Roman"/>
          <w:i/>
          <w:iCs/>
          <w:sz w:val="26"/>
          <w:szCs w:val="26"/>
        </w:rPr>
      </w:pPr>
    </w:p>
    <w:p w:rsidR="00C73750" w:rsidRPr="00837C6F" w:rsidRDefault="00C73750" w:rsidP="003533DA">
      <w:pPr>
        <w:autoSpaceDE w:val="0"/>
        <w:autoSpaceDN w:val="0"/>
        <w:adjustRightInd w:val="0"/>
        <w:spacing w:after="20"/>
        <w:ind w:firstLine="142"/>
        <w:rPr>
          <w:rFonts w:ascii="Times New Roman" w:hAnsi="Times New Roman" w:cs="Times New Roman"/>
          <w:sz w:val="26"/>
          <w:szCs w:val="26"/>
        </w:rPr>
      </w:pPr>
      <w:proofErr w:type="gramStart"/>
      <w:r w:rsidRPr="00837C6F">
        <w:rPr>
          <w:rFonts w:ascii="Times New Roman" w:hAnsi="Times New Roman" w:cs="Times New Roman"/>
          <w:i/>
          <w:iCs/>
          <w:sz w:val="26"/>
          <w:szCs w:val="26"/>
        </w:rPr>
        <w:t>a</w:t>
      </w:r>
      <w:proofErr w:type="gramEnd"/>
      <w:r w:rsidRPr="00837C6F">
        <w:rPr>
          <w:rFonts w:ascii="Times New Roman" w:hAnsi="Times New Roman" w:cs="Times New Roman"/>
          <w:i/>
          <w:iCs/>
          <w:sz w:val="26"/>
          <w:szCs w:val="26"/>
        </w:rPr>
        <w:t>)</w:t>
      </w:r>
      <w:r w:rsidRPr="00837C6F">
        <w:rPr>
          <w:rFonts w:ascii="Times New Roman" w:hAnsi="Times New Roman" w:cs="Times New Roman"/>
          <w:sz w:val="26"/>
          <w:szCs w:val="26"/>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C73750" w:rsidRPr="00837C6F" w:rsidRDefault="00C73750" w:rsidP="003533DA">
      <w:pPr>
        <w:rPr>
          <w:rFonts w:ascii="Times New Roman" w:hAnsi="Times New Roman" w:cs="Times New Roman"/>
          <w:sz w:val="26"/>
          <w:szCs w:val="26"/>
        </w:rPr>
      </w:pP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Zalaszentgrót Város Önkormányzata</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Zalaszentgróti </w:t>
      </w:r>
      <w:proofErr w:type="spellStart"/>
      <w:r w:rsidRPr="00837C6F">
        <w:rPr>
          <w:rFonts w:ascii="Times New Roman" w:hAnsi="Times New Roman" w:cs="Times New Roman"/>
          <w:sz w:val="26"/>
          <w:szCs w:val="26"/>
        </w:rPr>
        <w:t>Napköziotthonos</w:t>
      </w:r>
      <w:proofErr w:type="spellEnd"/>
      <w:r w:rsidRPr="00837C6F">
        <w:rPr>
          <w:rFonts w:ascii="Times New Roman" w:hAnsi="Times New Roman" w:cs="Times New Roman"/>
          <w:sz w:val="26"/>
          <w:szCs w:val="26"/>
        </w:rPr>
        <w:t xml:space="preserve"> Óvoda és Egységes </w:t>
      </w:r>
      <w:proofErr w:type="spellStart"/>
      <w:r w:rsidRPr="00837C6F">
        <w:rPr>
          <w:rFonts w:ascii="Times New Roman" w:hAnsi="Times New Roman" w:cs="Times New Roman"/>
          <w:sz w:val="26"/>
          <w:szCs w:val="26"/>
        </w:rPr>
        <w:t>Óvoda</w:t>
      </w:r>
      <w:r>
        <w:rPr>
          <w:rFonts w:ascii="Times New Roman" w:hAnsi="Times New Roman" w:cs="Times New Roman"/>
          <w:sz w:val="26"/>
          <w:szCs w:val="26"/>
        </w:rPr>
        <w:t>-Bölcsőde</w:t>
      </w:r>
      <w:proofErr w:type="spellEnd"/>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 Deák Ferenc Általános Iskola, Gimnázium és Alapfokú Művészeti Iskola</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Szent László Alapfokú Oktatási Központ Türje</w:t>
      </w:r>
    </w:p>
    <w:p w:rsidR="00C73750"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Magyar Vöröskereszt Zala Megyei Szervezete</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 Szociális és Gyermekjóléti Alapszolgáltatási Központ</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Védőnői szolgálat</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 </w:t>
      </w:r>
      <w:proofErr w:type="spellStart"/>
      <w:r w:rsidRPr="00837C6F">
        <w:rPr>
          <w:rFonts w:ascii="Times New Roman" w:hAnsi="Times New Roman" w:cs="Times New Roman"/>
          <w:sz w:val="26"/>
          <w:szCs w:val="26"/>
        </w:rPr>
        <w:t>Házigondozói</w:t>
      </w:r>
      <w:proofErr w:type="spellEnd"/>
      <w:r w:rsidRPr="00837C6F">
        <w:rPr>
          <w:rFonts w:ascii="Times New Roman" w:hAnsi="Times New Roman" w:cs="Times New Roman"/>
          <w:sz w:val="26"/>
          <w:szCs w:val="26"/>
        </w:rPr>
        <w:t xml:space="preserve"> szolgálat</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Falugondnoki szolgálat</w:t>
      </w:r>
    </w:p>
    <w:p w:rsidR="00C73750" w:rsidRPr="00837C6F" w:rsidRDefault="00C73750" w:rsidP="003533DA">
      <w:pPr>
        <w:autoSpaceDE w:val="0"/>
        <w:autoSpaceDN w:val="0"/>
        <w:adjustRightInd w:val="0"/>
        <w:spacing w:after="20"/>
        <w:rPr>
          <w:rFonts w:ascii="Times New Roman" w:hAnsi="Times New Roman" w:cs="Times New Roman"/>
          <w:i/>
          <w:iCs/>
          <w:sz w:val="26"/>
          <w:szCs w:val="26"/>
          <w:highlight w:val="red"/>
        </w:rPr>
      </w:pPr>
    </w:p>
    <w:p w:rsidR="00C73750" w:rsidRPr="00837C6F" w:rsidRDefault="00C73750" w:rsidP="003533DA">
      <w:pPr>
        <w:autoSpaceDE w:val="0"/>
        <w:autoSpaceDN w:val="0"/>
        <w:adjustRightInd w:val="0"/>
        <w:spacing w:after="20"/>
        <w:ind w:firstLine="142"/>
        <w:rPr>
          <w:rFonts w:ascii="Times New Roman" w:hAnsi="Times New Roman" w:cs="Times New Roman"/>
          <w:sz w:val="26"/>
          <w:szCs w:val="26"/>
        </w:rPr>
      </w:pPr>
      <w:r w:rsidRPr="00837C6F">
        <w:rPr>
          <w:rFonts w:ascii="Times New Roman" w:hAnsi="Times New Roman" w:cs="Times New Roman"/>
          <w:i/>
          <w:iCs/>
          <w:sz w:val="26"/>
          <w:szCs w:val="26"/>
        </w:rPr>
        <w:t>b)</w:t>
      </w:r>
      <w:r w:rsidRPr="00837C6F">
        <w:rPr>
          <w:rFonts w:ascii="Times New Roman" w:hAnsi="Times New Roman" w:cs="Times New Roman"/>
          <w:sz w:val="26"/>
          <w:szCs w:val="26"/>
        </w:rPr>
        <w:t xml:space="preserve"> az </w:t>
      </w:r>
      <w:r w:rsidRPr="00837C6F">
        <w:rPr>
          <w:rFonts w:ascii="Times New Roman" w:hAnsi="Times New Roman" w:cs="Times New Roman"/>
          <w:i/>
          <w:iCs/>
          <w:sz w:val="26"/>
          <w:szCs w:val="26"/>
        </w:rPr>
        <w:t>a)</w:t>
      </w:r>
      <w:r w:rsidRPr="00837C6F">
        <w:rPr>
          <w:rFonts w:ascii="Times New Roman" w:hAnsi="Times New Roman" w:cs="Times New Roman"/>
          <w:sz w:val="26"/>
          <w:szCs w:val="26"/>
        </w:rPr>
        <w:t xml:space="preserve"> pont szerinti szervezetek és a lakosság végrehajtással kapcsolatos észrevételeinek visszacsatolását szolgáló eszközök bemutatása.</w:t>
      </w: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3533DA">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A fórum szervezésével kívánjuk feltárni a mélyszegénységben élők, illetve romák, nők, idősek, gyermekek és fogyatékkal élők helyzetét, valamint beazonosítani a problémákat, majd megoldást találni a meglévő problémákra.</w:t>
      </w:r>
    </w:p>
    <w:p w:rsidR="00C73750" w:rsidRPr="00837C6F" w:rsidRDefault="00C73750" w:rsidP="003533DA">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Zalaszentgrót Város </w:t>
      </w:r>
      <w:r w:rsidRPr="00837C6F">
        <w:rPr>
          <w:rFonts w:ascii="Times New Roman" w:hAnsi="Times New Roman" w:cs="Times New Roman"/>
          <w:sz w:val="26"/>
          <w:szCs w:val="26"/>
        </w:rPr>
        <w:t>Önkormányzatának Települési Esélyegyenlőségi Programja a település minden polgárának életét érinti, ezért</w:t>
      </w:r>
      <w:r>
        <w:rPr>
          <w:rFonts w:ascii="Times New Roman" w:hAnsi="Times New Roman" w:cs="Times New Roman"/>
          <w:sz w:val="26"/>
          <w:szCs w:val="26"/>
        </w:rPr>
        <w:t xml:space="preserve"> Zalaszentgrót Város </w:t>
      </w:r>
      <w:r w:rsidRPr="00837C6F">
        <w:rPr>
          <w:rFonts w:ascii="Times New Roman" w:hAnsi="Times New Roman" w:cs="Times New Roman"/>
          <w:sz w:val="26"/>
          <w:szCs w:val="26"/>
        </w:rPr>
        <w:t>Önkormányzata vállalja, hogy a programot a képviselő-testületi véleményezés és elfogadás után széleskörű konzultációra bocsátja az esetleges módosításra vonatkozó javaslatok érdekében.</w:t>
      </w:r>
    </w:p>
    <w:p w:rsidR="00C73750" w:rsidRDefault="00C73750" w:rsidP="00D50175">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95" w:name="_Toc358202547"/>
    </w:p>
    <w:p w:rsidR="00C73750" w:rsidRDefault="00C73750" w:rsidP="00D50175">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D50175">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96" w:name="_Toc369799778"/>
      <w:r w:rsidRPr="00837C6F">
        <w:rPr>
          <w:rFonts w:ascii="Times New Roman" w:hAnsi="Times New Roman" w:cs="Times New Roman"/>
          <w:sz w:val="26"/>
          <w:szCs w:val="26"/>
        </w:rPr>
        <w:t>A Helyi Esélyegyenlőségi Program Intézkedési Terve (HEP IT)</w:t>
      </w:r>
      <w:bookmarkEnd w:id="95"/>
      <w:bookmarkEnd w:id="96"/>
    </w:p>
    <w:p w:rsidR="00C73750" w:rsidRPr="00837C6F" w:rsidRDefault="00C73750" w:rsidP="003533DA">
      <w:pPr>
        <w:pStyle w:val="Nincstrkz"/>
        <w:jc w:val="both"/>
        <w:rPr>
          <w:rFonts w:ascii="Times New Roman" w:hAnsi="Times New Roman"/>
          <w:sz w:val="26"/>
          <w:szCs w:val="26"/>
        </w:rPr>
      </w:pPr>
    </w:p>
    <w:p w:rsidR="00C73750" w:rsidRPr="00837C6F" w:rsidRDefault="00C73750" w:rsidP="00D50175">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97" w:name="_Toc358202548"/>
      <w:bookmarkStart w:id="98" w:name="_Toc369799779"/>
      <w:r w:rsidRPr="00837C6F">
        <w:rPr>
          <w:rFonts w:ascii="Times New Roman" w:hAnsi="Times New Roman" w:cs="Times New Roman"/>
          <w:sz w:val="26"/>
          <w:szCs w:val="26"/>
        </w:rPr>
        <w:t>1. A HEP IT részletei</w:t>
      </w:r>
      <w:bookmarkEnd w:id="97"/>
      <w:bookmarkEnd w:id="98"/>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99" w:name="_Toc358202549"/>
      <w:bookmarkStart w:id="100" w:name="_Toc369799780"/>
      <w:r w:rsidRPr="00837C6F">
        <w:rPr>
          <w:rFonts w:ascii="Times New Roman" w:hAnsi="Times New Roman" w:cs="Times New Roman"/>
          <w:sz w:val="26"/>
          <w:szCs w:val="26"/>
        </w:rPr>
        <w:t>A helyzetelemzés megállapításainak összegzése</w:t>
      </w:r>
      <w:bookmarkEnd w:id="99"/>
      <w:bookmarkEnd w:id="100"/>
    </w:p>
    <w:p w:rsidR="00C73750" w:rsidRPr="00837C6F" w:rsidRDefault="00C73750" w:rsidP="003533DA">
      <w:pPr>
        <w:rPr>
          <w:rFonts w:ascii="Times New Roman" w:hAnsi="Times New Roman" w:cs="Times New Roman"/>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4050"/>
        <w:gridCol w:w="48"/>
        <w:gridCol w:w="4095"/>
      </w:tblGrid>
      <w:tr w:rsidR="00C73750" w:rsidRPr="00837C6F">
        <w:trPr>
          <w:trHeight w:val="680"/>
        </w:trPr>
        <w:tc>
          <w:tcPr>
            <w:tcW w:w="1660" w:type="dxa"/>
            <w:vMerge w:val="restart"/>
            <w:vAlign w:val="center"/>
          </w:tcPr>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Célcsoport</w:t>
            </w:r>
          </w:p>
        </w:tc>
        <w:tc>
          <w:tcPr>
            <w:tcW w:w="8195" w:type="dxa"/>
            <w:gridSpan w:val="3"/>
            <w:vAlign w:val="center"/>
          </w:tcPr>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Következtetések</w:t>
            </w:r>
          </w:p>
        </w:tc>
      </w:tr>
      <w:tr w:rsidR="00C73750" w:rsidRPr="00837C6F">
        <w:trPr>
          <w:trHeight w:val="680"/>
        </w:trPr>
        <w:tc>
          <w:tcPr>
            <w:tcW w:w="1660" w:type="dxa"/>
            <w:vMerge/>
            <w:vAlign w:val="center"/>
          </w:tcPr>
          <w:p w:rsidR="00C73750" w:rsidRPr="00837C6F" w:rsidRDefault="00C73750" w:rsidP="00D1793C">
            <w:pPr>
              <w:jc w:val="center"/>
              <w:rPr>
                <w:rFonts w:ascii="Times New Roman" w:hAnsi="Times New Roman" w:cs="Times New Roman"/>
                <w:sz w:val="26"/>
                <w:szCs w:val="26"/>
              </w:rPr>
            </w:pPr>
          </w:p>
        </w:tc>
        <w:tc>
          <w:tcPr>
            <w:tcW w:w="4099" w:type="dxa"/>
            <w:gridSpan w:val="2"/>
            <w:vAlign w:val="center"/>
          </w:tcPr>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 xml:space="preserve">problémák beazonosítása </w:t>
            </w:r>
          </w:p>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rövid megnevezéssel</w:t>
            </w:r>
          </w:p>
        </w:tc>
        <w:tc>
          <w:tcPr>
            <w:tcW w:w="4096" w:type="dxa"/>
            <w:vAlign w:val="center"/>
          </w:tcPr>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 xml:space="preserve">fejlesztési lehetőségek meghatározása </w:t>
            </w:r>
          </w:p>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rövid címmel</w:t>
            </w:r>
          </w:p>
        </w:tc>
      </w:tr>
      <w:tr w:rsidR="00C73750" w:rsidRPr="00837C6F">
        <w:trPr>
          <w:trHeight w:val="680"/>
        </w:trPr>
        <w:tc>
          <w:tcPr>
            <w:tcW w:w="1660"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Romák és/vagy </w:t>
            </w:r>
            <w:proofErr w:type="spellStart"/>
            <w:r w:rsidRPr="00837C6F">
              <w:rPr>
                <w:rFonts w:ascii="Times New Roman" w:hAnsi="Times New Roman" w:cs="Times New Roman"/>
                <w:sz w:val="26"/>
                <w:szCs w:val="26"/>
              </w:rPr>
              <w:t>mélyszegény-ségben</w:t>
            </w:r>
            <w:proofErr w:type="spellEnd"/>
            <w:r w:rsidRPr="00837C6F">
              <w:rPr>
                <w:rFonts w:ascii="Times New Roman" w:hAnsi="Times New Roman" w:cs="Times New Roman"/>
                <w:sz w:val="26"/>
                <w:szCs w:val="26"/>
              </w:rPr>
              <w:t xml:space="preserve"> élők</w:t>
            </w:r>
          </w:p>
        </w:tc>
        <w:tc>
          <w:tcPr>
            <w:tcW w:w="4099" w:type="dxa"/>
            <w:gridSpan w:val="2"/>
            <w:vAlign w:val="center"/>
          </w:tcPr>
          <w:p w:rsidR="00C73750" w:rsidRPr="00837C6F" w:rsidRDefault="00C73750" w:rsidP="00A23893">
            <w:pPr>
              <w:rPr>
                <w:rFonts w:ascii="Times New Roman" w:hAnsi="Times New Roman" w:cs="Times New Roman"/>
                <w:sz w:val="26"/>
                <w:szCs w:val="26"/>
              </w:rPr>
            </w:pPr>
            <w:r w:rsidRPr="00837C6F">
              <w:rPr>
                <w:rFonts w:ascii="Times New Roman" w:hAnsi="Times New Roman" w:cs="Times New Roman"/>
                <w:sz w:val="26"/>
                <w:szCs w:val="26"/>
              </w:rPr>
              <w:t xml:space="preserve">- felnőttoktatás hiánya </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magas arányú munkanélküliség</w:t>
            </w:r>
          </w:p>
        </w:tc>
        <w:tc>
          <w:tcPr>
            <w:tcW w:w="4096" w:type="dxa"/>
            <w:vAlign w:val="center"/>
          </w:tcPr>
          <w:p w:rsidR="00C73750" w:rsidRPr="00837C6F" w:rsidRDefault="00C73750" w:rsidP="00A23893">
            <w:pPr>
              <w:rPr>
                <w:rFonts w:ascii="Times New Roman" w:hAnsi="Times New Roman" w:cs="Times New Roman"/>
                <w:sz w:val="26"/>
                <w:szCs w:val="26"/>
              </w:rPr>
            </w:pPr>
            <w:r w:rsidRPr="00837C6F">
              <w:rPr>
                <w:rFonts w:ascii="Times New Roman" w:hAnsi="Times New Roman" w:cs="Times New Roman"/>
                <w:sz w:val="26"/>
                <w:szCs w:val="26"/>
              </w:rPr>
              <w:t>- OKJ-s képzések, munkaerő piac igényeihez igazodó képzések szervezése</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 - a Munkaügyi Központtal továbbra is együttműködve munkahelyek közvetítése, létesítése</w:t>
            </w:r>
          </w:p>
        </w:tc>
      </w:tr>
      <w:tr w:rsidR="00C73750" w:rsidRPr="00837C6F">
        <w:trPr>
          <w:trHeight w:val="680"/>
        </w:trPr>
        <w:tc>
          <w:tcPr>
            <w:tcW w:w="1660"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Gyermekek</w:t>
            </w:r>
          </w:p>
        </w:tc>
        <w:tc>
          <w:tcPr>
            <w:tcW w:w="4099" w:type="dxa"/>
            <w:gridSpan w:val="2"/>
            <w:vAlign w:val="center"/>
          </w:tcPr>
          <w:p w:rsidR="00C73750" w:rsidRPr="00837C6F" w:rsidRDefault="00C73750" w:rsidP="00D1793C">
            <w:pPr>
              <w:pStyle w:val="NormlCalibri11"/>
              <w:rPr>
                <w:rFonts w:ascii="Times New Roman" w:hAnsi="Times New Roman" w:cs="Times New Roman"/>
                <w:sz w:val="26"/>
                <w:szCs w:val="26"/>
              </w:rPr>
            </w:pPr>
            <w:r w:rsidRPr="00837C6F">
              <w:rPr>
                <w:rFonts w:ascii="Times New Roman" w:hAnsi="Times New Roman" w:cs="Times New Roman"/>
                <w:sz w:val="26"/>
                <w:szCs w:val="26"/>
              </w:rPr>
              <w:t>- a rendszeres gyermekvédelmi kedvezményben, rendkívüli gyermekvédelmi támogatásban részesülő gyermekek magas száma</w:t>
            </w:r>
          </w:p>
        </w:tc>
        <w:tc>
          <w:tcPr>
            <w:tcW w:w="4096" w:type="dxa"/>
            <w:vAlign w:val="center"/>
          </w:tcPr>
          <w:p w:rsidR="00C73750" w:rsidRPr="00837C6F" w:rsidRDefault="00C73750" w:rsidP="00D1793C">
            <w:pPr>
              <w:pStyle w:val="NormlCalibri11"/>
              <w:rPr>
                <w:rFonts w:ascii="Times New Roman" w:hAnsi="Times New Roman" w:cs="Times New Roman"/>
                <w:sz w:val="26"/>
                <w:szCs w:val="26"/>
              </w:rPr>
            </w:pPr>
            <w:r w:rsidRPr="00837C6F">
              <w:rPr>
                <w:rFonts w:ascii="Times New Roman" w:hAnsi="Times New Roman" w:cs="Times New Roman"/>
                <w:sz w:val="26"/>
                <w:szCs w:val="26"/>
              </w:rPr>
              <w:t>- az érintett gyermekek családjainak a gyermekvédelmi ellátó rendszerrel való kapcsolat erősítése</w:t>
            </w:r>
          </w:p>
          <w:p w:rsidR="00C73750" w:rsidRPr="00837C6F" w:rsidRDefault="00C73750" w:rsidP="00CD3D2B">
            <w:pPr>
              <w:pStyle w:val="NormlCalibri11"/>
              <w:rPr>
                <w:rFonts w:ascii="Times New Roman" w:hAnsi="Times New Roman" w:cs="Times New Roman"/>
                <w:sz w:val="26"/>
                <w:szCs w:val="26"/>
              </w:rPr>
            </w:pPr>
          </w:p>
        </w:tc>
      </w:tr>
      <w:tr w:rsidR="00C73750" w:rsidRPr="00837C6F">
        <w:trPr>
          <w:trHeight w:val="680"/>
        </w:trPr>
        <w:tc>
          <w:tcPr>
            <w:tcW w:w="1660" w:type="dxa"/>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Nők</w:t>
            </w:r>
          </w:p>
        </w:tc>
        <w:tc>
          <w:tcPr>
            <w:tcW w:w="4099" w:type="dxa"/>
            <w:gridSpan w:val="2"/>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 alacsony foglalkoztatási szint</w:t>
            </w:r>
          </w:p>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 alacsony iskolázottsági szint vagy nem piacképes szakmával rendelkező női munkanélküliek száma magas</w:t>
            </w:r>
          </w:p>
        </w:tc>
        <w:tc>
          <w:tcPr>
            <w:tcW w:w="4096" w:type="dxa"/>
            <w:vAlign w:val="center"/>
          </w:tcPr>
          <w:p w:rsidR="00C73750" w:rsidRPr="00837C6F" w:rsidRDefault="00C73750" w:rsidP="00681570">
            <w:pPr>
              <w:rPr>
                <w:rFonts w:ascii="Times New Roman" w:hAnsi="Times New Roman" w:cs="Times New Roman"/>
                <w:sz w:val="26"/>
                <w:szCs w:val="26"/>
              </w:rPr>
            </w:pPr>
            <w:proofErr w:type="spellStart"/>
            <w:r>
              <w:rPr>
                <w:rFonts w:ascii="Times New Roman" w:hAnsi="Times New Roman" w:cs="Times New Roman"/>
                <w:sz w:val="26"/>
                <w:szCs w:val="26"/>
              </w:rPr>
              <w:t>-</w:t>
            </w:r>
            <w:r w:rsidRPr="00837C6F">
              <w:rPr>
                <w:rFonts w:ascii="Times New Roman" w:hAnsi="Times New Roman" w:cs="Times New Roman"/>
                <w:sz w:val="26"/>
                <w:szCs w:val="26"/>
              </w:rPr>
              <w:t>a</w:t>
            </w:r>
            <w:proofErr w:type="spellEnd"/>
            <w:r w:rsidRPr="00837C6F">
              <w:rPr>
                <w:rFonts w:ascii="Times New Roman" w:hAnsi="Times New Roman" w:cs="Times New Roman"/>
                <w:sz w:val="26"/>
                <w:szCs w:val="26"/>
              </w:rPr>
              <w:t xml:space="preserve"> Munkaügyi Központtal együtt működve munkanélküliség csökkentése</w:t>
            </w:r>
          </w:p>
          <w:p w:rsidR="00C73750" w:rsidRPr="00837C6F" w:rsidRDefault="00C73750" w:rsidP="00681570">
            <w:pPr>
              <w:rPr>
                <w:rFonts w:ascii="Times New Roman" w:hAnsi="Times New Roman" w:cs="Times New Roman"/>
                <w:sz w:val="26"/>
                <w:szCs w:val="26"/>
              </w:rPr>
            </w:pPr>
            <w:r>
              <w:rPr>
                <w:rFonts w:ascii="Times New Roman" w:hAnsi="Times New Roman" w:cs="Times New Roman"/>
                <w:sz w:val="26"/>
                <w:szCs w:val="26"/>
              </w:rPr>
              <w:t xml:space="preserve">- </w:t>
            </w:r>
            <w:r w:rsidRPr="00837C6F">
              <w:rPr>
                <w:rFonts w:ascii="Times New Roman" w:hAnsi="Times New Roman" w:cs="Times New Roman"/>
                <w:sz w:val="26"/>
                <w:szCs w:val="26"/>
              </w:rPr>
              <w:t>alap- és OKJ-s, a munkaerő piac igényeihez tartozó felzárkóztató képzések szervezése</w:t>
            </w:r>
          </w:p>
        </w:tc>
      </w:tr>
      <w:tr w:rsidR="00C73750" w:rsidRPr="00D13162">
        <w:trPr>
          <w:trHeight w:val="680"/>
        </w:trPr>
        <w:tc>
          <w:tcPr>
            <w:tcW w:w="1660" w:type="dxa"/>
            <w:vAlign w:val="center"/>
          </w:tcPr>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Idősek</w:t>
            </w:r>
          </w:p>
        </w:tc>
        <w:tc>
          <w:tcPr>
            <w:tcW w:w="4051" w:type="dxa"/>
            <w:vAlign w:val="center"/>
          </w:tcPr>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Nyugdíjban, nyugdíjszerű ellátásban részesülők magas száma;</w:t>
            </w:r>
          </w:p>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Informatikai jártasság, igény felmérésének hiánya;</w:t>
            </w:r>
          </w:p>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Közlekedési nehézségek, akadálymentesítés nem megoldott</w:t>
            </w:r>
          </w:p>
        </w:tc>
        <w:tc>
          <w:tcPr>
            <w:tcW w:w="4144" w:type="dxa"/>
            <w:gridSpan w:val="2"/>
            <w:vAlign w:val="center"/>
          </w:tcPr>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Szociális alapszolgáltatások fejlesztése, kibővítése, idősek klubja, egészségügyi szolgáltatások fejlesztése;</w:t>
            </w:r>
          </w:p>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informatikai jártasság, illetve igény felmérése, szükség szerint informatikai program szervezése;</w:t>
            </w:r>
          </w:p>
          <w:p w:rsidR="00C73750" w:rsidRPr="00EE11A2" w:rsidRDefault="00C73750" w:rsidP="00681570">
            <w:pPr>
              <w:rPr>
                <w:rFonts w:ascii="Times New Roman" w:hAnsi="Times New Roman" w:cs="Times New Roman"/>
                <w:sz w:val="26"/>
                <w:szCs w:val="26"/>
              </w:rPr>
            </w:pPr>
            <w:r w:rsidRPr="00EE11A2">
              <w:rPr>
                <w:rFonts w:ascii="Times New Roman" w:hAnsi="Times New Roman" w:cs="Times New Roman"/>
                <w:sz w:val="26"/>
                <w:szCs w:val="26"/>
              </w:rPr>
              <w:t>- Akadálymentesítési program kidolgozása, pályázatok benyújtása erre vonatkozóan</w:t>
            </w:r>
          </w:p>
        </w:tc>
      </w:tr>
      <w:tr w:rsidR="00C73750" w:rsidRPr="00837C6F">
        <w:trPr>
          <w:trHeight w:val="680"/>
        </w:trPr>
        <w:tc>
          <w:tcPr>
            <w:tcW w:w="1660"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Fogyatékkal élők</w:t>
            </w:r>
          </w:p>
        </w:tc>
        <w:tc>
          <w:tcPr>
            <w:tcW w:w="4099" w:type="dxa"/>
            <w:gridSpan w:val="2"/>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w:t>
            </w:r>
            <w:r>
              <w:rPr>
                <w:rFonts w:ascii="Times New Roman" w:hAnsi="Times New Roman" w:cs="Times New Roman"/>
                <w:sz w:val="26"/>
                <w:szCs w:val="26"/>
              </w:rPr>
              <w:t xml:space="preserve"> </w:t>
            </w:r>
            <w:r w:rsidRPr="00837C6F">
              <w:rPr>
                <w:rFonts w:ascii="Times New Roman" w:hAnsi="Times New Roman" w:cs="Times New Roman"/>
                <w:sz w:val="26"/>
                <w:szCs w:val="26"/>
              </w:rPr>
              <w:t>közintézmények akadálymentességének hiánya</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munkaerő-piacon való elhelyezkedés nehézsége</w:t>
            </w:r>
          </w:p>
        </w:tc>
        <w:tc>
          <w:tcPr>
            <w:tcW w:w="4096"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akadálymentes környezet kialakítása, pályázati források bevonásával az akadálymentesítettség fejlesztése</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távmunka biztosítása, képzések/átképzések szervezése</w:t>
            </w:r>
          </w:p>
        </w:tc>
      </w:tr>
    </w:tbl>
    <w:p w:rsidR="00C73750" w:rsidRPr="00837C6F" w:rsidRDefault="00C73750" w:rsidP="003533DA">
      <w:pPr>
        <w:rPr>
          <w:rFonts w:ascii="Times New Roman" w:hAnsi="Times New Roman" w:cs="Times New Roman"/>
          <w:sz w:val="26"/>
          <w:szCs w:val="26"/>
        </w:rPr>
      </w:pPr>
      <w:bookmarkStart w:id="101" w:name="_Toc358202550"/>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02" w:name="_Toc369799781"/>
      <w:r w:rsidRPr="00837C6F">
        <w:rPr>
          <w:rFonts w:ascii="Times New Roman" w:hAnsi="Times New Roman" w:cs="Times New Roman"/>
          <w:sz w:val="26"/>
          <w:szCs w:val="26"/>
        </w:rPr>
        <w:t>A beavatkozások megvalósítói</w:t>
      </w:r>
      <w:bookmarkEnd w:id="101"/>
      <w:bookmarkEnd w:id="102"/>
    </w:p>
    <w:p w:rsidR="00C73750" w:rsidRPr="00837C6F" w:rsidRDefault="00C73750" w:rsidP="003533DA">
      <w:pPr>
        <w:pStyle w:val="Nincstrkz"/>
        <w:jc w:val="both"/>
        <w:rPr>
          <w:rFonts w:ascii="Times New Roman" w:hAnsi="Times New Roman"/>
          <w:sz w:val="26"/>
          <w:szCs w:val="26"/>
        </w:rPr>
      </w:pPr>
    </w:p>
    <w:tbl>
      <w:tblPr>
        <w:tblW w:w="101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9"/>
        <w:gridCol w:w="3980"/>
        <w:gridCol w:w="4378"/>
      </w:tblGrid>
      <w:tr w:rsidR="00C73750" w:rsidRPr="00837C6F">
        <w:trPr>
          <w:trHeight w:val="680"/>
        </w:trPr>
        <w:tc>
          <w:tcPr>
            <w:tcW w:w="1769" w:type="dxa"/>
            <w:vAlign w:val="center"/>
          </w:tcPr>
          <w:p w:rsidR="00C73750" w:rsidRPr="00837C6F" w:rsidRDefault="00C73750" w:rsidP="00D1793C">
            <w:pPr>
              <w:jc w:val="center"/>
              <w:rPr>
                <w:rFonts w:ascii="Times New Roman" w:hAnsi="Times New Roman" w:cs="Times New Roman"/>
                <w:sz w:val="26"/>
                <w:szCs w:val="26"/>
              </w:rPr>
            </w:pPr>
            <w:r w:rsidRPr="00837C6F">
              <w:rPr>
                <w:rFonts w:ascii="Times New Roman" w:hAnsi="Times New Roman" w:cs="Times New Roman"/>
                <w:sz w:val="26"/>
                <w:szCs w:val="26"/>
              </w:rPr>
              <w:t>Célcsoport</w:t>
            </w:r>
          </w:p>
        </w:tc>
        <w:tc>
          <w:tcPr>
            <w:tcW w:w="3980" w:type="dxa"/>
            <w:vAlign w:val="center"/>
          </w:tcPr>
          <w:p w:rsidR="00C73750" w:rsidRPr="000B70BE" w:rsidRDefault="00C73750" w:rsidP="00D1793C">
            <w:pPr>
              <w:pStyle w:val="Nincstrkz"/>
              <w:jc w:val="center"/>
              <w:rPr>
                <w:rFonts w:ascii="Times New Roman" w:hAnsi="Times New Roman"/>
                <w:sz w:val="26"/>
                <w:szCs w:val="26"/>
              </w:rPr>
            </w:pPr>
            <w:r w:rsidRPr="000B70BE">
              <w:rPr>
                <w:rFonts w:ascii="Times New Roman" w:hAnsi="Times New Roman"/>
                <w:sz w:val="26"/>
                <w:szCs w:val="26"/>
              </w:rPr>
              <w:t xml:space="preserve">Következtetésben megjelölt </w:t>
            </w:r>
          </w:p>
          <w:p w:rsidR="00C73750" w:rsidRPr="000B70BE" w:rsidRDefault="00C73750" w:rsidP="00D1793C">
            <w:pPr>
              <w:pStyle w:val="Nincstrkz"/>
              <w:jc w:val="center"/>
              <w:rPr>
                <w:rFonts w:ascii="Times New Roman" w:hAnsi="Times New Roman"/>
                <w:sz w:val="26"/>
                <w:szCs w:val="26"/>
              </w:rPr>
            </w:pPr>
            <w:r w:rsidRPr="000B70BE">
              <w:rPr>
                <w:rFonts w:ascii="Times New Roman" w:hAnsi="Times New Roman"/>
                <w:sz w:val="26"/>
                <w:szCs w:val="26"/>
              </w:rPr>
              <w:t>beavatkozási terület, mint</w:t>
            </w:r>
          </w:p>
          <w:p w:rsidR="00C73750" w:rsidRPr="000B70BE" w:rsidRDefault="00C73750" w:rsidP="00D1793C">
            <w:pPr>
              <w:pStyle w:val="Nincstrkz"/>
              <w:jc w:val="center"/>
              <w:rPr>
                <w:rFonts w:ascii="Times New Roman" w:hAnsi="Times New Roman"/>
                <w:b/>
                <w:bCs/>
                <w:sz w:val="26"/>
                <w:szCs w:val="26"/>
              </w:rPr>
            </w:pPr>
            <w:r w:rsidRPr="000B70BE">
              <w:rPr>
                <w:rFonts w:ascii="Times New Roman" w:hAnsi="Times New Roman"/>
                <w:b/>
                <w:bCs/>
                <w:sz w:val="26"/>
                <w:szCs w:val="26"/>
              </w:rPr>
              <w:t xml:space="preserve">  intézkedés címe, megnevezése</w:t>
            </w:r>
          </w:p>
        </w:tc>
        <w:tc>
          <w:tcPr>
            <w:tcW w:w="4378" w:type="dxa"/>
            <w:vAlign w:val="center"/>
          </w:tcPr>
          <w:p w:rsidR="00C73750" w:rsidRPr="000B70BE" w:rsidRDefault="00C73750" w:rsidP="00D1793C">
            <w:pPr>
              <w:pStyle w:val="Nincstrkz"/>
              <w:jc w:val="center"/>
              <w:rPr>
                <w:rFonts w:ascii="Times New Roman" w:hAnsi="Times New Roman"/>
                <w:sz w:val="26"/>
                <w:szCs w:val="26"/>
              </w:rPr>
            </w:pPr>
            <w:r w:rsidRPr="000B70BE">
              <w:rPr>
                <w:rFonts w:ascii="Times New Roman" w:hAnsi="Times New Roman"/>
                <w:sz w:val="26"/>
                <w:szCs w:val="26"/>
              </w:rPr>
              <w:t xml:space="preserve">Az intézkedésbe bevont </w:t>
            </w:r>
          </w:p>
          <w:p w:rsidR="00C73750" w:rsidRPr="000B70BE" w:rsidRDefault="00C73750" w:rsidP="00D1793C">
            <w:pPr>
              <w:pStyle w:val="Nincstrkz"/>
              <w:jc w:val="center"/>
              <w:rPr>
                <w:rFonts w:ascii="Times New Roman" w:hAnsi="Times New Roman"/>
                <w:b/>
                <w:bCs/>
                <w:sz w:val="26"/>
                <w:szCs w:val="26"/>
              </w:rPr>
            </w:pPr>
            <w:proofErr w:type="spellStart"/>
            <w:r w:rsidRPr="000B70BE">
              <w:rPr>
                <w:rFonts w:ascii="Times New Roman" w:hAnsi="Times New Roman"/>
                <w:b/>
                <w:bCs/>
                <w:sz w:val="26"/>
                <w:szCs w:val="26"/>
              </w:rPr>
              <w:t>aktorok</w:t>
            </w:r>
            <w:proofErr w:type="spellEnd"/>
            <w:r w:rsidRPr="000B70BE">
              <w:rPr>
                <w:rFonts w:ascii="Times New Roman" w:hAnsi="Times New Roman"/>
                <w:b/>
                <w:bCs/>
                <w:sz w:val="26"/>
                <w:szCs w:val="26"/>
              </w:rPr>
              <w:t xml:space="preserve"> és partnerek </w:t>
            </w:r>
          </w:p>
          <w:p w:rsidR="00C73750" w:rsidRPr="000B70BE" w:rsidRDefault="00C73750" w:rsidP="00D1793C">
            <w:pPr>
              <w:pStyle w:val="Nincstrkz"/>
              <w:jc w:val="center"/>
              <w:rPr>
                <w:rFonts w:ascii="Times New Roman" w:hAnsi="Times New Roman"/>
                <w:b/>
                <w:bCs/>
                <w:sz w:val="26"/>
                <w:szCs w:val="26"/>
              </w:rPr>
            </w:pPr>
            <w:r w:rsidRPr="000B70BE">
              <w:rPr>
                <w:rFonts w:ascii="Times New Roman" w:hAnsi="Times New Roman"/>
                <w:b/>
                <w:bCs/>
                <w:sz w:val="26"/>
                <w:szCs w:val="26"/>
              </w:rPr>
              <w:t>– kiemelve a felelőst</w:t>
            </w:r>
          </w:p>
        </w:tc>
      </w:tr>
      <w:tr w:rsidR="00C73750" w:rsidRPr="00F95D9F">
        <w:trPr>
          <w:trHeight w:val="680"/>
        </w:trPr>
        <w:tc>
          <w:tcPr>
            <w:tcW w:w="1769" w:type="dxa"/>
            <w:vAlign w:val="center"/>
          </w:tcPr>
          <w:p w:rsidR="00C73750" w:rsidRPr="00F95D9F" w:rsidRDefault="00C73750" w:rsidP="00681570">
            <w:pPr>
              <w:rPr>
                <w:rFonts w:ascii="Times New Roman" w:hAnsi="Times New Roman" w:cs="Times New Roman"/>
                <w:sz w:val="26"/>
                <w:szCs w:val="26"/>
              </w:rPr>
            </w:pPr>
            <w:r w:rsidRPr="00F95D9F">
              <w:rPr>
                <w:rFonts w:ascii="Times New Roman" w:hAnsi="Times New Roman" w:cs="Times New Roman"/>
                <w:sz w:val="26"/>
                <w:szCs w:val="26"/>
              </w:rPr>
              <w:t xml:space="preserve">Romák és/vagy </w:t>
            </w:r>
            <w:proofErr w:type="spellStart"/>
            <w:r w:rsidRPr="00F95D9F">
              <w:rPr>
                <w:rFonts w:ascii="Times New Roman" w:hAnsi="Times New Roman" w:cs="Times New Roman"/>
                <w:sz w:val="26"/>
                <w:szCs w:val="26"/>
              </w:rPr>
              <w:t>mélyszegény-ségben</w:t>
            </w:r>
            <w:proofErr w:type="spellEnd"/>
            <w:r w:rsidRPr="00F95D9F">
              <w:rPr>
                <w:rFonts w:ascii="Times New Roman" w:hAnsi="Times New Roman" w:cs="Times New Roman"/>
                <w:sz w:val="26"/>
                <w:szCs w:val="26"/>
              </w:rPr>
              <w:t xml:space="preserve"> élők</w:t>
            </w:r>
          </w:p>
        </w:tc>
        <w:tc>
          <w:tcPr>
            <w:tcW w:w="3980" w:type="dxa"/>
            <w:vAlign w:val="center"/>
          </w:tcPr>
          <w:p w:rsidR="00C73750" w:rsidRPr="00F95D9F" w:rsidRDefault="00C73750" w:rsidP="00681570">
            <w:pPr>
              <w:rPr>
                <w:rFonts w:ascii="Times New Roman" w:hAnsi="Times New Roman" w:cs="Times New Roman"/>
                <w:sz w:val="26"/>
                <w:szCs w:val="26"/>
              </w:rPr>
            </w:pPr>
            <w:r w:rsidRPr="00F95D9F">
              <w:rPr>
                <w:rFonts w:ascii="Times New Roman" w:hAnsi="Times New Roman" w:cs="Times New Roman"/>
                <w:sz w:val="26"/>
                <w:szCs w:val="26"/>
              </w:rPr>
              <w:t>- OKJ-s képzések, munkaerő piac igényeihez igazodó képzések szervezése</w:t>
            </w:r>
          </w:p>
          <w:p w:rsidR="00C73750" w:rsidRPr="000B70BE" w:rsidRDefault="00C73750" w:rsidP="00681570">
            <w:pPr>
              <w:pStyle w:val="Nincstrkz"/>
              <w:jc w:val="both"/>
              <w:rPr>
                <w:rFonts w:ascii="Times New Roman" w:hAnsi="Times New Roman"/>
                <w:color w:val="FF0000"/>
                <w:sz w:val="26"/>
                <w:szCs w:val="26"/>
              </w:rPr>
            </w:pPr>
            <w:r w:rsidRPr="000B70BE">
              <w:rPr>
                <w:rFonts w:ascii="Times New Roman" w:hAnsi="Times New Roman"/>
                <w:sz w:val="26"/>
                <w:szCs w:val="26"/>
              </w:rPr>
              <w:t>- együttműködés a Munkaügyi Központtal a munkahelyek közvetítésében, létesítésében</w:t>
            </w:r>
          </w:p>
        </w:tc>
        <w:tc>
          <w:tcPr>
            <w:tcW w:w="4378" w:type="dxa"/>
            <w:vAlign w:val="center"/>
          </w:tcPr>
          <w:p w:rsidR="00C73750" w:rsidRPr="000B70BE" w:rsidRDefault="00C73750" w:rsidP="00681570">
            <w:pPr>
              <w:pStyle w:val="Nincstrkz"/>
              <w:jc w:val="both"/>
              <w:rPr>
                <w:rFonts w:ascii="Times New Roman" w:hAnsi="Times New Roman"/>
                <w:sz w:val="26"/>
                <w:szCs w:val="26"/>
              </w:rPr>
            </w:pPr>
            <w:r w:rsidRPr="000B70BE">
              <w:rPr>
                <w:rFonts w:ascii="Times New Roman" w:hAnsi="Times New Roman"/>
                <w:sz w:val="26"/>
                <w:szCs w:val="26"/>
              </w:rPr>
              <w:t>Munkaügyi Központ, helyi vállalkozók és vállalatok, önkormányzat</w:t>
            </w:r>
          </w:p>
        </w:tc>
      </w:tr>
      <w:tr w:rsidR="00C73750" w:rsidRPr="00837C6F">
        <w:trPr>
          <w:trHeight w:val="680"/>
        </w:trPr>
        <w:tc>
          <w:tcPr>
            <w:tcW w:w="1769"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Gyermekek</w:t>
            </w:r>
          </w:p>
        </w:tc>
        <w:tc>
          <w:tcPr>
            <w:tcW w:w="3980" w:type="dxa"/>
            <w:vAlign w:val="center"/>
          </w:tcPr>
          <w:p w:rsidR="00C73750" w:rsidRPr="00837C6F" w:rsidRDefault="00C73750" w:rsidP="00743761">
            <w:pPr>
              <w:rPr>
                <w:rFonts w:ascii="Times New Roman" w:hAnsi="Times New Roman" w:cs="Times New Roman"/>
                <w:sz w:val="26"/>
                <w:szCs w:val="26"/>
              </w:rPr>
            </w:pPr>
            <w:r w:rsidRPr="00837C6F">
              <w:rPr>
                <w:rFonts w:ascii="Times New Roman" w:hAnsi="Times New Roman" w:cs="Times New Roman"/>
                <w:sz w:val="26"/>
                <w:szCs w:val="26"/>
              </w:rPr>
              <w:t>- az érintett gyermekek családjainak a gyermekvédelmi ellátó rendszerrel való kapcsolat erősítése</w:t>
            </w:r>
          </w:p>
        </w:tc>
        <w:tc>
          <w:tcPr>
            <w:tcW w:w="4378" w:type="dxa"/>
            <w:vAlign w:val="center"/>
          </w:tcPr>
          <w:p w:rsidR="00C73750" w:rsidRPr="000B70BE" w:rsidRDefault="00C73750" w:rsidP="00D1793C">
            <w:pPr>
              <w:pStyle w:val="Nincstrkz"/>
              <w:jc w:val="both"/>
              <w:rPr>
                <w:rFonts w:ascii="Times New Roman" w:hAnsi="Times New Roman"/>
                <w:sz w:val="26"/>
                <w:szCs w:val="26"/>
              </w:rPr>
            </w:pPr>
            <w:r w:rsidRPr="000B70BE">
              <w:rPr>
                <w:rFonts w:ascii="Times New Roman" w:hAnsi="Times New Roman"/>
                <w:sz w:val="26"/>
                <w:szCs w:val="26"/>
              </w:rPr>
              <w:t>Szociális és Gyermekjóléti Alapszolgáltatási Központ, önkormányzat</w:t>
            </w:r>
          </w:p>
        </w:tc>
      </w:tr>
      <w:tr w:rsidR="00C73750" w:rsidRPr="00837C6F">
        <w:trPr>
          <w:trHeight w:val="680"/>
        </w:trPr>
        <w:tc>
          <w:tcPr>
            <w:tcW w:w="1769" w:type="dxa"/>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Nők</w:t>
            </w:r>
          </w:p>
        </w:tc>
        <w:tc>
          <w:tcPr>
            <w:tcW w:w="3980" w:type="dxa"/>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 alap- és OKJ-s, a munkaerő piac igényeihez tartozó felzárkóztató képzések szervezése</w:t>
            </w:r>
          </w:p>
          <w:p w:rsidR="00C73750" w:rsidRPr="000B70BE" w:rsidRDefault="00C73750" w:rsidP="00681570">
            <w:pPr>
              <w:pStyle w:val="Nincstrkz"/>
              <w:jc w:val="both"/>
              <w:rPr>
                <w:rFonts w:ascii="Times New Roman" w:hAnsi="Times New Roman"/>
                <w:sz w:val="26"/>
                <w:szCs w:val="26"/>
              </w:rPr>
            </w:pPr>
            <w:r w:rsidRPr="000B70BE">
              <w:rPr>
                <w:rFonts w:ascii="Times New Roman" w:hAnsi="Times New Roman"/>
                <w:sz w:val="26"/>
                <w:szCs w:val="26"/>
              </w:rPr>
              <w:t>- Munkaügyi Központtal együtt működve munkanélküliség csökkentése</w:t>
            </w:r>
          </w:p>
        </w:tc>
        <w:tc>
          <w:tcPr>
            <w:tcW w:w="4378" w:type="dxa"/>
            <w:vAlign w:val="center"/>
          </w:tcPr>
          <w:p w:rsidR="00C73750" w:rsidRPr="000B70BE" w:rsidRDefault="00C73750" w:rsidP="00681570">
            <w:pPr>
              <w:pStyle w:val="Nincstrkz"/>
              <w:jc w:val="both"/>
              <w:rPr>
                <w:rFonts w:ascii="Times New Roman" w:hAnsi="Times New Roman"/>
                <w:sz w:val="26"/>
                <w:szCs w:val="26"/>
              </w:rPr>
            </w:pPr>
            <w:r w:rsidRPr="000B70BE">
              <w:rPr>
                <w:rFonts w:ascii="Times New Roman" w:hAnsi="Times New Roman"/>
                <w:sz w:val="26"/>
                <w:szCs w:val="26"/>
              </w:rPr>
              <w:t>Magyar Vöröskereszt Zala Megyei Szervezete, Szociális és Gyermekjóléti Alapszolgáltatási Központ, Munkaügyi Központ, a térségben működő közoktatási intézmények, önkormányzat</w:t>
            </w:r>
          </w:p>
        </w:tc>
      </w:tr>
      <w:tr w:rsidR="00C73750" w:rsidRPr="00743761">
        <w:trPr>
          <w:trHeight w:val="680"/>
        </w:trPr>
        <w:tc>
          <w:tcPr>
            <w:tcW w:w="1769" w:type="dxa"/>
            <w:vAlign w:val="center"/>
          </w:tcPr>
          <w:p w:rsidR="00C73750" w:rsidRPr="00743761" w:rsidRDefault="00C73750" w:rsidP="00681570">
            <w:pPr>
              <w:rPr>
                <w:rFonts w:ascii="Times New Roman" w:hAnsi="Times New Roman" w:cs="Times New Roman"/>
                <w:sz w:val="26"/>
                <w:szCs w:val="26"/>
              </w:rPr>
            </w:pPr>
            <w:r w:rsidRPr="00743761">
              <w:rPr>
                <w:rFonts w:ascii="Times New Roman" w:hAnsi="Times New Roman" w:cs="Times New Roman"/>
                <w:sz w:val="26"/>
                <w:szCs w:val="26"/>
              </w:rPr>
              <w:t>Idősek</w:t>
            </w:r>
          </w:p>
        </w:tc>
        <w:tc>
          <w:tcPr>
            <w:tcW w:w="3980" w:type="dxa"/>
            <w:vAlign w:val="center"/>
          </w:tcPr>
          <w:p w:rsidR="00C73750" w:rsidRPr="00743761" w:rsidRDefault="00C73750" w:rsidP="00681570">
            <w:pPr>
              <w:rPr>
                <w:rFonts w:ascii="Times New Roman" w:hAnsi="Times New Roman" w:cs="Times New Roman"/>
                <w:sz w:val="26"/>
                <w:szCs w:val="26"/>
              </w:rPr>
            </w:pPr>
            <w:r w:rsidRPr="00743761">
              <w:rPr>
                <w:rFonts w:ascii="Times New Roman" w:hAnsi="Times New Roman" w:cs="Times New Roman"/>
                <w:sz w:val="26"/>
                <w:szCs w:val="26"/>
              </w:rPr>
              <w:t>- Szociális alapszolgáltatások fejlesztése, kibővítése, idősek klubja, egészségügyi szolgáltatások fejlesztése;</w:t>
            </w:r>
          </w:p>
          <w:p w:rsidR="00C73750" w:rsidRPr="00743761" w:rsidRDefault="00C73750" w:rsidP="00681570">
            <w:pPr>
              <w:rPr>
                <w:rFonts w:ascii="Times New Roman" w:hAnsi="Times New Roman" w:cs="Times New Roman"/>
                <w:sz w:val="26"/>
                <w:szCs w:val="26"/>
              </w:rPr>
            </w:pPr>
            <w:r w:rsidRPr="00743761">
              <w:rPr>
                <w:rFonts w:ascii="Times New Roman" w:hAnsi="Times New Roman" w:cs="Times New Roman"/>
                <w:sz w:val="26"/>
                <w:szCs w:val="26"/>
              </w:rPr>
              <w:t>- informatikai jártasság, illetve igény felmérése, szükség szerint informatikai program szervezése;</w:t>
            </w:r>
          </w:p>
          <w:p w:rsidR="00C73750" w:rsidRPr="000B70BE" w:rsidRDefault="00C73750" w:rsidP="00681570">
            <w:pPr>
              <w:pStyle w:val="Nincstrkz"/>
              <w:jc w:val="both"/>
              <w:rPr>
                <w:rFonts w:ascii="Times New Roman" w:hAnsi="Times New Roman"/>
                <w:sz w:val="26"/>
                <w:szCs w:val="26"/>
              </w:rPr>
            </w:pPr>
            <w:r w:rsidRPr="000B70BE">
              <w:rPr>
                <w:rFonts w:ascii="Times New Roman" w:hAnsi="Times New Roman"/>
                <w:sz w:val="26"/>
                <w:szCs w:val="26"/>
              </w:rPr>
              <w:t>- Akadálymentesítési program kidolgozása, pályázatok benyújtása erre vonatkozóan</w:t>
            </w:r>
          </w:p>
        </w:tc>
        <w:tc>
          <w:tcPr>
            <w:tcW w:w="4378" w:type="dxa"/>
            <w:vAlign w:val="center"/>
          </w:tcPr>
          <w:p w:rsidR="00C73750" w:rsidRPr="000B70BE" w:rsidRDefault="00C73750" w:rsidP="00681570">
            <w:pPr>
              <w:pStyle w:val="Nincstrkz"/>
              <w:jc w:val="both"/>
              <w:rPr>
                <w:rFonts w:ascii="Times New Roman" w:hAnsi="Times New Roman"/>
                <w:sz w:val="26"/>
                <w:szCs w:val="26"/>
              </w:rPr>
            </w:pPr>
            <w:r w:rsidRPr="000B70BE">
              <w:rPr>
                <w:rFonts w:ascii="Times New Roman" w:hAnsi="Times New Roman"/>
                <w:sz w:val="26"/>
                <w:szCs w:val="26"/>
              </w:rPr>
              <w:t>Szociális és gyermekjóléti alapszolgáltatási Központ, Magyar Vöröskereszt Zala Megyei Szervezete, Zalaszentgrót Város Önkormányzata, Városi Önkormányzat Egészségügyi központja</w:t>
            </w:r>
          </w:p>
        </w:tc>
      </w:tr>
      <w:tr w:rsidR="00C73750" w:rsidRPr="00837C6F">
        <w:trPr>
          <w:trHeight w:val="680"/>
        </w:trPr>
        <w:tc>
          <w:tcPr>
            <w:tcW w:w="1769" w:type="dxa"/>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Fogyatékkal élők</w:t>
            </w:r>
          </w:p>
        </w:tc>
        <w:tc>
          <w:tcPr>
            <w:tcW w:w="3980" w:type="dxa"/>
            <w:vAlign w:val="center"/>
          </w:tcPr>
          <w:p w:rsidR="00C73750" w:rsidRPr="000B70BE" w:rsidRDefault="00C73750" w:rsidP="00D1793C">
            <w:pPr>
              <w:pStyle w:val="Nincstrkz"/>
              <w:rPr>
                <w:rFonts w:ascii="Times New Roman" w:hAnsi="Times New Roman"/>
                <w:sz w:val="26"/>
                <w:szCs w:val="26"/>
              </w:rPr>
            </w:pPr>
            <w:r w:rsidRPr="000B70BE">
              <w:rPr>
                <w:rFonts w:ascii="Times New Roman" w:hAnsi="Times New Roman"/>
                <w:sz w:val="26"/>
                <w:szCs w:val="26"/>
              </w:rPr>
              <w:t xml:space="preserve">- akadálymentes környezet kialakítása, pályázati források bevonásával az akadály-mentesítettség fejlesztése </w:t>
            </w:r>
          </w:p>
          <w:p w:rsidR="00C73750" w:rsidRPr="000B70BE" w:rsidRDefault="00C73750" w:rsidP="00D1793C">
            <w:pPr>
              <w:pStyle w:val="Nincstrkz"/>
              <w:rPr>
                <w:rFonts w:ascii="Times New Roman" w:hAnsi="Times New Roman"/>
                <w:sz w:val="26"/>
                <w:szCs w:val="26"/>
              </w:rPr>
            </w:pPr>
            <w:r w:rsidRPr="000B70BE">
              <w:rPr>
                <w:rFonts w:ascii="Times New Roman" w:hAnsi="Times New Roman"/>
                <w:sz w:val="26"/>
                <w:szCs w:val="26"/>
              </w:rPr>
              <w:t>- távmunka biztosítása, képzések/ átképzések szervezése</w:t>
            </w:r>
          </w:p>
        </w:tc>
        <w:tc>
          <w:tcPr>
            <w:tcW w:w="4378" w:type="dxa"/>
            <w:vAlign w:val="center"/>
          </w:tcPr>
          <w:p w:rsidR="00C73750" w:rsidRPr="000B70BE" w:rsidRDefault="00C73750" w:rsidP="00D1793C">
            <w:pPr>
              <w:pStyle w:val="Nincstrkz"/>
              <w:jc w:val="both"/>
              <w:rPr>
                <w:rFonts w:ascii="Times New Roman" w:hAnsi="Times New Roman"/>
                <w:sz w:val="26"/>
                <w:szCs w:val="26"/>
              </w:rPr>
            </w:pPr>
            <w:r w:rsidRPr="000B70BE">
              <w:rPr>
                <w:rFonts w:ascii="Times New Roman" w:hAnsi="Times New Roman"/>
                <w:sz w:val="26"/>
                <w:szCs w:val="26"/>
              </w:rPr>
              <w:t>Magyar Vöröskereszt Zala Megyei Szervezete, Munkaügyi Központ, önkormányzat</w:t>
            </w:r>
          </w:p>
        </w:tc>
      </w:tr>
    </w:tbl>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03" w:name="_Toc358202551"/>
      <w:bookmarkStart w:id="104" w:name="_Toc369799782"/>
      <w:r w:rsidRPr="00837C6F">
        <w:rPr>
          <w:rFonts w:ascii="Times New Roman" w:hAnsi="Times New Roman" w:cs="Times New Roman"/>
          <w:sz w:val="26"/>
          <w:szCs w:val="26"/>
        </w:rPr>
        <w:t>Jövőképünk</w:t>
      </w:r>
      <w:bookmarkEnd w:id="103"/>
      <w:bookmarkEnd w:id="104"/>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Olyan településen kívánunk élni, ahol a romák diszkriminációtól mentesen élhetnek.</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Fontos számunkra, hogy a mélyszegénységben élők életkörülményei nagymértékben javuljanak.</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Kiemelt területnek tartjuk a gyerekek oktatását.</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Folyamatosan odafigyelünk az idősek közösségi életben való részvételére.</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Elengedhetetlennek tartjuk a nők esetén a családbarát munkahelyek létesítését.</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Különös figyelmet fordítunk a fogyatékkal élők akadálymentes közlekedésére.</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05" w:name="_Toc358202552"/>
      <w:bookmarkStart w:id="106" w:name="_Toc369799783"/>
      <w:r w:rsidRPr="00837C6F">
        <w:rPr>
          <w:rFonts w:ascii="Times New Roman" w:hAnsi="Times New Roman" w:cs="Times New Roman"/>
          <w:sz w:val="26"/>
          <w:szCs w:val="26"/>
        </w:rPr>
        <w:t>Az intézkedési területek részletes kifejtése</w:t>
      </w:r>
      <w:bookmarkEnd w:id="105"/>
      <w:bookmarkEnd w:id="106"/>
    </w:p>
    <w:p w:rsidR="00C73750" w:rsidRPr="00837C6F" w:rsidRDefault="00C73750" w:rsidP="003533DA">
      <w:pPr>
        <w:pStyle w:val="Nincstrkz"/>
        <w:jc w:val="both"/>
        <w:rPr>
          <w:rFonts w:ascii="Times New Roman" w:hAnsi="Times New Roman"/>
          <w:i/>
          <w:iCs/>
          <w:sz w:val="26"/>
          <w:szCs w:val="26"/>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b/>
                <w:bCs/>
                <w:sz w:val="26"/>
                <w:szCs w:val="26"/>
              </w:rPr>
              <w:t>Munkaügyi Központtal továbbra is együttműködve munkahelyek közvetítése, létesítése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sz w:val="26"/>
                <w:szCs w:val="26"/>
              </w:rPr>
              <w:t>Magas arányú munkanélküliség</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2014-re </w:t>
            </w:r>
            <w:r>
              <w:rPr>
                <w:rFonts w:ascii="Times New Roman" w:hAnsi="Times New Roman" w:cs="Times New Roman"/>
                <w:sz w:val="26"/>
                <w:szCs w:val="26"/>
              </w:rPr>
              <w:t>1</w:t>
            </w:r>
            <w:r w:rsidRPr="00837C6F">
              <w:rPr>
                <w:rFonts w:ascii="Times New Roman" w:hAnsi="Times New Roman" w:cs="Times New Roman"/>
                <w:sz w:val="26"/>
                <w:szCs w:val="26"/>
              </w:rPr>
              <w:t>%-kal csökken a munkanélküliek száma</w:t>
            </w:r>
          </w:p>
          <w:p w:rsidR="00C73750" w:rsidRPr="00837C6F" w:rsidRDefault="00C73750" w:rsidP="00D1793C">
            <w:pPr>
              <w:pStyle w:val="NormlCalibri11"/>
              <w:rPr>
                <w:rFonts w:ascii="Times New Roman" w:hAnsi="Times New Roman" w:cs="Times New Roman"/>
                <w:sz w:val="26"/>
                <w:szCs w:val="26"/>
              </w:rPr>
            </w:pPr>
            <w:r>
              <w:rPr>
                <w:rFonts w:ascii="Times New Roman" w:hAnsi="Times New Roman" w:cs="Times New Roman"/>
                <w:sz w:val="26"/>
                <w:szCs w:val="26"/>
              </w:rPr>
              <w:t>2016-ra 3</w:t>
            </w:r>
            <w:r w:rsidRPr="00837C6F">
              <w:rPr>
                <w:rFonts w:ascii="Times New Roman" w:hAnsi="Times New Roman" w:cs="Times New Roman"/>
                <w:sz w:val="26"/>
                <w:szCs w:val="26"/>
              </w:rPr>
              <w:t>-kal csökken a munkanélküliek száma</w:t>
            </w:r>
          </w:p>
          <w:p w:rsidR="00C73750" w:rsidRPr="00837C6F" w:rsidRDefault="00C73750" w:rsidP="00906845">
            <w:pPr>
              <w:rPr>
                <w:rFonts w:ascii="Times New Roman" w:hAnsi="Times New Roman" w:cs="Times New Roman"/>
                <w:sz w:val="26"/>
                <w:szCs w:val="26"/>
              </w:rPr>
            </w:pPr>
            <w:r>
              <w:rPr>
                <w:rFonts w:ascii="Times New Roman" w:hAnsi="Times New Roman" w:cs="Times New Roman"/>
                <w:sz w:val="26"/>
                <w:szCs w:val="26"/>
              </w:rPr>
              <w:t>2020</w:t>
            </w:r>
            <w:r w:rsidRPr="00837C6F">
              <w:rPr>
                <w:rFonts w:ascii="Times New Roman" w:hAnsi="Times New Roman" w:cs="Times New Roman"/>
                <w:sz w:val="26"/>
                <w:szCs w:val="26"/>
              </w:rPr>
              <w:t>-r</w:t>
            </w:r>
            <w:r>
              <w:rPr>
                <w:rFonts w:ascii="Times New Roman" w:hAnsi="Times New Roman" w:cs="Times New Roman"/>
                <w:sz w:val="26"/>
                <w:szCs w:val="26"/>
              </w:rPr>
              <w:t>a</w:t>
            </w:r>
            <w:r w:rsidRPr="00837C6F">
              <w:rPr>
                <w:rFonts w:ascii="Times New Roman" w:hAnsi="Times New Roman" w:cs="Times New Roman"/>
                <w:sz w:val="26"/>
                <w:szCs w:val="26"/>
              </w:rPr>
              <w:t xml:space="preserve"> tovább csökken a munkanélküliek aránya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iskolázottsági szint pontos felmérése</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felnőttoktatásra való igény felmérése</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pályázati forrás keresése felnőttoktatás szervezéséhez</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 szervezése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Jegyző</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Munkaügyi Központ, 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2014-re </w:t>
            </w:r>
            <w:r>
              <w:rPr>
                <w:rFonts w:ascii="Times New Roman" w:hAnsi="Times New Roman" w:cs="Times New Roman"/>
                <w:sz w:val="26"/>
                <w:szCs w:val="26"/>
              </w:rPr>
              <w:t>1</w:t>
            </w:r>
            <w:r w:rsidRPr="00837C6F">
              <w:rPr>
                <w:rFonts w:ascii="Times New Roman" w:hAnsi="Times New Roman" w:cs="Times New Roman"/>
                <w:sz w:val="26"/>
                <w:szCs w:val="26"/>
              </w:rPr>
              <w:t>%-kal csökken a munkanélküliek száma</w:t>
            </w:r>
          </w:p>
          <w:p w:rsidR="00C73750" w:rsidRPr="00837C6F" w:rsidRDefault="00C73750" w:rsidP="00D1793C">
            <w:pPr>
              <w:pStyle w:val="NormlCalibri11"/>
              <w:rPr>
                <w:rFonts w:ascii="Times New Roman" w:hAnsi="Times New Roman" w:cs="Times New Roman"/>
                <w:sz w:val="26"/>
                <w:szCs w:val="26"/>
              </w:rPr>
            </w:pPr>
            <w:r>
              <w:rPr>
                <w:rFonts w:ascii="Times New Roman" w:hAnsi="Times New Roman" w:cs="Times New Roman"/>
                <w:sz w:val="26"/>
                <w:szCs w:val="26"/>
              </w:rPr>
              <w:t>2016-ra 3</w:t>
            </w:r>
            <w:r w:rsidRPr="00837C6F">
              <w:rPr>
                <w:rFonts w:ascii="Times New Roman" w:hAnsi="Times New Roman" w:cs="Times New Roman"/>
                <w:sz w:val="26"/>
                <w:szCs w:val="26"/>
              </w:rPr>
              <w:t>%-kal csökken a munkanélküliek száma</w:t>
            </w:r>
          </w:p>
          <w:p w:rsidR="00C73750" w:rsidRPr="00837C6F" w:rsidRDefault="00C73750" w:rsidP="00A37C2F">
            <w:pPr>
              <w:rPr>
                <w:rFonts w:ascii="Times New Roman" w:hAnsi="Times New Roman" w:cs="Times New Roman"/>
                <w:sz w:val="26"/>
                <w:szCs w:val="26"/>
              </w:rPr>
            </w:pPr>
            <w:r>
              <w:rPr>
                <w:rFonts w:ascii="Times New Roman" w:hAnsi="Times New Roman" w:cs="Times New Roman"/>
                <w:sz w:val="26"/>
                <w:szCs w:val="26"/>
              </w:rPr>
              <w:t>2020</w:t>
            </w:r>
            <w:r w:rsidRPr="00837C6F">
              <w:rPr>
                <w:rFonts w:ascii="Times New Roman" w:hAnsi="Times New Roman" w:cs="Times New Roman"/>
                <w:sz w:val="26"/>
                <w:szCs w:val="26"/>
              </w:rPr>
              <w:t>-r</w:t>
            </w:r>
            <w:r>
              <w:rPr>
                <w:rFonts w:ascii="Times New Roman" w:hAnsi="Times New Roman" w:cs="Times New Roman"/>
                <w:sz w:val="26"/>
                <w:szCs w:val="26"/>
              </w:rPr>
              <w:t>a</w:t>
            </w:r>
            <w:r w:rsidRPr="00837C6F">
              <w:rPr>
                <w:rFonts w:ascii="Times New Roman" w:hAnsi="Times New Roman" w:cs="Times New Roman"/>
                <w:sz w:val="26"/>
                <w:szCs w:val="26"/>
              </w:rPr>
              <w:t xml:space="preserve"> tovább csökken a munkanélküliek aránya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HEP fórum, Munkaügyi Központ adatai, Önkormányzat éves beszámolója, Munkanélküliség csökkenése</w:t>
            </w:r>
          </w:p>
          <w:p w:rsidR="00C73750" w:rsidRPr="00837C6F" w:rsidRDefault="00C73750" w:rsidP="00D1793C">
            <w:pP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Érdektelenség a célcsoport tagjai részéről, motiválatlan résztvevők, nem piacképes szakma, nincs jövőkép</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Pénzügyi források megteremtése, személyi és tárgyi feltételek biztosítása, (szakmai segítségnyújtás, szakértők bevonása)</w:t>
            </w:r>
          </w:p>
        </w:tc>
      </w:tr>
    </w:tbl>
    <w:p w:rsidR="00C73750" w:rsidRPr="00837C6F" w:rsidRDefault="00C73750" w:rsidP="003533DA">
      <w:pPr>
        <w:pStyle w:val="Nincstrkz"/>
        <w:jc w:val="both"/>
        <w:rPr>
          <w:rFonts w:ascii="Times New Roman" w:hAnsi="Times New Roman"/>
          <w:i/>
          <w:iCs/>
          <w:sz w:val="26"/>
          <w:szCs w:val="26"/>
        </w:rPr>
      </w:pPr>
    </w:p>
    <w:p w:rsidR="00C73750" w:rsidRPr="00837C6F" w:rsidRDefault="00C73750" w:rsidP="003533DA">
      <w:pPr>
        <w:pStyle w:val="Nincstrkz"/>
        <w:jc w:val="both"/>
        <w:rPr>
          <w:rFonts w:ascii="Times New Roman" w:hAnsi="Times New Roman"/>
          <w:i/>
          <w:iCs/>
          <w:sz w:val="26"/>
          <w:szCs w:val="26"/>
        </w:rPr>
      </w:pPr>
    </w:p>
    <w:p w:rsidR="00C73750" w:rsidRPr="00837C6F" w:rsidRDefault="00C73750" w:rsidP="003533DA">
      <w:pPr>
        <w:rPr>
          <w:rFonts w:ascii="Times New Roman" w:hAnsi="Times New Roman" w:cs="Times New Roman"/>
          <w:sz w:val="26"/>
          <w:szCs w:val="26"/>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b/>
                <w:bCs/>
                <w:sz w:val="26"/>
                <w:szCs w:val="26"/>
              </w:rPr>
              <w:t>OKJ-s képzések, munkaerő piac igényeihez igazodó képzések szervezése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 hiánya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Rövidtávú cél: iskolázottsági szint pontos feltérképezése, felnőttképzésre való igények felmérése,</w:t>
            </w:r>
          </w:p>
          <w:p w:rsidR="00C73750" w:rsidRPr="00837C6F" w:rsidRDefault="00C73750" w:rsidP="00D1793C">
            <w:pPr>
              <w:autoSpaceDE w:val="0"/>
              <w:autoSpaceDN w:val="0"/>
              <w:adjustRightInd w:val="0"/>
              <w:jc w:val="left"/>
              <w:rPr>
                <w:rFonts w:ascii="Times New Roman" w:hAnsi="Times New Roman" w:cs="Times New Roman"/>
                <w:sz w:val="26"/>
                <w:szCs w:val="26"/>
              </w:rPr>
            </w:pPr>
            <w:r w:rsidRPr="00837C6F">
              <w:rPr>
                <w:rFonts w:ascii="Times New Roman" w:hAnsi="Times New Roman" w:cs="Times New Roman"/>
                <w:sz w:val="26"/>
                <w:szCs w:val="26"/>
              </w:rPr>
              <w:t>Középtávú célkitűzés: hátrányos helyzetű csoportok felnőttképzésbe való bevonása</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 Hosszútávon legfőbb célkitűzéseink: iskolázottsági szint növelése.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iskolázottsági szint pontos felmérése</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felnőttoktatásra való igény felmérése</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pályázati forrás keresése felnőttoktatás szervezéséhez</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 szervezése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Intézményvezetők, önkormányzat, jegyző</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Munkaügyi központ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201</w:t>
            </w:r>
            <w:r>
              <w:rPr>
                <w:rFonts w:ascii="Times New Roman" w:hAnsi="Times New Roman" w:cs="Times New Roman"/>
                <w:sz w:val="26"/>
                <w:szCs w:val="26"/>
              </w:rPr>
              <w:t>4. június 30</w:t>
            </w:r>
            <w:r w:rsidRPr="00837C6F">
              <w:rPr>
                <w:rFonts w:ascii="Times New Roman" w:hAnsi="Times New Roman" w:cs="Times New Roman"/>
                <w:sz w:val="26"/>
                <w:szCs w:val="26"/>
              </w:rPr>
              <w:t>: felmérések készítése iskolázottsági szintről, igényfelmérés</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201</w:t>
            </w:r>
            <w:r>
              <w:rPr>
                <w:rFonts w:ascii="Times New Roman" w:hAnsi="Times New Roman" w:cs="Times New Roman"/>
                <w:sz w:val="26"/>
                <w:szCs w:val="26"/>
              </w:rPr>
              <w:t>4</w:t>
            </w:r>
            <w:r w:rsidRPr="00837C6F">
              <w:rPr>
                <w:rFonts w:ascii="Times New Roman" w:hAnsi="Times New Roman" w:cs="Times New Roman"/>
                <w:sz w:val="26"/>
                <w:szCs w:val="26"/>
              </w:rPr>
              <w:t>-</w:t>
            </w:r>
            <w:r>
              <w:rPr>
                <w:rFonts w:ascii="Times New Roman" w:hAnsi="Times New Roman" w:cs="Times New Roman"/>
                <w:sz w:val="26"/>
                <w:szCs w:val="26"/>
              </w:rPr>
              <w:t>ben</w:t>
            </w:r>
            <w:r w:rsidRPr="00837C6F">
              <w:rPr>
                <w:rFonts w:ascii="Times New Roman" w:hAnsi="Times New Roman" w:cs="Times New Roman"/>
                <w:sz w:val="26"/>
                <w:szCs w:val="26"/>
              </w:rPr>
              <w:t xml:space="preserve"> felnőttoktatás forrásának megteremtése</w:t>
            </w:r>
          </w:p>
          <w:p w:rsidR="00C73750" w:rsidRPr="00837C6F" w:rsidRDefault="00C73750" w:rsidP="00A23893">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201</w:t>
            </w:r>
            <w:r>
              <w:rPr>
                <w:rFonts w:ascii="Times New Roman" w:hAnsi="Times New Roman" w:cs="Times New Roman"/>
                <w:sz w:val="26"/>
                <w:szCs w:val="26"/>
              </w:rPr>
              <w:t>5</w:t>
            </w:r>
            <w:r w:rsidRPr="00837C6F">
              <w:rPr>
                <w:rFonts w:ascii="Times New Roman" w:hAnsi="Times New Roman" w:cs="Times New Roman"/>
                <w:sz w:val="26"/>
                <w:szCs w:val="26"/>
              </w:rPr>
              <w:t xml:space="preserve">. </w:t>
            </w:r>
            <w:r>
              <w:rPr>
                <w:rFonts w:ascii="Times New Roman" w:hAnsi="Times New Roman" w:cs="Times New Roman"/>
                <w:sz w:val="26"/>
                <w:szCs w:val="26"/>
              </w:rPr>
              <w:t xml:space="preserve">-2018. </w:t>
            </w:r>
            <w:r w:rsidRPr="00837C6F">
              <w:rPr>
                <w:rFonts w:ascii="Times New Roman" w:hAnsi="Times New Roman" w:cs="Times New Roman"/>
                <w:sz w:val="26"/>
                <w:szCs w:val="26"/>
              </w:rPr>
              <w:t>felnőttoktatás szervezése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Iskolázottsági szint növekedése</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Munkanélküliség csökkenése</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Forráshiány, együttműködés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Tárgyi eszközök, személyek, önkéntes személyek, anyagi források</w:t>
            </w:r>
          </w:p>
        </w:tc>
      </w:tr>
    </w:tbl>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i/>
          <w:iCs/>
          <w:sz w:val="26"/>
          <w:szCs w:val="26"/>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b/>
                <w:bCs/>
                <w:sz w:val="26"/>
                <w:szCs w:val="26"/>
              </w:rPr>
              <w:t>A rendszeres gyermekvédelmi kedvezményben, rendkívüli gyermekvédelmi támogatásban részesülő gyermekek családjainak a gyermekvédelmi ellátó rendszerrel való kapcsolat erősítése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pStyle w:val="NormlCalibri11"/>
              <w:rPr>
                <w:rFonts w:ascii="Times New Roman" w:hAnsi="Times New Roman" w:cs="Times New Roman"/>
                <w:sz w:val="26"/>
                <w:szCs w:val="26"/>
              </w:rPr>
            </w:pPr>
            <w:r w:rsidRPr="00837C6F">
              <w:rPr>
                <w:rFonts w:ascii="Times New Roman" w:hAnsi="Times New Roman" w:cs="Times New Roman"/>
                <w:sz w:val="26"/>
                <w:szCs w:val="26"/>
              </w:rPr>
              <w:t>A rendszeres gyermekvédelmi kedvezményben, rendkívüli gyermekvédelmi támogatásban részesülő gyermekek magas száma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Rövidtávon: pontos felmérés készítése az érintett gyermekek helyzetéről</w:t>
            </w:r>
          </w:p>
          <w:p w:rsidR="00C73750" w:rsidRPr="00837C6F" w:rsidRDefault="00C73750" w:rsidP="00D1793C">
            <w:pPr>
              <w:pStyle w:val="NormlCalibri11"/>
              <w:rPr>
                <w:rFonts w:ascii="Times New Roman" w:hAnsi="Times New Roman" w:cs="Times New Roman"/>
                <w:sz w:val="26"/>
                <w:szCs w:val="26"/>
              </w:rPr>
            </w:pPr>
            <w:r w:rsidRPr="00837C6F">
              <w:rPr>
                <w:rFonts w:ascii="Times New Roman" w:hAnsi="Times New Roman" w:cs="Times New Roman"/>
                <w:sz w:val="26"/>
                <w:szCs w:val="26"/>
              </w:rPr>
              <w:t>Középtávon: a rendszeres gyermekvédelmi kedvezményben, rendkívüli gyermekvédelmi támogatásban részesülő gyerekek helyzetének javítására vonatkozó terv kidolgozása</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Hosszútávon: a rendszeres gyermekvédelmi kedvezményben, rendkívüli gyermekvédelmi támogatásban részesülő gyermekek helyzetének javítását célzó terv végrehajtása, melynek eredményeképp az érintett gyermekek száma 10 %-kal csökken</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50175">
            <w:pPr>
              <w:numPr>
                <w:ilvl w:val="0"/>
                <w:numId w:val="15"/>
              </w:numPr>
              <w:rPr>
                <w:rFonts w:ascii="Times New Roman" w:hAnsi="Times New Roman" w:cs="Times New Roman"/>
                <w:color w:val="000000"/>
                <w:sz w:val="26"/>
                <w:szCs w:val="26"/>
              </w:rPr>
            </w:pPr>
            <w:r w:rsidRPr="00837C6F">
              <w:rPr>
                <w:rFonts w:ascii="Times New Roman" w:hAnsi="Times New Roman" w:cs="Times New Roman"/>
                <w:color w:val="000000"/>
                <w:sz w:val="26"/>
                <w:szCs w:val="26"/>
              </w:rPr>
              <w:t>felmérés készítése az érintett gyermekek helyzetéről,</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kapcsolatfelvétel a partnerekkel</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problémák beazonosítása, terv kidolgozása </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terv végrehajtása </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Önkormányzat, Magyar Vöröskereszt Zala Megyei Szervezete, Szociális és Gyermekjóléti Alapszolgáltatási Központ </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Magyar Vöröskereszt Zala Megyei Szervezete, Szociális és Gyermekjóléti Alapszolgáltatási Központ, Egészségügyi Központ, háziorvos, védőnői szolgálat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proofErr w:type="gramStart"/>
            <w:r w:rsidRPr="00837C6F">
              <w:rPr>
                <w:rFonts w:ascii="Times New Roman" w:hAnsi="Times New Roman" w:cs="Times New Roman"/>
                <w:color w:val="000000"/>
                <w:sz w:val="26"/>
                <w:szCs w:val="26"/>
              </w:rPr>
              <w:t>Határidő(</w:t>
            </w:r>
            <w:proofErr w:type="gramEnd"/>
            <w:r w:rsidRPr="00837C6F">
              <w:rPr>
                <w:rFonts w:ascii="Times New Roman" w:hAnsi="Times New Roman" w:cs="Times New Roman"/>
                <w:color w:val="000000"/>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Pr>
                <w:rFonts w:ascii="Times New Roman" w:hAnsi="Times New Roman" w:cs="Times New Roman"/>
                <w:color w:val="000000"/>
                <w:sz w:val="26"/>
                <w:szCs w:val="26"/>
              </w:rPr>
              <w:t>2014.I félévére</w:t>
            </w:r>
            <w:r w:rsidRPr="00837C6F">
              <w:rPr>
                <w:rFonts w:ascii="Times New Roman" w:hAnsi="Times New Roman" w:cs="Times New Roman"/>
                <w:color w:val="000000"/>
                <w:sz w:val="26"/>
                <w:szCs w:val="26"/>
              </w:rPr>
              <w:t>: felmérések elkészítése, elemzése, problémák beazonosítása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2014-</w:t>
            </w:r>
            <w:r>
              <w:rPr>
                <w:rFonts w:ascii="Times New Roman" w:hAnsi="Times New Roman" w:cs="Times New Roman"/>
                <w:color w:val="000000"/>
                <w:sz w:val="26"/>
                <w:szCs w:val="26"/>
              </w:rPr>
              <w:t>201</w:t>
            </w:r>
            <w:r w:rsidRPr="00837C6F">
              <w:rPr>
                <w:rFonts w:ascii="Times New Roman" w:hAnsi="Times New Roman" w:cs="Times New Roman"/>
                <w:color w:val="000000"/>
                <w:sz w:val="26"/>
                <w:szCs w:val="26"/>
              </w:rPr>
              <w:t>8: a terv folyamatos végrehajtása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2020: a rendszeres gyermekvédelmi kedvezményben, rendkívüli gyermekvédelmi támogatásban részesülő gyermekek száma 10 %-kal csökken</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Védelembe vett, veszélyeztetett gyermekek számának csökkenése</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Éves gyermekvédelmi beszámoló</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FF0000"/>
                <w:sz w:val="26"/>
                <w:szCs w:val="26"/>
              </w:rPr>
            </w:pPr>
            <w:r w:rsidRPr="00837C6F">
              <w:rPr>
                <w:rFonts w:ascii="Times New Roman" w:hAnsi="Times New Roman" w:cs="Times New Roman"/>
                <w:sz w:val="26"/>
                <w:szCs w:val="26"/>
              </w:rPr>
              <w:t>Forráshiány, együttműködés hiánya, érintett családok motivációjának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Pénzügyi források megteremtése, személyi és tárgyi feltételek biztosítása (szakmai segítségnyújtás, szakértők bevonása)</w:t>
            </w:r>
          </w:p>
        </w:tc>
      </w:tr>
    </w:tbl>
    <w:p w:rsidR="00C73750" w:rsidRPr="00837C6F" w:rsidRDefault="00C73750" w:rsidP="003533DA">
      <w:pPr>
        <w:pStyle w:val="Nincstrkz"/>
        <w:jc w:val="both"/>
        <w:rPr>
          <w:rFonts w:ascii="Times New Roman" w:hAnsi="Times New Roman"/>
          <w:i/>
          <w:iCs/>
          <w:sz w:val="26"/>
          <w:szCs w:val="26"/>
        </w:rPr>
      </w:pPr>
    </w:p>
    <w:p w:rsidR="00C73750" w:rsidRDefault="00C73750" w:rsidP="003533DA">
      <w:pPr>
        <w:pStyle w:val="Nincstrkz"/>
        <w:jc w:val="both"/>
        <w:rPr>
          <w:rFonts w:ascii="Times New Roman" w:hAnsi="Times New Roman"/>
          <w:sz w:val="26"/>
          <w:szCs w:val="26"/>
        </w:rPr>
      </w:pPr>
    </w:p>
    <w:p w:rsidR="00C73750" w:rsidRDefault="00C73750" w:rsidP="003533DA">
      <w:pPr>
        <w:pStyle w:val="Nincstrkz"/>
        <w:jc w:val="both"/>
        <w:rPr>
          <w:rFonts w:ascii="Times New Roman" w:hAnsi="Times New Roman"/>
          <w:sz w:val="26"/>
          <w:szCs w:val="26"/>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b/>
                <w:bCs/>
                <w:sz w:val="26"/>
                <w:szCs w:val="26"/>
              </w:rPr>
            </w:pPr>
            <w:r w:rsidRPr="00837C6F">
              <w:rPr>
                <w:rFonts w:ascii="Times New Roman" w:hAnsi="Times New Roman" w:cs="Times New Roman"/>
                <w:b/>
                <w:bCs/>
                <w:sz w:val="26"/>
                <w:szCs w:val="26"/>
              </w:rPr>
              <w:t>Nők – Munkanélküliség csökkentése a Munkaügyi Központtal együttműködve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Alacsony foglalkoztatottsági szint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Rövidtávú cél: iskolázottsági szint pontos feltérképezése, felnőttképzésre való igények felmérése.</w:t>
            </w:r>
          </w:p>
          <w:p w:rsidR="00C73750" w:rsidRPr="00837C6F" w:rsidRDefault="00C73750" w:rsidP="00681570">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Középtávú célkitűzés: nők munkaerő-piaci helyzetének javítása.</w:t>
            </w:r>
          </w:p>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 xml:space="preserve"> Hosszútávon legfőbb célkitűzéseink: munkanélküliség megszűnése, iskolázottsági szint növelése. </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Munkanélküliek iskolázottsági szint, felnőttoktatásra való igény pontos felmérése</w:t>
            </w:r>
          </w:p>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Munkaügyi központtal együttműködve munkahelyek létesítése, közfoglalkoztatás</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 jegyző</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 Szociális és Gyermekjóléti Alapszolgáltatási Központ, Munkaügyi Központ, a térségben működő közoktatási intézmények</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Pr>
                <w:rFonts w:ascii="Times New Roman" w:hAnsi="Times New Roman" w:cs="Times New Roman"/>
                <w:sz w:val="26"/>
                <w:szCs w:val="26"/>
              </w:rPr>
              <w:t>2014</w:t>
            </w:r>
            <w:r w:rsidRPr="00837C6F">
              <w:rPr>
                <w:rFonts w:ascii="Times New Roman" w:hAnsi="Times New Roman" w:cs="Times New Roman"/>
                <w:sz w:val="26"/>
                <w:szCs w:val="26"/>
              </w:rPr>
              <w:t xml:space="preserve">. </w:t>
            </w:r>
            <w:r>
              <w:rPr>
                <w:rFonts w:ascii="Times New Roman" w:hAnsi="Times New Roman" w:cs="Times New Roman"/>
                <w:sz w:val="26"/>
                <w:szCs w:val="26"/>
              </w:rPr>
              <w:t>I. félév</w:t>
            </w:r>
            <w:r w:rsidRPr="00837C6F">
              <w:rPr>
                <w:rFonts w:ascii="Times New Roman" w:hAnsi="Times New Roman" w:cs="Times New Roman"/>
                <w:sz w:val="26"/>
                <w:szCs w:val="26"/>
              </w:rPr>
              <w:t xml:space="preserve"> vége: felmérések készítése, elemzése munkanélküliek iskolázottságáról, pontos számáról, közfoglalkoztatási programok szervezése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2015</w:t>
            </w:r>
            <w:r w:rsidRPr="00837C6F">
              <w:rPr>
                <w:rFonts w:ascii="Times New Roman" w:hAnsi="Times New Roman" w:cs="Times New Roman"/>
                <w:sz w:val="26"/>
                <w:szCs w:val="26"/>
              </w:rPr>
              <w:t>-től közfoglalkoztatás elindítása</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2015.-2018</w:t>
            </w:r>
            <w:r w:rsidRPr="00837C6F">
              <w:rPr>
                <w:rFonts w:ascii="Times New Roman" w:hAnsi="Times New Roman" w:cs="Times New Roman"/>
                <w:sz w:val="26"/>
                <w:szCs w:val="26"/>
              </w:rPr>
              <w:t xml:space="preserve">. Közfoglalkoztatási programban további munkahelyek teremtése </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Munkavállaló nők számának növekedési tendenciája</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Mélyszegénységben élők számának csökkenése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Forráshiány, együttműködés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Tárgyi eszközök, személyek, önkéntes személyek, anyagi források</w:t>
            </w:r>
          </w:p>
        </w:tc>
      </w:tr>
    </w:tbl>
    <w:p w:rsidR="00C73750" w:rsidRPr="00DA79F0" w:rsidRDefault="00C73750" w:rsidP="00906845">
      <w:pPr>
        <w:pStyle w:val="Nincstrkz"/>
        <w:jc w:val="both"/>
        <w:rPr>
          <w:rFonts w:ascii="Times New Roman" w:hAnsi="Times New Roman"/>
          <w:i/>
          <w:iCs/>
          <w:sz w:val="26"/>
          <w:szCs w:val="26"/>
        </w:rPr>
      </w:pPr>
    </w:p>
    <w:p w:rsidR="00C73750" w:rsidRPr="00DA79F0" w:rsidRDefault="00C73750" w:rsidP="00906845">
      <w:pPr>
        <w:pStyle w:val="Nincstrkz"/>
        <w:jc w:val="both"/>
        <w:rPr>
          <w:rFonts w:ascii="Times New Roman" w:hAnsi="Times New Roman"/>
          <w:i/>
          <w:iCs/>
          <w:sz w:val="26"/>
          <w:szCs w:val="26"/>
        </w:rPr>
      </w:pPr>
    </w:p>
    <w:p w:rsidR="00C73750" w:rsidRPr="00DA79F0" w:rsidRDefault="00C73750" w:rsidP="00906845">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lang w:eastAsia="en-US"/>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b/>
                <w:bCs/>
                <w:sz w:val="26"/>
                <w:szCs w:val="26"/>
              </w:rPr>
            </w:pPr>
            <w:r w:rsidRPr="00837C6F">
              <w:rPr>
                <w:rFonts w:ascii="Times New Roman" w:hAnsi="Times New Roman" w:cs="Times New Roman"/>
                <w:b/>
                <w:bCs/>
                <w:sz w:val="26"/>
                <w:szCs w:val="26"/>
              </w:rPr>
              <w:t>Nők – Alap- és OKJ-s, a munkaerő piac igényeihez tartozó felzárkóztató képzések szervezése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Alacsony iskolázottsági szint; nem piacképes szakmával rendelkező női munkanélküliek száma magas</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Rövidtávú cél: iskolázottsági szint pontos feltérképezése, felnőttképzésre való igények felmérése.</w:t>
            </w:r>
          </w:p>
          <w:p w:rsidR="00C73750" w:rsidRPr="00837C6F" w:rsidRDefault="00C73750" w:rsidP="00681570">
            <w:pPr>
              <w:autoSpaceDE w:val="0"/>
              <w:autoSpaceDN w:val="0"/>
              <w:adjustRightInd w:val="0"/>
              <w:rPr>
                <w:rFonts w:ascii="Times New Roman" w:hAnsi="Times New Roman" w:cs="Times New Roman"/>
                <w:sz w:val="26"/>
                <w:szCs w:val="26"/>
              </w:rPr>
            </w:pPr>
            <w:r w:rsidRPr="00837C6F">
              <w:rPr>
                <w:rFonts w:ascii="Times New Roman" w:hAnsi="Times New Roman" w:cs="Times New Roman"/>
                <w:sz w:val="26"/>
                <w:szCs w:val="26"/>
              </w:rPr>
              <w:t>Középtávú célkitűzés: az aluliskolázott vagy nem piacképes szakmával rendelkező nők felnőttképzésbe való bevonása.</w:t>
            </w:r>
          </w:p>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Hosszútávon legfőbb célkitűzéseink: iskolázottsági szint növelése.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iskolázottsági szint pontos felmérése</w:t>
            </w:r>
          </w:p>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felnőttoktatásra való igény felmérése</w:t>
            </w:r>
          </w:p>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pályázati forrás keresése felnőttoktatás szervezéséhez</w:t>
            </w:r>
          </w:p>
          <w:p w:rsidR="00C73750" w:rsidRPr="00837C6F" w:rsidRDefault="00C73750" w:rsidP="0068157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felnőttoktatás szervezése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Intézményvezetők, önkormányzat, jegyző</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Szociális és Gyermekjóléti Alapszolgáltatási Központ, Munkaügyi Központ, a térségben működő közoktatási intézmények, 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Pr>
                <w:rFonts w:ascii="Times New Roman" w:hAnsi="Times New Roman" w:cs="Times New Roman"/>
                <w:sz w:val="26"/>
                <w:szCs w:val="26"/>
              </w:rPr>
              <w:t>2014</w:t>
            </w:r>
            <w:r w:rsidRPr="00837C6F">
              <w:rPr>
                <w:rFonts w:ascii="Times New Roman" w:hAnsi="Times New Roman" w:cs="Times New Roman"/>
                <w:sz w:val="26"/>
                <w:szCs w:val="26"/>
              </w:rPr>
              <w:t xml:space="preserve">. </w:t>
            </w:r>
            <w:r>
              <w:rPr>
                <w:rFonts w:ascii="Times New Roman" w:hAnsi="Times New Roman" w:cs="Times New Roman"/>
                <w:sz w:val="26"/>
                <w:szCs w:val="26"/>
              </w:rPr>
              <w:t xml:space="preserve">I. félév </w:t>
            </w:r>
            <w:r w:rsidRPr="00837C6F">
              <w:rPr>
                <w:rFonts w:ascii="Times New Roman" w:hAnsi="Times New Roman" w:cs="Times New Roman"/>
                <w:sz w:val="26"/>
                <w:szCs w:val="26"/>
              </w:rPr>
              <w:t>vége: felmérések készítése iskolázottsági szintről, igényfelmérés</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 xml:space="preserve">2014.-2018. </w:t>
            </w:r>
            <w:r w:rsidRPr="00837C6F">
              <w:rPr>
                <w:rFonts w:ascii="Times New Roman" w:hAnsi="Times New Roman" w:cs="Times New Roman"/>
                <w:sz w:val="26"/>
                <w:szCs w:val="26"/>
              </w:rPr>
              <w:t>felnőttoktatás forrásának megteremtése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2015</w:t>
            </w:r>
            <w:r>
              <w:rPr>
                <w:rFonts w:ascii="Times New Roman" w:hAnsi="Times New Roman" w:cs="Times New Roman"/>
                <w:sz w:val="26"/>
                <w:szCs w:val="26"/>
              </w:rPr>
              <w:t>.-2018.</w:t>
            </w:r>
            <w:r w:rsidRPr="00837C6F">
              <w:rPr>
                <w:rFonts w:ascii="Times New Roman" w:hAnsi="Times New Roman" w:cs="Times New Roman"/>
                <w:sz w:val="26"/>
                <w:szCs w:val="26"/>
              </w:rPr>
              <w:t xml:space="preserve"> felnőttoktatás szervezése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Iskolázottsági szint növekedése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Munkanélküliség csökkenése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Forráshiány, együttműködés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Tárgyi eszközök, személyek, önkéntes személyek, anyagi források</w:t>
            </w:r>
          </w:p>
        </w:tc>
      </w:tr>
    </w:tbl>
    <w:p w:rsidR="00C73750" w:rsidRDefault="00C73750" w:rsidP="003533DA">
      <w:pPr>
        <w:pStyle w:val="Nincstrkz"/>
        <w:jc w:val="both"/>
        <w:rPr>
          <w:rFonts w:ascii="Times New Roman" w:hAnsi="Times New Roman"/>
          <w:sz w:val="26"/>
          <w:szCs w:val="26"/>
        </w:rPr>
      </w:pPr>
    </w:p>
    <w:p w:rsidR="00C73750" w:rsidRDefault="00C73750" w:rsidP="003533DA">
      <w:pPr>
        <w:pStyle w:val="Nincstrkz"/>
        <w:jc w:val="both"/>
        <w:rPr>
          <w:rFonts w:ascii="Times New Roman" w:hAnsi="Times New Roman"/>
          <w:sz w:val="26"/>
          <w:szCs w:val="26"/>
        </w:rPr>
      </w:pPr>
    </w:p>
    <w:p w:rsidR="00C73750" w:rsidRPr="00906845" w:rsidRDefault="00C73750" w:rsidP="003533DA">
      <w:pPr>
        <w:pStyle w:val="Nincstrkz"/>
        <w:jc w:val="both"/>
        <w:rPr>
          <w:rFonts w:ascii="Times New Roman" w:hAnsi="Times New Roman"/>
          <w:sz w:val="26"/>
          <w:szCs w:val="26"/>
        </w:rPr>
      </w:pP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b/>
                <w:bCs/>
                <w:sz w:val="26"/>
                <w:szCs w:val="26"/>
              </w:rPr>
              <w:t>Szociális alapszolgáltatások kibővítése, egészségügyi szolgáltatások fejlesztése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sz w:val="26"/>
                <w:szCs w:val="26"/>
              </w:rPr>
            </w:pPr>
            <w:r w:rsidRPr="00837C6F">
              <w:rPr>
                <w:rFonts w:ascii="Times New Roman" w:hAnsi="Times New Roman" w:cs="Times New Roman"/>
                <w:sz w:val="26"/>
                <w:szCs w:val="26"/>
              </w:rPr>
              <w:t>Nyugdíjban, nyugdíjszerű ellátásban részesülő időskorúak magas aránya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Rövidtávon: pontos felmérés készítése idősek helyzetéről, igényeikről</w:t>
            </w:r>
          </w:p>
          <w:p w:rsidR="00C73750" w:rsidRPr="00837C6F" w:rsidRDefault="00C73750" w:rsidP="00D1793C">
            <w:pPr>
              <w:pStyle w:val="NormlCalibri11"/>
              <w:rPr>
                <w:rFonts w:ascii="Times New Roman" w:hAnsi="Times New Roman" w:cs="Times New Roman"/>
                <w:sz w:val="26"/>
                <w:szCs w:val="26"/>
              </w:rPr>
            </w:pPr>
            <w:r w:rsidRPr="00837C6F">
              <w:rPr>
                <w:rFonts w:ascii="Times New Roman" w:hAnsi="Times New Roman" w:cs="Times New Roman"/>
                <w:sz w:val="26"/>
                <w:szCs w:val="26"/>
              </w:rPr>
              <w:t xml:space="preserve">Középtávon: információhoz való hozzáférés elősegítése </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Hosszú távon jelzőrendszeres házi segítségnyújtás kiépítése a cél</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50175">
            <w:pPr>
              <w:numPr>
                <w:ilvl w:val="0"/>
                <w:numId w:val="15"/>
              </w:numPr>
              <w:rPr>
                <w:rFonts w:ascii="Times New Roman" w:hAnsi="Times New Roman" w:cs="Times New Roman"/>
                <w:sz w:val="26"/>
                <w:szCs w:val="26"/>
              </w:rPr>
            </w:pPr>
            <w:r w:rsidRPr="00837C6F">
              <w:rPr>
                <w:rFonts w:ascii="Times New Roman" w:hAnsi="Times New Roman" w:cs="Times New Roman"/>
                <w:sz w:val="26"/>
                <w:szCs w:val="26"/>
              </w:rPr>
              <w:t>felmérés készítése idősek helyzetéről</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 xml:space="preserve">problémák beazonosítása, terv kidolgozása </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információhoz való hozzáférés elérése</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 xml:space="preserve">       </w:t>
            </w:r>
            <w:proofErr w:type="gramStart"/>
            <w:r w:rsidRPr="00837C6F">
              <w:rPr>
                <w:rFonts w:ascii="Times New Roman" w:hAnsi="Times New Roman" w:cs="Times New Roman"/>
                <w:sz w:val="26"/>
                <w:szCs w:val="26"/>
              </w:rPr>
              <w:t>-      jelzőrendszeres</w:t>
            </w:r>
            <w:proofErr w:type="gramEnd"/>
            <w:r w:rsidRPr="00837C6F">
              <w:rPr>
                <w:rFonts w:ascii="Times New Roman" w:hAnsi="Times New Roman" w:cs="Times New Roman"/>
                <w:sz w:val="26"/>
                <w:szCs w:val="26"/>
              </w:rPr>
              <w:t xml:space="preserve"> házi segítségnyújtás kiépítése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Szociális és Gyermekjóléti Alapszolgáltatási Központ, Magyar Vöröskereszt Zala Megyei Szervezete, zalaszentgróti Egészségügyi Központ, 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906845">
            <w:pPr>
              <w:rPr>
                <w:rFonts w:ascii="Times New Roman" w:hAnsi="Times New Roman" w:cs="Times New Roman"/>
                <w:sz w:val="26"/>
                <w:szCs w:val="26"/>
              </w:rPr>
            </w:pPr>
            <w:r w:rsidRPr="00837C6F">
              <w:rPr>
                <w:rFonts w:ascii="Times New Roman" w:hAnsi="Times New Roman" w:cs="Times New Roman"/>
                <w:sz w:val="26"/>
                <w:szCs w:val="26"/>
              </w:rPr>
              <w:t xml:space="preserve">Szociális és Gyermekjóléti Alapszolgáltatási Központ, Magyar Vöröskereszt Zala Megyei Szervezete, zalaszentgróti Egészségügyi Központ, önkormányzat, háziorvos, </w:t>
            </w:r>
            <w:proofErr w:type="spellStart"/>
            <w:r w:rsidRPr="00837C6F">
              <w:rPr>
                <w:rFonts w:ascii="Times New Roman" w:hAnsi="Times New Roman" w:cs="Times New Roman"/>
                <w:sz w:val="26"/>
                <w:szCs w:val="26"/>
              </w:rPr>
              <w:t>házigondozó</w:t>
            </w:r>
            <w:proofErr w:type="spellEnd"/>
            <w:r w:rsidRPr="00837C6F">
              <w:rPr>
                <w:rFonts w:ascii="Times New Roman" w:hAnsi="Times New Roman" w:cs="Times New Roman"/>
                <w:sz w:val="26"/>
                <w:szCs w:val="26"/>
              </w:rPr>
              <w:t xml:space="preserve">, </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201</w:t>
            </w:r>
            <w:r>
              <w:rPr>
                <w:rFonts w:ascii="Times New Roman" w:hAnsi="Times New Roman" w:cs="Times New Roman"/>
                <w:sz w:val="26"/>
                <w:szCs w:val="26"/>
              </w:rPr>
              <w:t>4</w:t>
            </w:r>
            <w:r w:rsidRPr="00837C6F">
              <w:rPr>
                <w:rFonts w:ascii="Times New Roman" w:hAnsi="Times New Roman" w:cs="Times New Roman"/>
                <w:sz w:val="26"/>
                <w:szCs w:val="26"/>
              </w:rPr>
              <w:t xml:space="preserve">. </w:t>
            </w:r>
            <w:r>
              <w:rPr>
                <w:rFonts w:ascii="Times New Roman" w:hAnsi="Times New Roman" w:cs="Times New Roman"/>
                <w:sz w:val="26"/>
                <w:szCs w:val="26"/>
              </w:rPr>
              <w:t>I félév</w:t>
            </w:r>
            <w:r w:rsidRPr="00837C6F">
              <w:rPr>
                <w:rFonts w:ascii="Times New Roman" w:hAnsi="Times New Roman" w:cs="Times New Roman"/>
                <w:sz w:val="26"/>
                <w:szCs w:val="26"/>
              </w:rPr>
              <w:t xml:space="preserve"> vége: felmérések elkészítése, elemzése, problémák beazonosítása</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2014-re a szociális szolgáltatások bővítése</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2020-ra a szociális szolgáltatások színvonalának növelése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Házi segítségnyújtást igénybevevők számának növekedése</w:t>
            </w:r>
          </w:p>
          <w:p w:rsidR="00C73750" w:rsidRPr="00837C6F" w:rsidRDefault="00C73750" w:rsidP="00D1793C">
            <w:pPr>
              <w:rPr>
                <w:rFonts w:ascii="Times New Roman" w:hAnsi="Times New Roman" w:cs="Times New Roman"/>
                <w:sz w:val="26"/>
                <w:szCs w:val="26"/>
              </w:rPr>
            </w:pPr>
            <w:r>
              <w:rPr>
                <w:rFonts w:ascii="Times New Roman" w:hAnsi="Times New Roman" w:cs="Times New Roman"/>
                <w:sz w:val="26"/>
                <w:szCs w:val="26"/>
              </w:rPr>
              <w:t>KENYSZI nyilvántartás adatai</w:t>
            </w:r>
          </w:p>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Helyi lakosság igényei</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Forráshiány, együttműködés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sz w:val="26"/>
                <w:szCs w:val="26"/>
              </w:rPr>
            </w:pPr>
            <w:r w:rsidRPr="00837C6F">
              <w:rPr>
                <w:rFonts w:ascii="Times New Roman" w:hAnsi="Times New Roman" w:cs="Times New Roman"/>
                <w:sz w:val="26"/>
                <w:szCs w:val="26"/>
              </w:rPr>
              <w:t>Pénzügyi források megteremtése, személyi és tárgyi feltételek biztosítása, (szakmai segítségnyújtás, szakértők bevonása)</w:t>
            </w:r>
          </w:p>
        </w:tc>
      </w:tr>
    </w:tbl>
    <w:p w:rsidR="00C73750" w:rsidRPr="00837C6F" w:rsidRDefault="00C73750" w:rsidP="003533DA">
      <w:pPr>
        <w:pStyle w:val="Nincstrkz"/>
        <w:jc w:val="both"/>
        <w:rPr>
          <w:rFonts w:ascii="Times New Roman" w:hAnsi="Times New Roman"/>
          <w:i/>
          <w:iCs/>
          <w:sz w:val="26"/>
          <w:szCs w:val="26"/>
        </w:rPr>
      </w:pPr>
    </w:p>
    <w:p w:rsidR="00C73750" w:rsidRPr="00837C6F" w:rsidRDefault="00C73750" w:rsidP="003533DA">
      <w:pPr>
        <w:pStyle w:val="Nincstrkz"/>
        <w:jc w:val="both"/>
        <w:rPr>
          <w:rFonts w:ascii="Times New Roman" w:hAnsi="Times New Roman"/>
          <w:i/>
          <w:iCs/>
          <w:sz w:val="26"/>
          <w:szCs w:val="26"/>
        </w:rPr>
      </w:pPr>
    </w:p>
    <w:p w:rsidR="00C73750" w:rsidRPr="00837C6F" w:rsidRDefault="00C73750" w:rsidP="003533DA">
      <w:pPr>
        <w:pStyle w:val="Nincstrkz"/>
        <w:jc w:val="both"/>
        <w:rPr>
          <w:rFonts w:ascii="Times New Roman" w:hAnsi="Times New Roman"/>
          <w:i/>
          <w:iCs/>
          <w:sz w:val="26"/>
          <w:szCs w:val="26"/>
        </w:rPr>
      </w:pPr>
    </w:p>
    <w:p w:rsidR="00C73750" w:rsidRPr="00837C6F" w:rsidRDefault="00C73750" w:rsidP="003533DA">
      <w:pPr>
        <w:pStyle w:val="Nincstrkz"/>
        <w:jc w:val="both"/>
        <w:rPr>
          <w:rFonts w:ascii="Times New Roman" w:hAnsi="Times New Roman"/>
          <w:i/>
          <w:iCs/>
          <w:sz w:val="26"/>
          <w:szCs w:val="26"/>
        </w:rPr>
      </w:pPr>
    </w:p>
    <w:p w:rsidR="00C73750" w:rsidRPr="00906845" w:rsidRDefault="00C73750" w:rsidP="003533DA">
      <w:pPr>
        <w:pStyle w:val="Nincstrkz"/>
        <w:jc w:val="both"/>
        <w:rPr>
          <w:rFonts w:ascii="Times New Roman" w:hAnsi="Times New Roman"/>
          <w:i/>
          <w:iCs/>
          <w:sz w:val="26"/>
          <w:szCs w:val="26"/>
        </w:rPr>
      </w:pPr>
    </w:p>
    <w:tbl>
      <w:tblPr>
        <w:tblW w:w="9540" w:type="dxa"/>
        <w:jc w:val="center"/>
        <w:tblCellMar>
          <w:left w:w="70" w:type="dxa"/>
          <w:right w:w="70" w:type="dxa"/>
        </w:tblCellMar>
        <w:tblLook w:val="00A0"/>
      </w:tblPr>
      <w:tblGrid>
        <w:gridCol w:w="2160"/>
        <w:gridCol w:w="7380"/>
      </w:tblGrid>
      <w:tr w:rsidR="00C73750" w:rsidRPr="00906845">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b/>
                <w:bCs/>
                <w:sz w:val="26"/>
                <w:szCs w:val="26"/>
              </w:rPr>
            </w:pPr>
            <w:r w:rsidRPr="00B72350">
              <w:rPr>
                <w:rFonts w:ascii="Times New Roman" w:hAnsi="Times New Roman" w:cs="Times New Roman"/>
                <w:b/>
                <w:bCs/>
                <w:sz w:val="26"/>
                <w:szCs w:val="26"/>
              </w:rPr>
              <w:t>Informatikai jártasság, illetve igény felmérése, szükség szerint informatikai program szervezése</w:t>
            </w:r>
          </w:p>
        </w:tc>
      </w:tr>
      <w:tr w:rsidR="00C73750" w:rsidRPr="00906845">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Feltárt probléma</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b/>
                <w:bCs/>
                <w:sz w:val="26"/>
                <w:szCs w:val="26"/>
              </w:rPr>
            </w:pPr>
            <w:r w:rsidRPr="00B72350">
              <w:rPr>
                <w:rFonts w:ascii="Times New Roman" w:hAnsi="Times New Roman" w:cs="Times New Roman"/>
                <w:sz w:val="26"/>
                <w:szCs w:val="26"/>
              </w:rPr>
              <w:t>Informatikai jártasság, igény felmérésének hiánya</w:t>
            </w:r>
            <w:r w:rsidRPr="00906845">
              <w:rPr>
                <w:rFonts w:ascii="Times New Roman" w:hAnsi="Times New Roman" w:cs="Times New Roman"/>
                <w:b/>
                <w:bCs/>
                <w:sz w:val="26"/>
                <w:szCs w:val="26"/>
              </w:rPr>
              <w:t>;</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Célok - </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Általános megfogalmazás és rövid-, közép- és </w:t>
            </w:r>
            <w:proofErr w:type="spellStart"/>
            <w:r w:rsidRPr="00906845">
              <w:rPr>
                <w:rFonts w:ascii="Times New Roman" w:hAnsi="Times New Roman" w:cs="Times New Roman"/>
                <w:sz w:val="26"/>
                <w:szCs w:val="26"/>
              </w:rPr>
              <w:t>hosszútávú</w:t>
            </w:r>
            <w:proofErr w:type="spellEnd"/>
            <w:r w:rsidRPr="00906845">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Rövidtávon: pontos felmérés készítése az informatikai jártasságukról, igényeikről</w:t>
            </w:r>
          </w:p>
          <w:p w:rsidR="00C73750" w:rsidRPr="00906845"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Középtávon: információhoz való hozzáférés elősegítése,</w:t>
            </w:r>
          </w:p>
          <w:p w:rsidR="00C73750" w:rsidRPr="00906845"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 xml:space="preserve">igény esetén informatikai </w:t>
            </w:r>
            <w:proofErr w:type="gramStart"/>
            <w:r w:rsidRPr="00906845">
              <w:rPr>
                <w:rFonts w:ascii="Times New Roman" w:hAnsi="Times New Roman" w:cs="Times New Roman"/>
                <w:sz w:val="26"/>
                <w:szCs w:val="26"/>
              </w:rPr>
              <w:t>tanfolyam szervezés</w:t>
            </w:r>
            <w:proofErr w:type="gramEnd"/>
          </w:p>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Hosszú távon a település életében való aktív részvétel biztosítása</w:t>
            </w:r>
          </w:p>
          <w:p w:rsidR="00C73750" w:rsidRPr="00906845" w:rsidRDefault="00C73750" w:rsidP="00681570">
            <w:pPr>
              <w:rPr>
                <w:rFonts w:ascii="Times New Roman" w:hAnsi="Times New Roman" w:cs="Times New Roman"/>
                <w:sz w:val="26"/>
                <w:szCs w:val="26"/>
              </w:rPr>
            </w:pP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Tevékenységek</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906845" w:rsidRDefault="00C73750" w:rsidP="00906845">
            <w:pPr>
              <w:numPr>
                <w:ilvl w:val="0"/>
                <w:numId w:val="15"/>
              </w:numPr>
              <w:rPr>
                <w:rFonts w:ascii="Times New Roman" w:hAnsi="Times New Roman" w:cs="Times New Roman"/>
                <w:sz w:val="26"/>
                <w:szCs w:val="26"/>
              </w:rPr>
            </w:pPr>
            <w:r w:rsidRPr="00906845">
              <w:rPr>
                <w:rFonts w:ascii="Times New Roman" w:hAnsi="Times New Roman" w:cs="Times New Roman"/>
                <w:sz w:val="26"/>
                <w:szCs w:val="26"/>
              </w:rPr>
              <w:t>felmérés készítése idősek informatikai jártasságról</w:t>
            </w:r>
          </w:p>
          <w:p w:rsidR="00C73750" w:rsidRPr="00906845" w:rsidRDefault="00C73750" w:rsidP="0090684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 xml:space="preserve">problémák beazonosítása, terv kidolgozása </w:t>
            </w:r>
          </w:p>
          <w:p w:rsidR="00C73750" w:rsidRPr="00906845" w:rsidRDefault="00C73750" w:rsidP="0090684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információhoz való hozzáférés elérése</w:t>
            </w:r>
          </w:p>
          <w:p w:rsidR="00C73750" w:rsidRPr="00906845" w:rsidRDefault="00C73750" w:rsidP="0090684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igény esetén tanfolyam szervezése</w:t>
            </w:r>
          </w:p>
          <w:p w:rsidR="00C73750" w:rsidRPr="00906845" w:rsidRDefault="00C73750" w:rsidP="00681570">
            <w:pPr>
              <w:rPr>
                <w:rFonts w:ascii="Times New Roman" w:hAnsi="Times New Roman" w:cs="Times New Roman"/>
                <w:sz w:val="26"/>
                <w:szCs w:val="26"/>
              </w:rPr>
            </w:pP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Résztvevők és</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906845" w:rsidRDefault="00C73750" w:rsidP="00B72350">
            <w:pPr>
              <w:rPr>
                <w:rFonts w:ascii="Times New Roman" w:hAnsi="Times New Roman" w:cs="Times New Roman"/>
                <w:sz w:val="26"/>
                <w:szCs w:val="26"/>
              </w:rPr>
            </w:pPr>
            <w:r>
              <w:rPr>
                <w:rFonts w:ascii="Times New Roman" w:hAnsi="Times New Roman" w:cs="Times New Roman"/>
                <w:sz w:val="26"/>
                <w:szCs w:val="26"/>
              </w:rPr>
              <w:t xml:space="preserve">Önkormányzat, szociális </w:t>
            </w:r>
            <w:r w:rsidRPr="00906845">
              <w:rPr>
                <w:rFonts w:ascii="Times New Roman" w:hAnsi="Times New Roman" w:cs="Times New Roman"/>
                <w:sz w:val="26"/>
                <w:szCs w:val="26"/>
              </w:rPr>
              <w:t xml:space="preserve">gondozó, </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906845" w:rsidRDefault="00C73750" w:rsidP="00B72350">
            <w:pPr>
              <w:rPr>
                <w:rFonts w:ascii="Times New Roman" w:hAnsi="Times New Roman" w:cs="Times New Roman"/>
                <w:sz w:val="26"/>
                <w:szCs w:val="26"/>
              </w:rPr>
            </w:pPr>
            <w:r>
              <w:rPr>
                <w:rFonts w:ascii="Times New Roman" w:hAnsi="Times New Roman" w:cs="Times New Roman"/>
                <w:sz w:val="26"/>
                <w:szCs w:val="26"/>
              </w:rPr>
              <w:t xml:space="preserve">Önkormányzat, háziorvos, szociális </w:t>
            </w:r>
            <w:r w:rsidRPr="00906845">
              <w:rPr>
                <w:rFonts w:ascii="Times New Roman" w:hAnsi="Times New Roman" w:cs="Times New Roman"/>
                <w:sz w:val="26"/>
                <w:szCs w:val="26"/>
              </w:rPr>
              <w:t xml:space="preserve">gondozó, </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proofErr w:type="gramStart"/>
            <w:r w:rsidRPr="00906845">
              <w:rPr>
                <w:rFonts w:ascii="Times New Roman" w:hAnsi="Times New Roman" w:cs="Times New Roman"/>
                <w:sz w:val="26"/>
                <w:szCs w:val="26"/>
              </w:rPr>
              <w:t>Határidő(</w:t>
            </w:r>
            <w:proofErr w:type="gramEnd"/>
            <w:r w:rsidRPr="00906845">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p>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201</w:t>
            </w:r>
            <w:r>
              <w:rPr>
                <w:rFonts w:ascii="Times New Roman" w:hAnsi="Times New Roman" w:cs="Times New Roman"/>
                <w:sz w:val="26"/>
                <w:szCs w:val="26"/>
              </w:rPr>
              <w:t>4</w:t>
            </w:r>
            <w:r w:rsidRPr="00906845">
              <w:rPr>
                <w:rFonts w:ascii="Times New Roman" w:hAnsi="Times New Roman" w:cs="Times New Roman"/>
                <w:sz w:val="26"/>
                <w:szCs w:val="26"/>
              </w:rPr>
              <w:t>.</w:t>
            </w:r>
            <w:r>
              <w:rPr>
                <w:rFonts w:ascii="Times New Roman" w:hAnsi="Times New Roman" w:cs="Times New Roman"/>
                <w:sz w:val="26"/>
                <w:szCs w:val="26"/>
              </w:rPr>
              <w:t xml:space="preserve"> I. fél</w:t>
            </w:r>
            <w:r w:rsidRPr="00906845">
              <w:rPr>
                <w:rFonts w:ascii="Times New Roman" w:hAnsi="Times New Roman" w:cs="Times New Roman"/>
                <w:sz w:val="26"/>
                <w:szCs w:val="26"/>
              </w:rPr>
              <w:t>év vége: felmérések elkészítése, elemzése, problémák beazonosítása</w:t>
            </w:r>
          </w:p>
          <w:p w:rsidR="00C73750" w:rsidRPr="00906845"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2014. informatikai tanfolyam szervezése</w:t>
            </w:r>
          </w:p>
          <w:p w:rsidR="00C73750" w:rsidRPr="00906845"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201</w:t>
            </w:r>
            <w:r>
              <w:rPr>
                <w:rFonts w:ascii="Times New Roman" w:hAnsi="Times New Roman" w:cs="Times New Roman"/>
                <w:sz w:val="26"/>
                <w:szCs w:val="26"/>
              </w:rPr>
              <w:t>7</w:t>
            </w:r>
            <w:r w:rsidRPr="00906845">
              <w:rPr>
                <w:rFonts w:ascii="Times New Roman" w:hAnsi="Times New Roman" w:cs="Times New Roman"/>
                <w:sz w:val="26"/>
                <w:szCs w:val="26"/>
              </w:rPr>
              <w:t xml:space="preserve">. </w:t>
            </w:r>
            <w:r>
              <w:rPr>
                <w:rFonts w:ascii="Times New Roman" w:hAnsi="Times New Roman" w:cs="Times New Roman"/>
                <w:sz w:val="26"/>
                <w:szCs w:val="26"/>
              </w:rPr>
              <w:t>informatikai hiányosságok felszámolása</w:t>
            </w:r>
          </w:p>
          <w:p w:rsidR="00C73750" w:rsidRPr="00906845" w:rsidRDefault="00C73750" w:rsidP="00681570">
            <w:pPr>
              <w:rPr>
                <w:rFonts w:ascii="Times New Roman" w:hAnsi="Times New Roman" w:cs="Times New Roman"/>
                <w:sz w:val="26"/>
                <w:szCs w:val="26"/>
              </w:rPr>
            </w:pP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Eredményességi mutatók és annak dokumentáltsága, forrása</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Önkormányzat adatai, és a partnerek adatai, a helyi lakosság igényei</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Kockázatok </w:t>
            </w:r>
            <w:r w:rsidRPr="00906845">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Pr>
                <w:rFonts w:ascii="Times New Roman" w:hAnsi="Times New Roman" w:cs="Times New Roman"/>
                <w:sz w:val="26"/>
                <w:szCs w:val="26"/>
              </w:rPr>
              <w:t>Érdektelenség, motiválatlanság, pénzügyi forrás hiánya,</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Pénzügyi források megteremtése, személyi és t</w:t>
            </w:r>
            <w:r>
              <w:rPr>
                <w:rFonts w:ascii="Times New Roman" w:hAnsi="Times New Roman" w:cs="Times New Roman"/>
                <w:sz w:val="26"/>
                <w:szCs w:val="26"/>
              </w:rPr>
              <w:t>árgyi feltételek biztosítása, (</w:t>
            </w:r>
            <w:r w:rsidRPr="00906845">
              <w:rPr>
                <w:rFonts w:ascii="Times New Roman" w:hAnsi="Times New Roman" w:cs="Times New Roman"/>
                <w:sz w:val="26"/>
                <w:szCs w:val="26"/>
              </w:rPr>
              <w:t>szakmai segítségnyújtás, szakértők bevonása)</w:t>
            </w:r>
          </w:p>
        </w:tc>
      </w:tr>
    </w:tbl>
    <w:p w:rsidR="00C73750" w:rsidRPr="00906845" w:rsidRDefault="00C73750" w:rsidP="00906845">
      <w:pPr>
        <w:pStyle w:val="Nincstrkz"/>
        <w:jc w:val="both"/>
        <w:rPr>
          <w:rFonts w:ascii="Times New Roman" w:hAnsi="Times New Roman"/>
          <w:i/>
          <w:iCs/>
          <w:sz w:val="26"/>
          <w:szCs w:val="26"/>
        </w:rPr>
      </w:pPr>
    </w:p>
    <w:p w:rsidR="00C73750" w:rsidRPr="00906845" w:rsidRDefault="00C73750" w:rsidP="00906845">
      <w:pPr>
        <w:pStyle w:val="Nincstrkz"/>
        <w:jc w:val="both"/>
        <w:rPr>
          <w:rFonts w:ascii="Times New Roman" w:hAnsi="Times New Roman"/>
          <w:i/>
          <w:iCs/>
          <w:sz w:val="26"/>
          <w:szCs w:val="26"/>
        </w:rPr>
      </w:pPr>
    </w:p>
    <w:p w:rsidR="00C73750" w:rsidRPr="00906845" w:rsidRDefault="00C73750" w:rsidP="00906845">
      <w:pPr>
        <w:pStyle w:val="Nincstrkz"/>
        <w:jc w:val="both"/>
        <w:rPr>
          <w:rFonts w:ascii="Times New Roman" w:hAnsi="Times New Roman"/>
          <w:i/>
          <w:iCs/>
          <w:sz w:val="26"/>
          <w:szCs w:val="26"/>
        </w:rPr>
      </w:pPr>
    </w:p>
    <w:p w:rsidR="00C73750" w:rsidRPr="00906845" w:rsidRDefault="00C73750" w:rsidP="00906845">
      <w:pPr>
        <w:pStyle w:val="Nincstrkz"/>
        <w:jc w:val="both"/>
        <w:rPr>
          <w:rFonts w:ascii="Times New Roman" w:hAnsi="Times New Roman"/>
          <w:i/>
          <w:iCs/>
          <w:sz w:val="26"/>
          <w:szCs w:val="26"/>
        </w:rPr>
      </w:pPr>
      <w:r>
        <w:rPr>
          <w:rFonts w:ascii="Times New Roman" w:hAnsi="Times New Roman"/>
          <w:i/>
          <w:iCs/>
          <w:sz w:val="26"/>
          <w:szCs w:val="26"/>
        </w:rPr>
        <w:br w:type="page"/>
      </w:r>
    </w:p>
    <w:tbl>
      <w:tblPr>
        <w:tblW w:w="9540" w:type="dxa"/>
        <w:jc w:val="center"/>
        <w:tblCellMar>
          <w:left w:w="70" w:type="dxa"/>
          <w:right w:w="70" w:type="dxa"/>
        </w:tblCellMar>
        <w:tblLook w:val="00A0"/>
      </w:tblPr>
      <w:tblGrid>
        <w:gridCol w:w="2160"/>
        <w:gridCol w:w="7380"/>
      </w:tblGrid>
      <w:tr w:rsidR="00C73750" w:rsidRPr="00906845">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b/>
                <w:bCs/>
                <w:sz w:val="26"/>
                <w:szCs w:val="26"/>
              </w:rPr>
            </w:pPr>
            <w:r w:rsidRPr="00B72350">
              <w:rPr>
                <w:rFonts w:ascii="Times New Roman" w:hAnsi="Times New Roman" w:cs="Times New Roman"/>
                <w:b/>
                <w:bCs/>
                <w:sz w:val="26"/>
                <w:szCs w:val="26"/>
              </w:rPr>
              <w:t>Akadálymentesítési program kidolgozása, pályázatok benyújtása erre vonatkozóan</w:t>
            </w:r>
          </w:p>
        </w:tc>
      </w:tr>
      <w:tr w:rsidR="00C73750" w:rsidRPr="00906845">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Feltárt probléma</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b/>
                <w:bCs/>
                <w:sz w:val="26"/>
                <w:szCs w:val="26"/>
              </w:rPr>
            </w:pPr>
            <w:r w:rsidRPr="00906845">
              <w:rPr>
                <w:rFonts w:ascii="Times New Roman" w:hAnsi="Times New Roman" w:cs="Times New Roman"/>
                <w:sz w:val="26"/>
                <w:szCs w:val="26"/>
              </w:rPr>
              <w:t>Közlekedési nehézségek, akadálymentesítés nem megoldott</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Célok - </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Általános megfogalmazás és rövid-, közép- és </w:t>
            </w:r>
            <w:proofErr w:type="spellStart"/>
            <w:r w:rsidRPr="00906845">
              <w:rPr>
                <w:rFonts w:ascii="Times New Roman" w:hAnsi="Times New Roman" w:cs="Times New Roman"/>
                <w:sz w:val="26"/>
                <w:szCs w:val="26"/>
              </w:rPr>
              <w:t>hosszútávú</w:t>
            </w:r>
            <w:proofErr w:type="spellEnd"/>
            <w:r w:rsidRPr="00906845">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proofErr w:type="gramStart"/>
            <w:r w:rsidRPr="00906845">
              <w:rPr>
                <w:rFonts w:ascii="Times New Roman" w:hAnsi="Times New Roman" w:cs="Times New Roman"/>
                <w:sz w:val="26"/>
                <w:szCs w:val="26"/>
              </w:rPr>
              <w:t>Rövid távon</w:t>
            </w:r>
            <w:proofErr w:type="gramEnd"/>
            <w:r w:rsidRPr="00906845">
              <w:rPr>
                <w:rFonts w:ascii="Times New Roman" w:hAnsi="Times New Roman" w:cs="Times New Roman"/>
                <w:sz w:val="26"/>
                <w:szCs w:val="26"/>
              </w:rPr>
              <w:t>: pontos felmérés, problémák beazonosítása</w:t>
            </w:r>
          </w:p>
          <w:p w:rsidR="00C73750" w:rsidRPr="00906845"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Középtávon: teljes akadálymentesítés kidolgozása, munkahelyek elérhetőségének elősegítése</w:t>
            </w:r>
          </w:p>
          <w:p w:rsidR="00C73750" w:rsidRPr="00906845" w:rsidRDefault="00C73750" w:rsidP="00681570">
            <w:pPr>
              <w:pStyle w:val="NormlCalibri11"/>
              <w:rPr>
                <w:rFonts w:ascii="Times New Roman" w:hAnsi="Times New Roman" w:cs="Times New Roman"/>
                <w:sz w:val="26"/>
                <w:szCs w:val="26"/>
              </w:rPr>
            </w:pPr>
            <w:r w:rsidRPr="00906845">
              <w:rPr>
                <w:rFonts w:ascii="Times New Roman" w:hAnsi="Times New Roman" w:cs="Times New Roman"/>
                <w:sz w:val="26"/>
                <w:szCs w:val="26"/>
              </w:rPr>
              <w:t>Hosszútávon: teljes akadálymentesítés megvalósítása</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Tevékenységek</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906845" w:rsidRDefault="00C73750" w:rsidP="00906845">
            <w:pPr>
              <w:numPr>
                <w:ilvl w:val="0"/>
                <w:numId w:val="15"/>
              </w:numPr>
              <w:rPr>
                <w:rFonts w:ascii="Times New Roman" w:hAnsi="Times New Roman" w:cs="Times New Roman"/>
                <w:sz w:val="26"/>
                <w:szCs w:val="26"/>
              </w:rPr>
            </w:pPr>
            <w:r w:rsidRPr="00906845">
              <w:rPr>
                <w:rFonts w:ascii="Times New Roman" w:hAnsi="Times New Roman" w:cs="Times New Roman"/>
                <w:sz w:val="26"/>
                <w:szCs w:val="26"/>
              </w:rPr>
              <w:t>helyzet felmérés, elemzése</w:t>
            </w:r>
          </w:p>
          <w:p w:rsidR="00C73750" w:rsidRPr="00906845" w:rsidRDefault="00C73750" w:rsidP="0090684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906845">
              <w:rPr>
                <w:rFonts w:ascii="Times New Roman" w:hAnsi="Times New Roman" w:cs="Times New Roman"/>
                <w:sz w:val="26"/>
                <w:szCs w:val="26"/>
              </w:rPr>
              <w:t>akadálymentesítés megvalósítása</w:t>
            </w:r>
          </w:p>
          <w:p w:rsidR="00C73750" w:rsidRPr="00906845" w:rsidRDefault="00C73750" w:rsidP="00681570">
            <w:pPr>
              <w:rPr>
                <w:rFonts w:ascii="Times New Roman" w:hAnsi="Times New Roman" w:cs="Times New Roman"/>
                <w:sz w:val="26"/>
                <w:szCs w:val="26"/>
              </w:rPr>
            </w:pP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Résztvevők és</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Önkormányzat, jegyző</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Önkormányzat,</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proofErr w:type="gramStart"/>
            <w:r w:rsidRPr="00906845">
              <w:rPr>
                <w:rFonts w:ascii="Times New Roman" w:hAnsi="Times New Roman" w:cs="Times New Roman"/>
                <w:sz w:val="26"/>
                <w:szCs w:val="26"/>
              </w:rPr>
              <w:t>Határidő(</w:t>
            </w:r>
            <w:proofErr w:type="gramEnd"/>
            <w:r w:rsidRPr="00906845">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pStyle w:val="NormlCalibri11"/>
              <w:rPr>
                <w:rFonts w:ascii="Times New Roman" w:hAnsi="Times New Roman" w:cs="Times New Roman"/>
                <w:sz w:val="26"/>
                <w:szCs w:val="26"/>
              </w:rPr>
            </w:pPr>
            <w:r>
              <w:rPr>
                <w:rFonts w:ascii="Times New Roman" w:hAnsi="Times New Roman" w:cs="Times New Roman"/>
                <w:sz w:val="26"/>
                <w:szCs w:val="26"/>
              </w:rPr>
              <w:t>2014. I félév</w:t>
            </w:r>
            <w:r w:rsidRPr="00906845">
              <w:rPr>
                <w:rFonts w:ascii="Times New Roman" w:hAnsi="Times New Roman" w:cs="Times New Roman"/>
                <w:sz w:val="26"/>
                <w:szCs w:val="26"/>
              </w:rPr>
              <w:t xml:space="preserve"> vége. Helyzetelemzés</w:t>
            </w:r>
          </w:p>
          <w:p w:rsidR="00C73750" w:rsidRPr="00906845" w:rsidRDefault="00C73750" w:rsidP="00681570">
            <w:pPr>
              <w:pStyle w:val="NormlCalibri11"/>
              <w:rPr>
                <w:rFonts w:ascii="Times New Roman" w:hAnsi="Times New Roman" w:cs="Times New Roman"/>
                <w:sz w:val="26"/>
                <w:szCs w:val="26"/>
              </w:rPr>
            </w:pPr>
            <w:r w:rsidRPr="00906845">
              <w:rPr>
                <w:rFonts w:ascii="Times New Roman" w:hAnsi="Times New Roman" w:cs="Times New Roman"/>
                <w:sz w:val="26"/>
                <w:szCs w:val="26"/>
              </w:rPr>
              <w:t xml:space="preserve">2014. pályázati </w:t>
            </w:r>
            <w:proofErr w:type="gramStart"/>
            <w:r w:rsidRPr="00906845">
              <w:rPr>
                <w:rFonts w:ascii="Times New Roman" w:hAnsi="Times New Roman" w:cs="Times New Roman"/>
                <w:sz w:val="26"/>
                <w:szCs w:val="26"/>
              </w:rPr>
              <w:t>források ,</w:t>
            </w:r>
            <w:proofErr w:type="gramEnd"/>
            <w:r w:rsidRPr="00906845">
              <w:rPr>
                <w:rFonts w:ascii="Times New Roman" w:hAnsi="Times New Roman" w:cs="Times New Roman"/>
                <w:sz w:val="26"/>
                <w:szCs w:val="26"/>
              </w:rPr>
              <w:t xml:space="preserve"> vagy saját forrás előteremtése</w:t>
            </w:r>
          </w:p>
          <w:p w:rsidR="00C73750" w:rsidRPr="00906845" w:rsidRDefault="00C73750" w:rsidP="00681570">
            <w:pPr>
              <w:pStyle w:val="NormlCalibri11"/>
              <w:rPr>
                <w:rFonts w:ascii="Times New Roman" w:hAnsi="Times New Roman" w:cs="Times New Roman"/>
                <w:sz w:val="26"/>
                <w:szCs w:val="26"/>
              </w:rPr>
            </w:pPr>
            <w:r w:rsidRPr="00906845">
              <w:rPr>
                <w:rFonts w:ascii="Times New Roman" w:hAnsi="Times New Roman" w:cs="Times New Roman"/>
                <w:sz w:val="26"/>
                <w:szCs w:val="26"/>
              </w:rPr>
              <w:t>2016-2020-akadálymentesítés megvalósulása</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Eredményességi mutatók és annak dokumentáltsága, forrása</w:t>
            </w:r>
          </w:p>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Önkormányzat adatai</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 xml:space="preserve">Kockázatok </w:t>
            </w:r>
            <w:r w:rsidRPr="00906845">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Pénzügyi forrás hiánya</w:t>
            </w:r>
          </w:p>
        </w:tc>
      </w:tr>
      <w:tr w:rsidR="00C73750" w:rsidRPr="00906845">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906845" w:rsidRDefault="00C73750" w:rsidP="00681570">
            <w:pPr>
              <w:jc w:val="left"/>
              <w:rPr>
                <w:rFonts w:ascii="Times New Roman" w:hAnsi="Times New Roman" w:cs="Times New Roman"/>
                <w:sz w:val="26"/>
                <w:szCs w:val="26"/>
              </w:rPr>
            </w:pPr>
            <w:r w:rsidRPr="00906845">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906845" w:rsidRDefault="00C73750" w:rsidP="00681570">
            <w:pPr>
              <w:rPr>
                <w:rFonts w:ascii="Times New Roman" w:hAnsi="Times New Roman" w:cs="Times New Roman"/>
                <w:sz w:val="26"/>
                <w:szCs w:val="26"/>
              </w:rPr>
            </w:pPr>
            <w:r w:rsidRPr="00906845">
              <w:rPr>
                <w:rFonts w:ascii="Times New Roman" w:hAnsi="Times New Roman" w:cs="Times New Roman"/>
                <w:sz w:val="26"/>
                <w:szCs w:val="26"/>
              </w:rPr>
              <w:t xml:space="preserve">Pénzügyi források megteremtése, személyi és tárgyi feltételek biztosítása, </w:t>
            </w:r>
          </w:p>
        </w:tc>
      </w:tr>
    </w:tbl>
    <w:p w:rsidR="00C73750" w:rsidRDefault="00C73750" w:rsidP="003533DA">
      <w:pPr>
        <w:pStyle w:val="Nincstrkz"/>
        <w:jc w:val="both"/>
        <w:rPr>
          <w:rFonts w:ascii="Times New Roman" w:hAnsi="Times New Roman"/>
          <w:sz w:val="26"/>
          <w:szCs w:val="26"/>
        </w:rPr>
      </w:pPr>
    </w:p>
    <w:p w:rsidR="00C73750" w:rsidRPr="00906845" w:rsidRDefault="00C73750" w:rsidP="003533DA">
      <w:pPr>
        <w:pStyle w:val="Nincstrkz"/>
        <w:jc w:val="both"/>
        <w:rPr>
          <w:rFonts w:ascii="Times New Roman" w:hAnsi="Times New Roman"/>
          <w:sz w:val="26"/>
          <w:szCs w:val="26"/>
        </w:rPr>
      </w:pPr>
      <w:r>
        <w:rPr>
          <w:rFonts w:ascii="Times New Roman" w:hAnsi="Times New Roman"/>
          <w:sz w:val="26"/>
          <w:szCs w:val="26"/>
        </w:rPr>
        <w:br w:type="page"/>
      </w:r>
    </w:p>
    <w:tbl>
      <w:tblPr>
        <w:tblW w:w="9540" w:type="dxa"/>
        <w:jc w:val="center"/>
        <w:tblCellMar>
          <w:left w:w="70" w:type="dxa"/>
          <w:right w:w="70" w:type="dxa"/>
        </w:tblCellMar>
        <w:tblLook w:val="00A0"/>
      </w:tblPr>
      <w:tblGrid>
        <w:gridCol w:w="2160"/>
        <w:gridCol w:w="7380"/>
      </w:tblGrid>
      <w:tr w:rsidR="00C73750" w:rsidRPr="00B72350">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b/>
                <w:bCs/>
                <w:sz w:val="26"/>
                <w:szCs w:val="26"/>
              </w:rPr>
            </w:pPr>
            <w:r w:rsidRPr="00B72350">
              <w:rPr>
                <w:rFonts w:ascii="Times New Roman" w:hAnsi="Times New Roman" w:cs="Times New Roman"/>
                <w:b/>
                <w:bCs/>
                <w:sz w:val="26"/>
                <w:szCs w:val="26"/>
              </w:rPr>
              <w:t>Akadálymentes környezet kialakítása;</w:t>
            </w:r>
          </w:p>
        </w:tc>
      </w:tr>
      <w:tr w:rsidR="00C73750" w:rsidRPr="00B72350">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Feltárt probléma</w:t>
            </w:r>
          </w:p>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b/>
                <w:bCs/>
                <w:sz w:val="26"/>
                <w:szCs w:val="26"/>
              </w:rPr>
            </w:pPr>
            <w:r w:rsidRPr="00B72350">
              <w:rPr>
                <w:rFonts w:ascii="Times New Roman" w:hAnsi="Times New Roman" w:cs="Times New Roman"/>
                <w:sz w:val="26"/>
                <w:szCs w:val="26"/>
              </w:rPr>
              <w:t>Közintézmények akadálymentesítésének hiánya, közösségi közlekedés nehézségei;</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 xml:space="preserve">Célok - </w:t>
            </w:r>
          </w:p>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 xml:space="preserve">Általános megfogalmazás és rövid-, közép- és </w:t>
            </w:r>
            <w:proofErr w:type="spellStart"/>
            <w:r w:rsidRPr="00B72350">
              <w:rPr>
                <w:rFonts w:ascii="Times New Roman" w:hAnsi="Times New Roman" w:cs="Times New Roman"/>
                <w:sz w:val="26"/>
                <w:szCs w:val="26"/>
              </w:rPr>
              <w:t>hosszútávú</w:t>
            </w:r>
            <w:proofErr w:type="spellEnd"/>
            <w:r w:rsidRPr="00B72350">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proofErr w:type="gramStart"/>
            <w:r w:rsidRPr="00B72350">
              <w:rPr>
                <w:rFonts w:ascii="Times New Roman" w:hAnsi="Times New Roman" w:cs="Times New Roman"/>
                <w:sz w:val="26"/>
                <w:szCs w:val="26"/>
              </w:rPr>
              <w:t>Rövid távon</w:t>
            </w:r>
            <w:proofErr w:type="gramEnd"/>
            <w:r w:rsidRPr="00B72350">
              <w:rPr>
                <w:rFonts w:ascii="Times New Roman" w:hAnsi="Times New Roman" w:cs="Times New Roman"/>
                <w:sz w:val="26"/>
                <w:szCs w:val="26"/>
              </w:rPr>
              <w:t>: fogyatékkal élők helyzetének, igényeinek pontos felmérése, problémák beazonosítása</w:t>
            </w:r>
          </w:p>
          <w:p w:rsidR="00C73750" w:rsidRPr="00B72350"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B72350">
              <w:rPr>
                <w:rFonts w:ascii="Times New Roman" w:hAnsi="Times New Roman" w:cs="Times New Roman"/>
                <w:sz w:val="26"/>
                <w:szCs w:val="26"/>
              </w:rPr>
              <w:t>Középtávon: teljes akadálymentesítés kidolgozása, munkahelyek elérhetőségének elősegítése</w:t>
            </w:r>
          </w:p>
          <w:p w:rsidR="00C73750" w:rsidRPr="00B72350" w:rsidRDefault="00C73750" w:rsidP="00681570">
            <w:pPr>
              <w:pStyle w:val="NormlCalibri11"/>
              <w:rPr>
                <w:rFonts w:ascii="Times New Roman" w:hAnsi="Times New Roman" w:cs="Times New Roman"/>
                <w:sz w:val="26"/>
                <w:szCs w:val="26"/>
              </w:rPr>
            </w:pPr>
            <w:r w:rsidRPr="00B72350">
              <w:rPr>
                <w:rFonts w:ascii="Times New Roman" w:hAnsi="Times New Roman" w:cs="Times New Roman"/>
                <w:sz w:val="26"/>
                <w:szCs w:val="26"/>
              </w:rPr>
              <w:t>Hosszútávon: teljes akadálymentesítés megvalósítása</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Tevékenységek</w:t>
            </w:r>
          </w:p>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B72350" w:rsidRDefault="00C73750" w:rsidP="00B72350">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B72350">
              <w:rPr>
                <w:rFonts w:ascii="Times New Roman" w:hAnsi="Times New Roman" w:cs="Times New Roman"/>
                <w:sz w:val="26"/>
                <w:szCs w:val="26"/>
              </w:rPr>
              <w:t>akadálymentesítés megvalósítása</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Résztvevők és</w:t>
            </w:r>
          </w:p>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Önkormányzat, jegyző</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 xml:space="preserve">Önkormányzat, </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proofErr w:type="gramStart"/>
            <w:r w:rsidRPr="00B72350">
              <w:rPr>
                <w:rFonts w:ascii="Times New Roman" w:hAnsi="Times New Roman" w:cs="Times New Roman"/>
                <w:sz w:val="26"/>
                <w:szCs w:val="26"/>
              </w:rPr>
              <w:t>Határidő(</w:t>
            </w:r>
            <w:proofErr w:type="gramEnd"/>
            <w:r w:rsidRPr="00B72350">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Pr>
                <w:rFonts w:ascii="Times New Roman" w:hAnsi="Times New Roman" w:cs="Times New Roman"/>
                <w:sz w:val="26"/>
                <w:szCs w:val="26"/>
              </w:rPr>
              <w:t>2013. I. félév</w:t>
            </w:r>
            <w:r w:rsidRPr="00B72350">
              <w:rPr>
                <w:rFonts w:ascii="Times New Roman" w:hAnsi="Times New Roman" w:cs="Times New Roman"/>
                <w:sz w:val="26"/>
                <w:szCs w:val="26"/>
              </w:rPr>
              <w:t xml:space="preserve"> vége felmérések készítése, elemzése, probléma megoldására javaslat tétel</w:t>
            </w:r>
          </w:p>
          <w:p w:rsidR="00C73750" w:rsidRPr="00B72350"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sz w:val="26"/>
                <w:szCs w:val="26"/>
              </w:rPr>
              <w:t>2018.</w:t>
            </w:r>
            <w:r w:rsidRPr="00B72350">
              <w:rPr>
                <w:rFonts w:ascii="Times New Roman" w:hAnsi="Times New Roman" w:cs="Times New Roman"/>
                <w:sz w:val="26"/>
                <w:szCs w:val="26"/>
              </w:rPr>
              <w:t xml:space="preserve"> akadálymentesítettség megvalósítása</w:t>
            </w:r>
          </w:p>
          <w:p w:rsidR="00C73750" w:rsidRPr="00B72350"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Eredményességi mutatók és annak dokumentáltsága, forrása</w:t>
            </w:r>
          </w:p>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Önkormányzat adatai</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 xml:space="preserve">Kockázatok </w:t>
            </w:r>
            <w:r w:rsidRPr="00B72350">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Pénzügyi forrás hiánya</w:t>
            </w:r>
          </w:p>
        </w:tc>
      </w:tr>
      <w:tr w:rsidR="00C73750" w:rsidRPr="00B72350">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B72350" w:rsidRDefault="00C73750" w:rsidP="00681570">
            <w:pPr>
              <w:jc w:val="left"/>
              <w:rPr>
                <w:rFonts w:ascii="Times New Roman" w:hAnsi="Times New Roman" w:cs="Times New Roman"/>
                <w:sz w:val="26"/>
                <w:szCs w:val="26"/>
              </w:rPr>
            </w:pPr>
            <w:r w:rsidRPr="00B72350">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B72350" w:rsidRDefault="00C73750" w:rsidP="00681570">
            <w:pPr>
              <w:rPr>
                <w:rFonts w:ascii="Times New Roman" w:hAnsi="Times New Roman" w:cs="Times New Roman"/>
                <w:sz w:val="26"/>
                <w:szCs w:val="26"/>
              </w:rPr>
            </w:pPr>
            <w:r w:rsidRPr="00B72350">
              <w:rPr>
                <w:rFonts w:ascii="Times New Roman" w:hAnsi="Times New Roman" w:cs="Times New Roman"/>
                <w:sz w:val="26"/>
                <w:szCs w:val="26"/>
              </w:rPr>
              <w:t xml:space="preserve">Pénzügyi források megteremtése, személyi és tárgyi feltételek biztosítása, </w:t>
            </w:r>
          </w:p>
        </w:tc>
      </w:tr>
    </w:tbl>
    <w:p w:rsidR="00C73750" w:rsidRDefault="00C73750" w:rsidP="003533DA">
      <w:pPr>
        <w:pStyle w:val="Nincstrkz"/>
        <w:jc w:val="both"/>
        <w:rPr>
          <w:rFonts w:ascii="Times New Roman" w:hAnsi="Times New Roman"/>
          <w:sz w:val="26"/>
          <w:szCs w:val="26"/>
        </w:rPr>
      </w:pPr>
    </w:p>
    <w:p w:rsidR="00C73750" w:rsidRDefault="00C73750" w:rsidP="003533DA">
      <w:pPr>
        <w:pStyle w:val="Nincstrkz"/>
        <w:jc w:val="both"/>
        <w:rPr>
          <w:rFonts w:ascii="Times New Roman" w:hAnsi="Times New Roman"/>
          <w:sz w:val="26"/>
          <w:szCs w:val="26"/>
        </w:rPr>
      </w:pPr>
    </w:p>
    <w:p w:rsidR="00C73750" w:rsidRDefault="00C73750" w:rsidP="003533DA">
      <w:pPr>
        <w:pStyle w:val="Nincstrkz"/>
        <w:jc w:val="both"/>
        <w:rPr>
          <w:rFonts w:ascii="Times New Roman" w:hAnsi="Times New Roman"/>
          <w:sz w:val="26"/>
          <w:szCs w:val="26"/>
        </w:rPr>
      </w:pPr>
      <w:r>
        <w:rPr>
          <w:rFonts w:ascii="Times New Roman" w:hAnsi="Times New Roman"/>
          <w:sz w:val="26"/>
          <w:szCs w:val="26"/>
        </w:rPr>
        <w:br w:type="page"/>
      </w: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b/>
                <w:bCs/>
                <w:sz w:val="26"/>
                <w:szCs w:val="26"/>
              </w:rPr>
            </w:pPr>
            <w:r w:rsidRPr="00837C6F">
              <w:rPr>
                <w:rFonts w:ascii="Times New Roman" w:hAnsi="Times New Roman" w:cs="Times New Roman"/>
                <w:b/>
                <w:bCs/>
                <w:sz w:val="26"/>
                <w:szCs w:val="26"/>
              </w:rPr>
              <w:t>Fogyatékkal élők - Akadálymentesítés megvalósítása, pályázati források bevonásával az akadálymentesítettség fejlesztése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Feltárt probléma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Közintézmények akadálymentességének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Célok - </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Általános megfogalmazás és rövid-, közép- és </w:t>
            </w:r>
            <w:proofErr w:type="spellStart"/>
            <w:r w:rsidRPr="00837C6F">
              <w:rPr>
                <w:rFonts w:ascii="Times New Roman" w:hAnsi="Times New Roman" w:cs="Times New Roman"/>
                <w:sz w:val="26"/>
                <w:szCs w:val="26"/>
              </w:rPr>
              <w:t>hosszútávú</w:t>
            </w:r>
            <w:proofErr w:type="spellEnd"/>
            <w:r w:rsidRPr="00837C6F">
              <w:rPr>
                <w:rFonts w:ascii="Times New Roman" w:hAnsi="Times New Roman" w:cs="Times New Roman"/>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proofErr w:type="gramStart"/>
            <w:r w:rsidRPr="00837C6F">
              <w:rPr>
                <w:rFonts w:ascii="Times New Roman" w:hAnsi="Times New Roman" w:cs="Times New Roman"/>
                <w:sz w:val="26"/>
                <w:szCs w:val="26"/>
              </w:rPr>
              <w:t>Rövid távon</w:t>
            </w:r>
            <w:proofErr w:type="gramEnd"/>
            <w:r w:rsidRPr="00837C6F">
              <w:rPr>
                <w:rFonts w:ascii="Times New Roman" w:hAnsi="Times New Roman" w:cs="Times New Roman"/>
                <w:sz w:val="26"/>
                <w:szCs w:val="26"/>
              </w:rPr>
              <w:t>: helyzetfelmérés.</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Középtávon: teljes akadálymentesítés kidolgozása.</w:t>
            </w:r>
          </w:p>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Hosszútávon: teljes akadálymentesítés megvalósítása a pályázati lehetőségek függvényében.</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Tevékenységek</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numPr>
                <w:ilvl w:val="0"/>
                <w:numId w:val="15"/>
              </w:numPr>
              <w:rPr>
                <w:rFonts w:ascii="Times New Roman" w:hAnsi="Times New Roman" w:cs="Times New Roman"/>
                <w:sz w:val="26"/>
                <w:szCs w:val="26"/>
              </w:rPr>
            </w:pPr>
            <w:r w:rsidRPr="00837C6F">
              <w:rPr>
                <w:rFonts w:ascii="Times New Roman" w:hAnsi="Times New Roman" w:cs="Times New Roman"/>
                <w:sz w:val="26"/>
                <w:szCs w:val="26"/>
              </w:rPr>
              <w:t>fogyatékkal élők helyzetének felmérése, elemzése</w:t>
            </w:r>
          </w:p>
          <w:p w:rsidR="00C73750" w:rsidRPr="00837C6F" w:rsidRDefault="00C73750" w:rsidP="00681570">
            <w:pPr>
              <w:numPr>
                <w:ilvl w:val="0"/>
                <w:numId w:val="15"/>
              </w:numPr>
              <w:rPr>
                <w:rFonts w:ascii="Times New Roman" w:hAnsi="Times New Roman" w:cs="Times New Roman"/>
                <w:sz w:val="26"/>
                <w:szCs w:val="26"/>
              </w:rPr>
            </w:pPr>
            <w:r w:rsidRPr="00837C6F">
              <w:rPr>
                <w:rFonts w:ascii="Times New Roman" w:hAnsi="Times New Roman" w:cs="Times New Roman"/>
                <w:sz w:val="26"/>
                <w:szCs w:val="26"/>
              </w:rPr>
              <w:t>akadálymentesítés kidolgozása</w:t>
            </w:r>
          </w:p>
          <w:p w:rsidR="00C73750" w:rsidRPr="00837C6F" w:rsidRDefault="00C73750" w:rsidP="00681570">
            <w:pPr>
              <w:numPr>
                <w:ilvl w:val="0"/>
                <w:numId w:val="15"/>
              </w:numPr>
              <w:rPr>
                <w:rFonts w:ascii="Times New Roman" w:hAnsi="Times New Roman" w:cs="Times New Roman"/>
                <w:sz w:val="26"/>
                <w:szCs w:val="26"/>
              </w:rPr>
            </w:pPr>
            <w:r w:rsidRPr="00837C6F">
              <w:rPr>
                <w:rFonts w:ascii="Times New Roman" w:hAnsi="Times New Roman" w:cs="Times New Roman"/>
                <w:sz w:val="26"/>
                <w:szCs w:val="26"/>
              </w:rPr>
              <w:t>akadálymentesítés megvalósítása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Résztvevők és</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Magyar Vöröskereszt Zala Megyei Szervezete, Munkaügyi Központ, 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proofErr w:type="gramStart"/>
            <w:r w:rsidRPr="00837C6F">
              <w:rPr>
                <w:rFonts w:ascii="Times New Roman" w:hAnsi="Times New Roman" w:cs="Times New Roman"/>
                <w:sz w:val="26"/>
                <w:szCs w:val="26"/>
              </w:rPr>
              <w:t>Határidő(</w:t>
            </w:r>
            <w:proofErr w:type="gramEnd"/>
            <w:r w:rsidRPr="00837C6F">
              <w:rPr>
                <w:rFonts w:ascii="Times New Roman" w:hAnsi="Times New Roman" w:cs="Times New Roman"/>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2013. év vége: helyzetfelmérés készítése, elemzése.</w:t>
            </w:r>
          </w:p>
          <w:p w:rsidR="00C73750" w:rsidRPr="00837C6F" w:rsidRDefault="00C73750" w:rsidP="00681570">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t>2014. akadálymentesítés kidolgozása.</w:t>
            </w:r>
          </w:p>
          <w:p w:rsidR="00C73750" w:rsidRPr="00837C6F" w:rsidRDefault="00C73750" w:rsidP="00681570">
            <w:pPr>
              <w:rPr>
                <w:rFonts w:ascii="Times New Roman" w:hAnsi="Times New Roman" w:cs="Times New Roman"/>
                <w:sz w:val="26"/>
                <w:szCs w:val="26"/>
              </w:rPr>
            </w:pPr>
            <w:r>
              <w:rPr>
                <w:rFonts w:ascii="Times New Roman" w:hAnsi="Times New Roman" w:cs="Times New Roman"/>
                <w:sz w:val="26"/>
                <w:szCs w:val="26"/>
              </w:rPr>
              <w:t>2018</w:t>
            </w:r>
            <w:r w:rsidRPr="00837C6F">
              <w:rPr>
                <w:rFonts w:ascii="Times New Roman" w:hAnsi="Times New Roman" w:cs="Times New Roman"/>
                <w:sz w:val="26"/>
                <w:szCs w:val="26"/>
              </w:rPr>
              <w:t>-ra a pályázati lehetőségek függvényében a közintézmények akadálymentesítésének megkezdése.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Eredményességi mutatók és annak dokumentáltsága, forrása</w:t>
            </w:r>
          </w:p>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Önkormányzat éves beszámolója</w:t>
            </w:r>
          </w:p>
          <w:p w:rsidR="00C73750" w:rsidRPr="00837C6F" w:rsidRDefault="00C73750" w:rsidP="00681570">
            <w:pPr>
              <w:rPr>
                <w:rFonts w:ascii="Times New Roman" w:hAnsi="Times New Roman" w:cs="Times New Roman"/>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 xml:space="preserve">Kockázatok </w:t>
            </w:r>
            <w:r w:rsidRPr="00837C6F">
              <w:rPr>
                <w:rFonts w:ascii="Times New Roman" w:hAnsi="Times New Roman" w:cs="Times New Roman"/>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Pénzügyi forrás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681570">
            <w:pPr>
              <w:jc w:val="left"/>
              <w:rPr>
                <w:rFonts w:ascii="Times New Roman" w:hAnsi="Times New Roman" w:cs="Times New Roman"/>
                <w:sz w:val="26"/>
                <w:szCs w:val="26"/>
              </w:rPr>
            </w:pPr>
            <w:r w:rsidRPr="00837C6F">
              <w:rPr>
                <w:rFonts w:ascii="Times New Roman" w:hAnsi="Times New Roman" w:cs="Times New Roman"/>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681570">
            <w:pPr>
              <w:rPr>
                <w:rFonts w:ascii="Times New Roman" w:hAnsi="Times New Roman" w:cs="Times New Roman"/>
                <w:sz w:val="26"/>
                <w:szCs w:val="26"/>
              </w:rPr>
            </w:pPr>
            <w:r w:rsidRPr="00837C6F">
              <w:rPr>
                <w:rFonts w:ascii="Times New Roman" w:hAnsi="Times New Roman" w:cs="Times New Roman"/>
                <w:sz w:val="26"/>
                <w:szCs w:val="26"/>
              </w:rPr>
              <w:t>Pénzügyi források megteremtése, személyi és tárgyi feltételek biztosítása</w:t>
            </w:r>
          </w:p>
        </w:tc>
      </w:tr>
    </w:tbl>
    <w:p w:rsidR="00C73750" w:rsidRPr="00906845" w:rsidRDefault="00C73750" w:rsidP="00053B93">
      <w:pPr>
        <w:pStyle w:val="Nincstrkz"/>
        <w:jc w:val="both"/>
        <w:rPr>
          <w:rFonts w:ascii="Times New Roman" w:hAnsi="Times New Roman"/>
          <w:i/>
          <w:iCs/>
          <w:sz w:val="26"/>
          <w:szCs w:val="26"/>
        </w:rPr>
      </w:pPr>
    </w:p>
    <w:p w:rsidR="00C73750" w:rsidRDefault="00C73750" w:rsidP="003533DA">
      <w:pPr>
        <w:pStyle w:val="Nincstrkz"/>
        <w:jc w:val="both"/>
        <w:rPr>
          <w:rFonts w:ascii="Times New Roman" w:hAnsi="Times New Roman"/>
          <w:sz w:val="26"/>
          <w:szCs w:val="26"/>
        </w:rPr>
      </w:pPr>
    </w:p>
    <w:p w:rsidR="00C73750" w:rsidRPr="00B72350" w:rsidRDefault="00C73750" w:rsidP="003533DA">
      <w:pPr>
        <w:pStyle w:val="Nincstrkz"/>
        <w:jc w:val="both"/>
        <w:rPr>
          <w:rFonts w:ascii="Times New Roman" w:hAnsi="Times New Roman"/>
          <w:sz w:val="26"/>
          <w:szCs w:val="26"/>
        </w:rPr>
      </w:pPr>
      <w:r>
        <w:rPr>
          <w:rFonts w:ascii="Times New Roman" w:hAnsi="Times New Roman"/>
          <w:sz w:val="26"/>
          <w:szCs w:val="26"/>
        </w:rPr>
        <w:br w:type="page"/>
      </w:r>
    </w:p>
    <w:tbl>
      <w:tblPr>
        <w:tblW w:w="9540" w:type="dxa"/>
        <w:jc w:val="center"/>
        <w:tblCellMar>
          <w:left w:w="70" w:type="dxa"/>
          <w:right w:w="70" w:type="dxa"/>
        </w:tblCellMar>
        <w:tblLook w:val="00A0"/>
      </w:tblPr>
      <w:tblGrid>
        <w:gridCol w:w="2160"/>
        <w:gridCol w:w="7380"/>
      </w:tblGrid>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Intézkedés címe:</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b/>
                <w:bCs/>
                <w:color w:val="000000"/>
                <w:sz w:val="26"/>
                <w:szCs w:val="26"/>
              </w:rPr>
            </w:pPr>
            <w:r w:rsidRPr="00837C6F">
              <w:rPr>
                <w:rFonts w:ascii="Times New Roman" w:hAnsi="Times New Roman" w:cs="Times New Roman"/>
                <w:b/>
                <w:bCs/>
                <w:color w:val="000000"/>
                <w:sz w:val="26"/>
                <w:szCs w:val="26"/>
              </w:rPr>
              <w:t>Fogyatékkal élők - Távmunka biztosítása, képzések/átképzések szervezése</w:t>
            </w:r>
          </w:p>
        </w:tc>
      </w:tr>
      <w:tr w:rsidR="00C73750" w:rsidRPr="00837C6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Feltárt probléma</w:t>
            </w:r>
          </w:p>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Munkaerő-piacon való elhelyezkedés nehézsége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Célok - </w:t>
            </w:r>
          </w:p>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Általános megfogalmazás és rövid-, közép- és </w:t>
            </w:r>
            <w:proofErr w:type="spellStart"/>
            <w:r w:rsidRPr="00837C6F">
              <w:rPr>
                <w:rFonts w:ascii="Times New Roman" w:hAnsi="Times New Roman" w:cs="Times New Roman"/>
                <w:color w:val="000000"/>
                <w:sz w:val="26"/>
                <w:szCs w:val="26"/>
              </w:rPr>
              <w:t>hosszútávú</w:t>
            </w:r>
            <w:proofErr w:type="spellEnd"/>
            <w:r w:rsidRPr="00837C6F">
              <w:rPr>
                <w:rFonts w:ascii="Times New Roman" w:hAnsi="Times New Roman" w:cs="Times New Roman"/>
                <w:color w:val="000000"/>
                <w:sz w:val="26"/>
                <w:szCs w:val="26"/>
              </w:rPr>
              <w:t xml:space="preserve"> időegységekre bontásban</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proofErr w:type="gramStart"/>
            <w:r w:rsidRPr="00837C6F">
              <w:rPr>
                <w:rFonts w:ascii="Times New Roman" w:hAnsi="Times New Roman" w:cs="Times New Roman"/>
                <w:color w:val="000000"/>
                <w:sz w:val="26"/>
                <w:szCs w:val="26"/>
              </w:rPr>
              <w:t>Rövid távon</w:t>
            </w:r>
            <w:proofErr w:type="gramEnd"/>
            <w:r w:rsidRPr="00837C6F">
              <w:rPr>
                <w:rFonts w:ascii="Times New Roman" w:hAnsi="Times New Roman" w:cs="Times New Roman"/>
                <w:color w:val="000000"/>
                <w:sz w:val="26"/>
                <w:szCs w:val="26"/>
              </w:rPr>
              <w:t>: fogyatékkal élők helyzetének, igényeinek pontos felmérése, problémák beazonosítása</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Középtávon: munkahelyek elérhetőségének elősegítése</w:t>
            </w:r>
          </w:p>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Hosszútávon: fogyatékkal élők foglalkoztatottságának növekedése.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Tevékenységek</w:t>
            </w:r>
          </w:p>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(a beavatkozás tartalma)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50175">
            <w:pPr>
              <w:numPr>
                <w:ilvl w:val="0"/>
                <w:numId w:val="15"/>
              </w:numPr>
              <w:rPr>
                <w:rFonts w:ascii="Times New Roman" w:hAnsi="Times New Roman" w:cs="Times New Roman"/>
                <w:color w:val="000000"/>
                <w:sz w:val="26"/>
                <w:szCs w:val="26"/>
              </w:rPr>
            </w:pPr>
            <w:r w:rsidRPr="00837C6F">
              <w:rPr>
                <w:rFonts w:ascii="Times New Roman" w:hAnsi="Times New Roman" w:cs="Times New Roman"/>
                <w:color w:val="000000"/>
                <w:sz w:val="26"/>
                <w:szCs w:val="26"/>
              </w:rPr>
              <w:t>fogyatékkal élők helyzetének felmérése, elemzése</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kapcsolatfelvétel a potenciális munkáltatókkal</w:t>
            </w:r>
          </w:p>
          <w:p w:rsidR="00C73750" w:rsidRPr="00837C6F" w:rsidRDefault="00C73750" w:rsidP="00D50175">
            <w:pPr>
              <w:pStyle w:val="NormlCalibri11"/>
              <w:numPr>
                <w:ilvl w:val="0"/>
                <w:numId w:val="15"/>
              </w:numPr>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munkahelyteremtés</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Résztvevők és</w:t>
            </w:r>
          </w:p>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felelős</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Partnerek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Magyar Vöröskereszt Zala Megyei Szervezete, Munkaügyi Központ, önkormányzat</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proofErr w:type="gramStart"/>
            <w:r w:rsidRPr="00837C6F">
              <w:rPr>
                <w:rFonts w:ascii="Times New Roman" w:hAnsi="Times New Roman" w:cs="Times New Roman"/>
                <w:color w:val="000000"/>
                <w:sz w:val="26"/>
                <w:szCs w:val="26"/>
              </w:rPr>
              <w:t>Határidő(</w:t>
            </w:r>
            <w:proofErr w:type="gramEnd"/>
            <w:r w:rsidRPr="00837C6F">
              <w:rPr>
                <w:rFonts w:ascii="Times New Roman" w:hAnsi="Times New Roman" w:cs="Times New Roman"/>
                <w:color w:val="000000"/>
                <w:sz w:val="26"/>
                <w:szCs w:val="26"/>
              </w:rPr>
              <w:t>k) pontokba szedve</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Pr>
                <w:rFonts w:ascii="Times New Roman" w:hAnsi="Times New Roman" w:cs="Times New Roman"/>
                <w:color w:val="000000"/>
                <w:sz w:val="26"/>
                <w:szCs w:val="26"/>
              </w:rPr>
              <w:t>2014. I. félév</w:t>
            </w:r>
            <w:r w:rsidRPr="00837C6F">
              <w:rPr>
                <w:rFonts w:ascii="Times New Roman" w:hAnsi="Times New Roman" w:cs="Times New Roman"/>
                <w:color w:val="000000"/>
                <w:sz w:val="26"/>
                <w:szCs w:val="26"/>
              </w:rPr>
              <w:t xml:space="preserve"> vége: helyzetfelmérés készítése, elemzése.</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2014. kapcsolatfelvétel foglalkoztatókkal, munkahelyi lehetőségek teremtése.</w:t>
            </w:r>
          </w:p>
          <w:p w:rsidR="00C73750" w:rsidRPr="00837C6F" w:rsidRDefault="00C73750" w:rsidP="00D1793C">
            <w:pPr>
              <w:rPr>
                <w:rFonts w:ascii="Times New Roman" w:hAnsi="Times New Roman" w:cs="Times New Roman"/>
                <w:color w:val="000000"/>
                <w:sz w:val="26"/>
                <w:szCs w:val="26"/>
              </w:rPr>
            </w:pPr>
            <w:r>
              <w:rPr>
                <w:rFonts w:ascii="Times New Roman" w:hAnsi="Times New Roman" w:cs="Times New Roman"/>
                <w:color w:val="000000"/>
                <w:sz w:val="26"/>
                <w:szCs w:val="26"/>
              </w:rPr>
              <w:t>2018</w:t>
            </w:r>
            <w:r w:rsidRPr="00837C6F">
              <w:rPr>
                <w:rFonts w:ascii="Times New Roman" w:hAnsi="Times New Roman" w:cs="Times New Roman"/>
                <w:color w:val="000000"/>
                <w:sz w:val="26"/>
                <w:szCs w:val="26"/>
              </w:rPr>
              <w:t>-ra a fogyatékkal élők foglalkoztatottságának növekedése.</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Eredményességi mutatók és annak dokumentáltsága, forrása</w:t>
            </w:r>
          </w:p>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Önkormányzat éves beszámolója </w:t>
            </w:r>
          </w:p>
          <w:p w:rsidR="00C73750" w:rsidRPr="00837C6F"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Fogyatékkal élő munkavállalók számának növekedése </w:t>
            </w:r>
          </w:p>
          <w:p w:rsidR="00C73750" w:rsidRPr="00837C6F" w:rsidRDefault="00C73750" w:rsidP="00D1793C">
            <w:pPr>
              <w:rPr>
                <w:rFonts w:ascii="Times New Roman" w:hAnsi="Times New Roman" w:cs="Times New Roman"/>
                <w:color w:val="000000"/>
                <w:sz w:val="26"/>
                <w:szCs w:val="26"/>
              </w:rPr>
            </w:pPr>
          </w:p>
          <w:p w:rsidR="00C73750" w:rsidRPr="00837C6F" w:rsidRDefault="00C73750" w:rsidP="00D1793C">
            <w:pPr>
              <w:rPr>
                <w:rFonts w:ascii="Times New Roman" w:hAnsi="Times New Roman" w:cs="Times New Roman"/>
                <w:color w:val="000000"/>
                <w:sz w:val="26"/>
                <w:szCs w:val="26"/>
              </w:rPr>
            </w:pP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 xml:space="preserve">Kockázatok </w:t>
            </w:r>
            <w:r w:rsidRPr="00837C6F">
              <w:rPr>
                <w:rFonts w:ascii="Times New Roman" w:hAnsi="Times New Roman" w:cs="Times New Roman"/>
                <w:color w:val="000000"/>
                <w:sz w:val="26"/>
                <w:szCs w:val="26"/>
              </w:rPr>
              <w:br/>
              <w:t>és csökkentésük eszközei</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Forráshiány, együttműködés hiánya</w:t>
            </w:r>
          </w:p>
        </w:tc>
      </w:tr>
      <w:tr w:rsidR="00C73750" w:rsidRPr="00837C6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73750" w:rsidRPr="00837C6F" w:rsidRDefault="00C73750" w:rsidP="00D1793C">
            <w:pPr>
              <w:jc w:val="left"/>
              <w:rPr>
                <w:rFonts w:ascii="Times New Roman" w:hAnsi="Times New Roman" w:cs="Times New Roman"/>
                <w:color w:val="000000"/>
                <w:sz w:val="26"/>
                <w:szCs w:val="26"/>
              </w:rPr>
            </w:pPr>
            <w:r w:rsidRPr="00837C6F">
              <w:rPr>
                <w:rFonts w:ascii="Times New Roman" w:hAnsi="Times New Roman" w:cs="Times New Roman"/>
                <w:color w:val="000000"/>
                <w:sz w:val="26"/>
                <w:szCs w:val="26"/>
              </w:rPr>
              <w:t>Szükséges erőforrások</w:t>
            </w:r>
          </w:p>
        </w:tc>
        <w:tc>
          <w:tcPr>
            <w:tcW w:w="7380" w:type="dxa"/>
            <w:tcBorders>
              <w:top w:val="nil"/>
              <w:left w:val="nil"/>
              <w:bottom w:val="single" w:sz="4" w:space="0" w:color="auto"/>
              <w:right w:val="single" w:sz="4" w:space="0" w:color="auto"/>
            </w:tcBorders>
            <w:noWrap/>
            <w:vAlign w:val="center"/>
          </w:tcPr>
          <w:p w:rsidR="00C73750" w:rsidRPr="00837C6F" w:rsidRDefault="00C73750" w:rsidP="00D1793C">
            <w:pPr>
              <w:rPr>
                <w:rFonts w:ascii="Times New Roman" w:hAnsi="Times New Roman" w:cs="Times New Roman"/>
                <w:color w:val="000000"/>
                <w:sz w:val="26"/>
                <w:szCs w:val="26"/>
              </w:rPr>
            </w:pPr>
            <w:r w:rsidRPr="00837C6F">
              <w:rPr>
                <w:rFonts w:ascii="Times New Roman" w:hAnsi="Times New Roman" w:cs="Times New Roman"/>
                <w:color w:val="000000"/>
                <w:sz w:val="26"/>
                <w:szCs w:val="26"/>
              </w:rPr>
              <w:t>Pénzügyi források megteremtése, személyi és tárgyi feltételek biztosítása</w:t>
            </w:r>
          </w:p>
        </w:tc>
      </w:tr>
    </w:tbl>
    <w:p w:rsidR="00C73750" w:rsidRPr="00837C6F" w:rsidRDefault="00C73750" w:rsidP="003533DA">
      <w:pPr>
        <w:pStyle w:val="Nincstrkz"/>
        <w:jc w:val="both"/>
        <w:rPr>
          <w:rFonts w:ascii="Times New Roman" w:hAnsi="Times New Roman"/>
          <w:i/>
          <w:iCs/>
          <w:color w:val="FF0000"/>
          <w:sz w:val="26"/>
          <w:szCs w:val="26"/>
        </w:rPr>
        <w:sectPr w:rsidR="00C73750" w:rsidRPr="00837C6F" w:rsidSect="006446E0">
          <w:footerReference w:type="default" r:id="rId44"/>
          <w:pgSz w:w="11907" w:h="16840" w:code="9"/>
          <w:pgMar w:top="1134" w:right="1134" w:bottom="1134" w:left="1134" w:header="709" w:footer="709" w:gutter="0"/>
          <w:cols w:space="708"/>
          <w:titlePg/>
          <w:rtlGutter/>
          <w:docGrid w:linePitch="360"/>
        </w:sectPr>
      </w:pPr>
    </w:p>
    <w:p w:rsidR="00C73750" w:rsidRPr="00837C6F" w:rsidRDefault="00C73750" w:rsidP="003533DA">
      <w:pPr>
        <w:pStyle w:val="Cmsor3"/>
        <w:spacing w:before="0" w:after="0"/>
        <w:rPr>
          <w:rFonts w:ascii="Times New Roman" w:hAnsi="Times New Roman" w:cs="Times New Roman"/>
          <w:sz w:val="26"/>
          <w:szCs w:val="26"/>
        </w:rPr>
      </w:pPr>
      <w:bookmarkStart w:id="107" w:name="_Toc358202553"/>
      <w:bookmarkStart w:id="108" w:name="_Toc369799784"/>
      <w:r w:rsidRPr="00837C6F">
        <w:rPr>
          <w:rFonts w:ascii="Times New Roman" w:hAnsi="Times New Roman" w:cs="Times New Roman"/>
          <w:sz w:val="26"/>
          <w:szCs w:val="26"/>
        </w:rPr>
        <w:t>2. Összegző táblázat - A Helyi Esélyegyenlőségi Program Intézkedési Terve (HEP IT)</w:t>
      </w:r>
      <w:bookmarkEnd w:id="107"/>
      <w:bookmarkEnd w:id="108"/>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3. melléklet a 2/2012. (VI. 5.) EMMI rendelethez</w:t>
      </w:r>
    </w:p>
    <w:p w:rsidR="00C73750" w:rsidRPr="00837C6F" w:rsidRDefault="00C73750" w:rsidP="003533DA">
      <w:pPr>
        <w:widowControl w:val="0"/>
        <w:autoSpaceDE w:val="0"/>
        <w:autoSpaceDN w:val="0"/>
        <w:adjustRightInd w:val="0"/>
        <w:rPr>
          <w:rFonts w:ascii="Times New Roman" w:hAnsi="Times New Roman" w:cs="Times New Roman"/>
          <w:sz w:val="26"/>
          <w:szCs w:val="26"/>
        </w:rPr>
      </w:pPr>
    </w:p>
    <w:tbl>
      <w:tblPr>
        <w:tblW w:w="5000" w:type="pct"/>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1" w:type="dxa"/>
          <w:right w:w="71" w:type="dxa"/>
        </w:tblCellMar>
        <w:tblLook w:val="0000"/>
      </w:tblPr>
      <w:tblGrid>
        <w:gridCol w:w="827"/>
        <w:gridCol w:w="1315"/>
        <w:gridCol w:w="1555"/>
        <w:gridCol w:w="1467"/>
        <w:gridCol w:w="1638"/>
        <w:gridCol w:w="1281"/>
        <w:gridCol w:w="1217"/>
        <w:gridCol w:w="1489"/>
        <w:gridCol w:w="1614"/>
        <w:gridCol w:w="1489"/>
        <w:gridCol w:w="1388"/>
      </w:tblGrid>
      <w:tr w:rsidR="00C73750" w:rsidRPr="0054201B">
        <w:tc>
          <w:tcPr>
            <w:tcW w:w="271"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p>
        </w:tc>
        <w:tc>
          <w:tcPr>
            <w:tcW w:w="371"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w:t>
            </w:r>
          </w:p>
        </w:tc>
        <w:tc>
          <w:tcPr>
            <w:tcW w:w="509"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B</w:t>
            </w:r>
          </w:p>
        </w:tc>
        <w:tc>
          <w:tcPr>
            <w:tcW w:w="498"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C</w:t>
            </w:r>
          </w:p>
        </w:tc>
        <w:tc>
          <w:tcPr>
            <w:tcW w:w="542"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D</w:t>
            </w:r>
          </w:p>
        </w:tc>
        <w:tc>
          <w:tcPr>
            <w:tcW w:w="425"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E</w:t>
            </w:r>
          </w:p>
        </w:tc>
        <w:tc>
          <w:tcPr>
            <w:tcW w:w="404"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F</w:t>
            </w:r>
          </w:p>
        </w:tc>
        <w:tc>
          <w:tcPr>
            <w:tcW w:w="493"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G</w:t>
            </w:r>
          </w:p>
        </w:tc>
        <w:tc>
          <w:tcPr>
            <w:tcW w:w="534"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H</w:t>
            </w:r>
          </w:p>
        </w:tc>
        <w:tc>
          <w:tcPr>
            <w:tcW w:w="493"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I</w:t>
            </w:r>
          </w:p>
        </w:tc>
        <w:tc>
          <w:tcPr>
            <w:tcW w:w="460"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J</w:t>
            </w:r>
          </w:p>
        </w:tc>
      </w:tr>
      <w:tr w:rsidR="00C73750" w:rsidRPr="0054201B">
        <w:tc>
          <w:tcPr>
            <w:tcW w:w="271"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Intézkedés sorszáma</w:t>
            </w:r>
          </w:p>
        </w:tc>
        <w:tc>
          <w:tcPr>
            <w:tcW w:w="371"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 címe, megnevezése</w:t>
            </w:r>
          </w:p>
        </w:tc>
        <w:tc>
          <w:tcPr>
            <w:tcW w:w="509"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 helyzetelemzés következtetéseiben feltárt esélyegyenlőségi probléma megnevezése</w:t>
            </w:r>
          </w:p>
        </w:tc>
        <w:tc>
          <w:tcPr>
            <w:tcW w:w="498"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intézkedéssel elérni kívánt cél</w:t>
            </w:r>
          </w:p>
        </w:tc>
        <w:tc>
          <w:tcPr>
            <w:tcW w:w="542"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 célkitűzés összhangja egyéb stratégiai dokumentumokkal</w:t>
            </w:r>
          </w:p>
        </w:tc>
        <w:tc>
          <w:tcPr>
            <w:tcW w:w="425"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 tartalma</w:t>
            </w:r>
          </w:p>
        </w:tc>
        <w:tc>
          <w:tcPr>
            <w:tcW w:w="404"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 felelőse</w:t>
            </w:r>
          </w:p>
        </w:tc>
        <w:tc>
          <w:tcPr>
            <w:tcW w:w="493"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 megvalósításának határideje</w:t>
            </w:r>
          </w:p>
        </w:tc>
        <w:tc>
          <w:tcPr>
            <w:tcW w:w="534"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 xml:space="preserve">Az intézkedés eredményességét mérő </w:t>
            </w:r>
            <w:proofErr w:type="gramStart"/>
            <w:r w:rsidRPr="0054201B">
              <w:rPr>
                <w:rFonts w:ascii="Times New Roman" w:hAnsi="Times New Roman" w:cs="Times New Roman"/>
                <w:sz w:val="16"/>
                <w:szCs w:val="16"/>
              </w:rPr>
              <w:t>indikátor(</w:t>
            </w:r>
            <w:proofErr w:type="gramEnd"/>
            <w:r w:rsidRPr="0054201B">
              <w:rPr>
                <w:rFonts w:ascii="Times New Roman" w:hAnsi="Times New Roman" w:cs="Times New Roman"/>
                <w:sz w:val="16"/>
                <w:szCs w:val="16"/>
              </w:rPr>
              <w:t>ok)</w:t>
            </w:r>
          </w:p>
        </w:tc>
        <w:tc>
          <w:tcPr>
            <w:tcW w:w="493"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 xml:space="preserve">Az intézkedés megvalósításához szükséges erőforrások </w:t>
            </w:r>
            <w:r w:rsidRPr="0054201B">
              <w:rPr>
                <w:rFonts w:ascii="Times New Roman" w:hAnsi="Times New Roman" w:cs="Times New Roman"/>
                <w:sz w:val="16"/>
                <w:szCs w:val="16"/>
              </w:rPr>
              <w:br/>
              <w:t>(humán, pénzügyi, technikai)</w:t>
            </w:r>
          </w:p>
        </w:tc>
        <w:tc>
          <w:tcPr>
            <w:tcW w:w="460" w:type="pct"/>
            <w:shd w:val="solid" w:color="FFFFFF" w:fill="auto"/>
            <w:vAlign w:val="center"/>
          </w:tcPr>
          <w:p w:rsidR="00C73750" w:rsidRPr="0054201B" w:rsidRDefault="00C73750" w:rsidP="00D1793C">
            <w:pPr>
              <w:widowControl w:val="0"/>
              <w:autoSpaceDE w:val="0"/>
              <w:autoSpaceDN w:val="0"/>
              <w:adjustRightInd w:val="0"/>
              <w:spacing w:before="40" w:after="20"/>
              <w:jc w:val="center"/>
              <w:rPr>
                <w:rFonts w:ascii="Times New Roman" w:hAnsi="Times New Roman" w:cs="Times New Roman"/>
                <w:sz w:val="16"/>
                <w:szCs w:val="16"/>
              </w:rPr>
            </w:pPr>
            <w:r w:rsidRPr="0054201B">
              <w:rPr>
                <w:rFonts w:ascii="Times New Roman" w:hAnsi="Times New Roman" w:cs="Times New Roman"/>
                <w:sz w:val="16"/>
                <w:szCs w:val="16"/>
              </w:rPr>
              <w:t>Az intézkedés eredményeinek fenntarthatósága</w:t>
            </w:r>
          </w:p>
        </w:tc>
      </w:tr>
      <w:tr w:rsidR="00C73750" w:rsidRPr="0054201B">
        <w:tc>
          <w:tcPr>
            <w:tcW w:w="5000" w:type="pct"/>
            <w:gridSpan w:val="11"/>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I. </w:t>
            </w:r>
            <w:proofErr w:type="gramStart"/>
            <w:r w:rsidRPr="0054201B">
              <w:rPr>
                <w:rFonts w:ascii="Times New Roman" w:hAnsi="Times New Roman" w:cs="Times New Roman"/>
                <w:sz w:val="16"/>
                <w:szCs w:val="16"/>
              </w:rPr>
              <w:t>A</w:t>
            </w:r>
            <w:proofErr w:type="gramEnd"/>
            <w:r w:rsidRPr="0054201B">
              <w:rPr>
                <w:rFonts w:ascii="Times New Roman" w:hAnsi="Times New Roman" w:cs="Times New Roman"/>
                <w:sz w:val="16"/>
                <w:szCs w:val="16"/>
              </w:rPr>
              <w:t xml:space="preserve"> mélyszegénységben élők és a romák esélyegyenlősége</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1</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felállítása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Munkanélküliség magas száma</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munkanélküliek száma</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közfoglalkoztatási terv</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meghatározza a szükséges tervet, stratégiát</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2013. 12.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Megalakul a munkacsoport, jegyzőkönyvek, jelenléti ívek</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Terembérlet Technikai feltételek, személyi feltételek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Folyamatos ütemterv Ülésezés munkaterv</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Helyi adottságok – gazdasági, - természeti adottságok feltérképezése, stratégia készítése</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Munkanélküliség száma magas</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munkanélküliek száma</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Településfejlesztési terv, szociális koncepció, Egészségfejlesztési terv, ifjúsági koncepció</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Erőforrások felmérése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130F42">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201</w:t>
            </w:r>
            <w:r>
              <w:rPr>
                <w:rFonts w:ascii="Times New Roman" w:hAnsi="Times New Roman" w:cs="Times New Roman"/>
                <w:sz w:val="16"/>
                <w:szCs w:val="16"/>
              </w:rPr>
              <w:t>3</w:t>
            </w:r>
            <w:r w:rsidRPr="0054201B">
              <w:rPr>
                <w:rFonts w:ascii="Times New Roman" w:hAnsi="Times New Roman" w:cs="Times New Roman"/>
                <w:sz w:val="16"/>
                <w:szCs w:val="16"/>
              </w:rPr>
              <w:t xml:space="preserve">. </w:t>
            </w:r>
            <w:r>
              <w:rPr>
                <w:rFonts w:ascii="Times New Roman" w:hAnsi="Times New Roman" w:cs="Times New Roman"/>
                <w:sz w:val="16"/>
                <w:szCs w:val="16"/>
              </w:rPr>
              <w:t>06</w:t>
            </w:r>
            <w:r w:rsidRPr="0054201B">
              <w:rPr>
                <w:rFonts w:ascii="Times New Roman" w:hAnsi="Times New Roman" w:cs="Times New Roman"/>
                <w:sz w:val="16"/>
                <w:szCs w:val="16"/>
              </w:rPr>
              <w:t>.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Teljes térkép a település adottságairól</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Technikai háttér szakemberek felmérése</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fenntarthatóság</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3</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Vállalkozások, vállalkozók, civil szféra bevonása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Munkanélküliség száma magas, Alacsony szintű vállalkozói kedv</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munkanélküliek száma Vállalkozások számának növelése</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Munkaügyi központ Pályázati rendszer ismerte</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Helyi munkaerő felvételéhez kedvezményes adó- és járulék kedvezmények vállalkozóvá válás elősegítése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130F42">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2014. </w:t>
            </w:r>
            <w:r>
              <w:rPr>
                <w:rFonts w:ascii="Times New Roman" w:hAnsi="Times New Roman" w:cs="Times New Roman"/>
                <w:sz w:val="16"/>
                <w:szCs w:val="16"/>
              </w:rPr>
              <w:t>12.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Számadat a vállalkozások, emberek bevonásáról statisztikai adat a munkaügyi központtól</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Emberi szakemberi bevonás Terembérlet informatikai háttér</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működés Kedvezmények megtartása</w:t>
            </w:r>
          </w:p>
        </w:tc>
      </w:tr>
      <w:tr w:rsidR="00C73750" w:rsidRPr="0054201B">
        <w:trPr>
          <w:trHeight w:val="1809"/>
        </w:trPr>
        <w:tc>
          <w:tcPr>
            <w:tcW w:w="271"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4.</w:t>
            </w:r>
          </w:p>
        </w:tc>
        <w:tc>
          <w:tcPr>
            <w:tcW w:w="371"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Új munkahelyek létrehozása, megtartása</w:t>
            </w:r>
          </w:p>
        </w:tc>
        <w:tc>
          <w:tcPr>
            <w:tcW w:w="509"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Munkanélküliség száma magas, Alacsony szintű vállalkozói kedv</w:t>
            </w:r>
          </w:p>
        </w:tc>
        <w:tc>
          <w:tcPr>
            <w:tcW w:w="498"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munkanélküliek száma Vállalkozások számának növelése</w:t>
            </w:r>
          </w:p>
        </w:tc>
        <w:tc>
          <w:tcPr>
            <w:tcW w:w="542"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Közfoglalkoztatási Terv Munkaügyi Hivatal dokumentumai Településfejlesztési Terv Saját Koncepció</w:t>
            </w:r>
          </w:p>
        </w:tc>
        <w:tc>
          <w:tcPr>
            <w:tcW w:w="425"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Források megteremtése</w:t>
            </w:r>
          </w:p>
          <w:p w:rsidR="00C73750" w:rsidRPr="0054201B"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16"/>
                <w:szCs w:val="16"/>
              </w:rPr>
            </w:pPr>
            <w:r w:rsidRPr="0054201B">
              <w:rPr>
                <w:rFonts w:ascii="Times New Roman" w:hAnsi="Times New Roman" w:cs="Times New Roman"/>
                <w:sz w:val="16"/>
                <w:szCs w:val="16"/>
              </w:rPr>
              <w:t>Tájékoztatások tervezése Családi vállalkozások</w:t>
            </w:r>
          </w:p>
        </w:tc>
        <w:tc>
          <w:tcPr>
            <w:tcW w:w="404"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2015</w:t>
            </w:r>
            <w:r w:rsidRPr="0054201B">
              <w:rPr>
                <w:rFonts w:ascii="Times New Roman" w:hAnsi="Times New Roman" w:cs="Times New Roman"/>
                <w:sz w:val="16"/>
                <w:szCs w:val="16"/>
              </w:rPr>
              <w:t>. 12. hó</w:t>
            </w:r>
          </w:p>
        </w:tc>
        <w:tc>
          <w:tcPr>
            <w:tcW w:w="534"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foglalkoztatottak számának növekedése</w:t>
            </w:r>
          </w:p>
        </w:tc>
        <w:tc>
          <w:tcPr>
            <w:tcW w:w="493"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Pályázati források, szakemberek bevonása</w:t>
            </w:r>
          </w:p>
        </w:tc>
        <w:tc>
          <w:tcPr>
            <w:tcW w:w="460" w:type="pct"/>
            <w:tcBorders>
              <w:bottom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működés Kedvezmények megtartása</w:t>
            </w:r>
          </w:p>
        </w:tc>
      </w:tr>
      <w:tr w:rsidR="00C73750" w:rsidRPr="0054201B">
        <w:trPr>
          <w:trHeight w:val="541"/>
        </w:trPr>
        <w:tc>
          <w:tcPr>
            <w:tcW w:w="271"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5.</w:t>
            </w:r>
          </w:p>
        </w:tc>
        <w:tc>
          <w:tcPr>
            <w:tcW w:w="371"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Képzések szervezése</w:t>
            </w:r>
          </w:p>
        </w:tc>
        <w:tc>
          <w:tcPr>
            <w:tcW w:w="509"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Alap- és OKJ-s képzések, munkaerő piac igényeihez tartozó képzés</w:t>
            </w:r>
          </w:p>
        </w:tc>
        <w:tc>
          <w:tcPr>
            <w:tcW w:w="498"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Szakképzett emberek biztosítása. Alacsony iskolai végzettség csökkentése</w:t>
            </w:r>
          </w:p>
        </w:tc>
        <w:tc>
          <w:tcPr>
            <w:tcW w:w="542" w:type="pct"/>
            <w:tcBorders>
              <w:top w:val="single" w:sz="4" w:space="0" w:color="auto"/>
            </w:tcBorders>
          </w:tcPr>
          <w:p w:rsidR="00C73750" w:rsidRPr="0054201B"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16"/>
                <w:szCs w:val="16"/>
              </w:rPr>
            </w:pPr>
            <w:r w:rsidRPr="0054201B">
              <w:rPr>
                <w:rFonts w:ascii="Times New Roman" w:hAnsi="Times New Roman" w:cs="Times New Roman"/>
                <w:sz w:val="16"/>
                <w:szCs w:val="16"/>
              </w:rPr>
              <w:t>Szerződések Közfoglalkoztatási Terv Éves Képzési Terv Szükséges szakmák helyi viszonylatai</w:t>
            </w:r>
          </w:p>
          <w:p w:rsidR="00C73750" w:rsidRPr="0054201B"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16"/>
                <w:szCs w:val="16"/>
              </w:rPr>
            </w:pPr>
          </w:p>
        </w:tc>
        <w:tc>
          <w:tcPr>
            <w:tcW w:w="425" w:type="pct"/>
            <w:tcBorders>
              <w:top w:val="single" w:sz="4" w:space="0" w:color="auto"/>
            </w:tcBorders>
          </w:tcPr>
          <w:p w:rsidR="00C73750" w:rsidRPr="0054201B"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16"/>
                <w:szCs w:val="16"/>
              </w:rPr>
            </w:pPr>
            <w:r w:rsidRPr="0054201B">
              <w:rPr>
                <w:rFonts w:ascii="Times New Roman" w:hAnsi="Times New Roman" w:cs="Times New Roman"/>
                <w:sz w:val="16"/>
                <w:szCs w:val="16"/>
              </w:rPr>
              <w:t>Helyzet és igényfelmérés Képzések szervezése</w:t>
            </w:r>
          </w:p>
        </w:tc>
        <w:tc>
          <w:tcPr>
            <w:tcW w:w="404"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Borders>
              <w:top w:val="single" w:sz="4" w:space="0" w:color="auto"/>
            </w:tcBorders>
          </w:tcPr>
          <w:p w:rsidR="00C73750" w:rsidRPr="0054201B" w:rsidRDefault="00C73750" w:rsidP="00130F42">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2018.</w:t>
            </w:r>
            <w:r w:rsidRPr="0054201B">
              <w:rPr>
                <w:rFonts w:ascii="Times New Roman" w:hAnsi="Times New Roman" w:cs="Times New Roman"/>
                <w:sz w:val="16"/>
                <w:szCs w:val="16"/>
              </w:rPr>
              <w:t xml:space="preserve"> </w:t>
            </w:r>
            <w:r>
              <w:rPr>
                <w:rFonts w:ascii="Times New Roman" w:hAnsi="Times New Roman" w:cs="Times New Roman"/>
                <w:sz w:val="16"/>
                <w:szCs w:val="16"/>
              </w:rPr>
              <w:t>12</w:t>
            </w:r>
            <w:r w:rsidRPr="0054201B">
              <w:rPr>
                <w:rFonts w:ascii="Times New Roman" w:hAnsi="Times New Roman" w:cs="Times New Roman"/>
                <w:sz w:val="16"/>
                <w:szCs w:val="16"/>
              </w:rPr>
              <w:t>. hó</w:t>
            </w:r>
          </w:p>
        </w:tc>
        <w:tc>
          <w:tcPr>
            <w:tcW w:w="534"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sikeres képzésbe való bevonás</w:t>
            </w:r>
          </w:p>
        </w:tc>
        <w:tc>
          <w:tcPr>
            <w:tcW w:w="493"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Közlekedés megoldása, helyben tanítás, terembérlet, technikai feltételek</w:t>
            </w:r>
          </w:p>
        </w:tc>
        <w:tc>
          <w:tcPr>
            <w:tcW w:w="460" w:type="pct"/>
            <w:tcBorders>
              <w:top w:val="single" w:sz="4" w:space="0" w:color="auto"/>
            </w:tcBorders>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Megszerzett tudás Folyamatos beiskolázás</w:t>
            </w:r>
          </w:p>
        </w:tc>
      </w:tr>
      <w:tr w:rsidR="00C73750" w:rsidRPr="0054201B">
        <w:tc>
          <w:tcPr>
            <w:tcW w:w="5000" w:type="pct"/>
            <w:gridSpan w:val="11"/>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p>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p>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II. </w:t>
            </w:r>
            <w:proofErr w:type="gramStart"/>
            <w:r w:rsidRPr="0054201B">
              <w:rPr>
                <w:rFonts w:ascii="Times New Roman" w:hAnsi="Times New Roman" w:cs="Times New Roman"/>
                <w:sz w:val="16"/>
                <w:szCs w:val="16"/>
              </w:rPr>
              <w:t>A</w:t>
            </w:r>
            <w:proofErr w:type="gramEnd"/>
            <w:r w:rsidRPr="0054201B">
              <w:rPr>
                <w:rFonts w:ascii="Times New Roman" w:hAnsi="Times New Roman" w:cs="Times New Roman"/>
                <w:sz w:val="16"/>
                <w:szCs w:val="16"/>
              </w:rPr>
              <w:t xml:space="preserve"> gyermekek esélyegyenlősége</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1</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felállítása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rendszeres gyermekvédelmi kedvezményben, rendkívüli gyermekvédelmi támogatásban részesülő gyermekek száma magas</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rendszeres gyermekvédelmi kedvezményben, rendkívüli gyermekvédelmi támogatásban részesülő gyermekek száma</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szociális koncepció</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meghatározza a szükséges tervet, stratégiát</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0709CB">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2018</w:t>
            </w:r>
            <w:r w:rsidRPr="0054201B">
              <w:rPr>
                <w:rFonts w:ascii="Times New Roman" w:hAnsi="Times New Roman" w:cs="Times New Roman"/>
                <w:sz w:val="16"/>
                <w:szCs w:val="16"/>
              </w:rPr>
              <w:t xml:space="preserve">. </w:t>
            </w:r>
            <w:r>
              <w:rPr>
                <w:rFonts w:ascii="Times New Roman" w:hAnsi="Times New Roman" w:cs="Times New Roman"/>
                <w:sz w:val="16"/>
                <w:szCs w:val="16"/>
              </w:rPr>
              <w:t>06</w:t>
            </w:r>
            <w:r w:rsidRPr="0054201B">
              <w:rPr>
                <w:rFonts w:ascii="Times New Roman" w:hAnsi="Times New Roman" w:cs="Times New Roman"/>
                <w:sz w:val="16"/>
                <w:szCs w:val="16"/>
              </w:rPr>
              <w:t>.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Megalakul a munkacsoport, jegyzőkönyvek, jelenléti ívek</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Terembérlet Technikai feltételek, személyi feltételek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Folyamatos ütemterv Ülésezés munkaterv</w:t>
            </w:r>
          </w:p>
        </w:tc>
      </w:tr>
      <w:tr w:rsidR="00C73750" w:rsidRPr="0054201B">
        <w:tc>
          <w:tcPr>
            <w:tcW w:w="5000" w:type="pct"/>
            <w:gridSpan w:val="11"/>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III. </w:t>
            </w:r>
            <w:proofErr w:type="gramStart"/>
            <w:r w:rsidRPr="0054201B">
              <w:rPr>
                <w:rFonts w:ascii="Times New Roman" w:hAnsi="Times New Roman" w:cs="Times New Roman"/>
                <w:sz w:val="16"/>
                <w:szCs w:val="16"/>
              </w:rPr>
              <w:t>A</w:t>
            </w:r>
            <w:proofErr w:type="gramEnd"/>
            <w:r w:rsidRPr="0054201B">
              <w:rPr>
                <w:rFonts w:ascii="Times New Roman" w:hAnsi="Times New Roman" w:cs="Times New Roman"/>
                <w:sz w:val="16"/>
                <w:szCs w:val="16"/>
              </w:rPr>
              <w:t xml:space="preserve"> nők esélyegyenlősége</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1</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felállítása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Munkanélküliség magas száma</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munkanélküliek száma</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közfoglalkoztatási terv</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meghatározza a szükséges tervet, stratégiát</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0709CB">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2014</w:t>
            </w:r>
            <w:r w:rsidRPr="0054201B">
              <w:rPr>
                <w:rFonts w:ascii="Times New Roman" w:hAnsi="Times New Roman" w:cs="Times New Roman"/>
                <w:sz w:val="16"/>
                <w:szCs w:val="16"/>
              </w:rPr>
              <w:t xml:space="preserve">. </w:t>
            </w:r>
            <w:r>
              <w:rPr>
                <w:rFonts w:ascii="Times New Roman" w:hAnsi="Times New Roman" w:cs="Times New Roman"/>
                <w:sz w:val="16"/>
                <w:szCs w:val="16"/>
              </w:rPr>
              <w:t>06</w:t>
            </w:r>
            <w:r w:rsidRPr="0054201B">
              <w:rPr>
                <w:rFonts w:ascii="Times New Roman" w:hAnsi="Times New Roman" w:cs="Times New Roman"/>
                <w:sz w:val="16"/>
                <w:szCs w:val="16"/>
              </w:rPr>
              <w:t>.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Megalakul a munkacsoport, jegyzőkönyvek, jelenléti ívek</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Terembérlet Technikai feltételek, személyi feltételek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Folyamatos ütemterv Ülésezés munkaterv</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Új munkahelyek létrehozása, megtartása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Női munkanélküliség száma magas</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Csökkenjen a munkanélküli nők száma </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Közfoglalkoztatási Terv Munkaügyi Hivatal dokumentumai Településfejlesztési Terv Saját Koncepció</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Források megteremtése</w:t>
            </w:r>
          </w:p>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Tájékoztatások tervezése Családi vállalkozások</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0709CB">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2015</w:t>
            </w:r>
            <w:r w:rsidRPr="0054201B">
              <w:rPr>
                <w:rFonts w:ascii="Times New Roman" w:hAnsi="Times New Roman" w:cs="Times New Roman"/>
                <w:sz w:val="16"/>
                <w:szCs w:val="16"/>
              </w:rPr>
              <w:t xml:space="preserve">. </w:t>
            </w:r>
            <w:r>
              <w:rPr>
                <w:rFonts w:ascii="Times New Roman" w:hAnsi="Times New Roman" w:cs="Times New Roman"/>
                <w:sz w:val="16"/>
                <w:szCs w:val="16"/>
              </w:rPr>
              <w:t>06</w:t>
            </w:r>
            <w:r w:rsidRPr="0054201B">
              <w:rPr>
                <w:rFonts w:ascii="Times New Roman" w:hAnsi="Times New Roman" w:cs="Times New Roman"/>
                <w:sz w:val="16"/>
                <w:szCs w:val="16"/>
              </w:rPr>
              <w:t>.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Foglalkoztatott nők számának növekedése</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Pályázati források, szakemberek bevonása</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működés Kedvezmények megtartása</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3</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Képzések szervezése</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Alap- és OKJ-s képzések, munkaerő piac igényeihez tartozó képzés</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Alacsony iskolai végzettség csökkentése</w:t>
            </w:r>
          </w:p>
        </w:tc>
        <w:tc>
          <w:tcPr>
            <w:tcW w:w="542" w:type="pct"/>
          </w:tcPr>
          <w:p w:rsidR="00C73750" w:rsidRPr="0054201B" w:rsidRDefault="00C73750" w:rsidP="00D1793C">
            <w:pPr>
              <w:pStyle w:val="NormlCalibri11"/>
              <w:pBdr>
                <w:top w:val="none" w:sz="0" w:space="0" w:color="auto"/>
                <w:left w:val="none" w:sz="0" w:space="0" w:color="auto"/>
                <w:bottom w:val="none" w:sz="0" w:space="0" w:color="auto"/>
                <w:right w:val="none" w:sz="0" w:space="0" w:color="auto"/>
              </w:pBdr>
              <w:rPr>
                <w:rFonts w:ascii="Times New Roman" w:hAnsi="Times New Roman" w:cs="Times New Roman"/>
                <w:sz w:val="16"/>
                <w:szCs w:val="16"/>
              </w:rPr>
            </w:pPr>
            <w:r w:rsidRPr="0054201B">
              <w:rPr>
                <w:rFonts w:ascii="Times New Roman" w:hAnsi="Times New Roman" w:cs="Times New Roman"/>
                <w:sz w:val="16"/>
                <w:szCs w:val="16"/>
              </w:rPr>
              <w:t>Szerződések Közfoglalkoztatási Terv Éves Képzési Terv Szükséges szakmák helyi viszonylatai</w:t>
            </w:r>
          </w:p>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Helyzet és igényfelmérés Képzések szervezése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0709CB">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2018</w:t>
            </w:r>
            <w:r w:rsidRPr="0054201B">
              <w:rPr>
                <w:rFonts w:ascii="Times New Roman" w:hAnsi="Times New Roman" w:cs="Times New Roman"/>
                <w:sz w:val="16"/>
                <w:szCs w:val="16"/>
              </w:rPr>
              <w:t>. 1</w:t>
            </w:r>
            <w:r>
              <w:rPr>
                <w:rFonts w:ascii="Times New Roman" w:hAnsi="Times New Roman" w:cs="Times New Roman"/>
                <w:sz w:val="16"/>
                <w:szCs w:val="16"/>
              </w:rPr>
              <w:t>2</w:t>
            </w:r>
            <w:r w:rsidRPr="0054201B">
              <w:rPr>
                <w:rFonts w:ascii="Times New Roman" w:hAnsi="Times New Roman" w:cs="Times New Roman"/>
                <w:sz w:val="16"/>
                <w:szCs w:val="16"/>
              </w:rPr>
              <w:t>.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sikeres képzésbe való bevonás</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Közlekedés megoldása, helyben tanítás, terembérlet, technikai feltételek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Megszerzett tudás Folyamatos beiskolázás</w:t>
            </w:r>
          </w:p>
        </w:tc>
      </w:tr>
      <w:tr w:rsidR="00C73750" w:rsidRPr="0054201B">
        <w:tc>
          <w:tcPr>
            <w:tcW w:w="5000" w:type="pct"/>
            <w:gridSpan w:val="11"/>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IV. Az idősek esélyegyenlősége</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1</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roofErr w:type="gramStart"/>
            <w:r w:rsidRPr="0054201B">
              <w:rPr>
                <w:rFonts w:ascii="Times New Roman" w:hAnsi="Times New Roman" w:cs="Times New Roman"/>
                <w:sz w:val="16"/>
                <w:szCs w:val="16"/>
              </w:rPr>
              <w:t>Helyi  adottságok</w:t>
            </w:r>
            <w:proofErr w:type="gramEnd"/>
            <w:r w:rsidRPr="0054201B">
              <w:rPr>
                <w:rFonts w:ascii="Times New Roman" w:hAnsi="Times New Roman" w:cs="Times New Roman"/>
                <w:sz w:val="16"/>
                <w:szCs w:val="16"/>
              </w:rPr>
              <w:t xml:space="preserve"> feltérképezése</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jelzőrendszeres segítségnyújtás hiánya</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Szociális alapszolgáltatások kibővítése, egészségügyi szolgáltatások fejlesztése</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szociális koncepció</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Erőforrások felmérése Források megteremtése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2014. 06.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Létrejött jelzőrendszeres segítségnyújtást igénylők száma</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Emberi, szakemberi bevonás, pályázati források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fenntarthatóság</w:t>
            </w:r>
          </w:p>
        </w:tc>
      </w:tr>
      <w:tr w:rsidR="00C73750" w:rsidRPr="0054201B">
        <w:tc>
          <w:tcPr>
            <w:tcW w:w="271"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informatikai jártasság felmérése</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informatikai jártasság, igény felmérésének hiánya</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informatikai jártasság növelése</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képzési terv</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Erőforrások felmérése Források megteremtése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2014. 13.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sikeres képzésbe való bevonás</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Emberi, szakemberi bevonás, pályázati források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Megszerzett tudás Folyamatos beiskolázás</w:t>
            </w:r>
          </w:p>
        </w:tc>
      </w:tr>
      <w:tr w:rsidR="00C73750" w:rsidRPr="0054201B">
        <w:tc>
          <w:tcPr>
            <w:tcW w:w="271"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3.</w:t>
            </w:r>
          </w:p>
        </w:tc>
        <w:tc>
          <w:tcPr>
            <w:tcW w:w="371"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akadálymentesítés megoldása</w:t>
            </w:r>
          </w:p>
        </w:tc>
        <w:tc>
          <w:tcPr>
            <w:tcW w:w="509"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Közlekedési nehézségek, akadálymentesítés nem megoldott</w:t>
            </w:r>
          </w:p>
        </w:tc>
        <w:tc>
          <w:tcPr>
            <w:tcW w:w="498"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Településfejlesztési Terv</w:t>
            </w:r>
          </w:p>
        </w:tc>
        <w:tc>
          <w:tcPr>
            <w:tcW w:w="542"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források megteremtése, tervek összeállítása</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Erőforrások felmérése Források megteremtése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2018. 12.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
        </w:tc>
      </w:tr>
      <w:tr w:rsidR="00C73750" w:rsidRPr="0054201B">
        <w:tc>
          <w:tcPr>
            <w:tcW w:w="5000" w:type="pct"/>
            <w:gridSpan w:val="11"/>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 xml:space="preserve">V. </w:t>
            </w:r>
            <w:proofErr w:type="gramStart"/>
            <w:r w:rsidRPr="0054201B">
              <w:rPr>
                <w:rFonts w:ascii="Times New Roman" w:hAnsi="Times New Roman" w:cs="Times New Roman"/>
                <w:sz w:val="16"/>
                <w:szCs w:val="16"/>
              </w:rPr>
              <w:t>A</w:t>
            </w:r>
            <w:proofErr w:type="gramEnd"/>
            <w:r w:rsidRPr="0054201B">
              <w:rPr>
                <w:rFonts w:ascii="Times New Roman" w:hAnsi="Times New Roman" w:cs="Times New Roman"/>
                <w:sz w:val="16"/>
                <w:szCs w:val="16"/>
              </w:rPr>
              <w:t xml:space="preserve"> fogyatékkal élők esélyegyenlősége</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1</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felállítása</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Munkahelyek hiánya</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Csökkenjen a munkanélküli fogyatékkal élők száma</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közfoglalkoztatási terv</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Munkacsoport meghatározza a szükséges tervet, stratégiát</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2016</w:t>
            </w:r>
            <w:r w:rsidRPr="0054201B">
              <w:rPr>
                <w:rFonts w:ascii="Times New Roman" w:hAnsi="Times New Roman" w:cs="Times New Roman"/>
                <w:sz w:val="16"/>
                <w:szCs w:val="16"/>
              </w:rPr>
              <w:t>. 12.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Megalakul a munkacsoport, jegyzőkönyvek, jelenléti ívek</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Terembérlet Technikai feltételek, személyi feltételek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Folyamatos ütemterv Ülésezés munkaterv</w:t>
            </w:r>
          </w:p>
        </w:tc>
      </w:tr>
      <w:tr w:rsidR="00C73750" w:rsidRPr="0054201B">
        <w:tc>
          <w:tcPr>
            <w:tcW w:w="2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2</w:t>
            </w:r>
          </w:p>
        </w:tc>
        <w:tc>
          <w:tcPr>
            <w:tcW w:w="371"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proofErr w:type="gramStart"/>
            <w:r w:rsidRPr="0054201B">
              <w:rPr>
                <w:rFonts w:ascii="Times New Roman" w:hAnsi="Times New Roman" w:cs="Times New Roman"/>
                <w:sz w:val="16"/>
                <w:szCs w:val="16"/>
              </w:rPr>
              <w:t>Helyi  adottságok</w:t>
            </w:r>
            <w:proofErr w:type="gramEnd"/>
            <w:r w:rsidRPr="0054201B">
              <w:rPr>
                <w:rFonts w:ascii="Times New Roman" w:hAnsi="Times New Roman" w:cs="Times New Roman"/>
                <w:sz w:val="16"/>
                <w:szCs w:val="16"/>
              </w:rPr>
              <w:t xml:space="preserve"> feltérképezése</w:t>
            </w:r>
          </w:p>
        </w:tc>
        <w:tc>
          <w:tcPr>
            <w:tcW w:w="509"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akadálymentesítettség nem megoldott</w:t>
            </w:r>
          </w:p>
        </w:tc>
        <w:tc>
          <w:tcPr>
            <w:tcW w:w="498"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Teljes akadálymentesítés elvégzése</w:t>
            </w:r>
          </w:p>
        </w:tc>
        <w:tc>
          <w:tcPr>
            <w:tcW w:w="542"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Településfejlesztési Terv</w:t>
            </w:r>
          </w:p>
        </w:tc>
        <w:tc>
          <w:tcPr>
            <w:tcW w:w="425"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Erőforrások felmérése Források megteremtése</w:t>
            </w:r>
          </w:p>
        </w:tc>
        <w:tc>
          <w:tcPr>
            <w:tcW w:w="40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önkormányzat által kijelölt személy</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Pr>
                <w:rFonts w:ascii="Times New Roman" w:hAnsi="Times New Roman" w:cs="Times New Roman"/>
                <w:sz w:val="16"/>
                <w:szCs w:val="16"/>
              </w:rPr>
              <w:t>2018</w:t>
            </w:r>
            <w:r w:rsidRPr="0054201B">
              <w:rPr>
                <w:rFonts w:ascii="Times New Roman" w:hAnsi="Times New Roman" w:cs="Times New Roman"/>
                <w:sz w:val="16"/>
                <w:szCs w:val="16"/>
              </w:rPr>
              <w:t>. 12. hó</w:t>
            </w:r>
          </w:p>
        </w:tc>
        <w:tc>
          <w:tcPr>
            <w:tcW w:w="534"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Akadálymentesített intézmények magasabb látogatottsági mutatói</w:t>
            </w:r>
          </w:p>
        </w:tc>
        <w:tc>
          <w:tcPr>
            <w:tcW w:w="493"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Emberi, szakemberi bevonás, pályázati források</w:t>
            </w:r>
          </w:p>
        </w:tc>
        <w:tc>
          <w:tcPr>
            <w:tcW w:w="460" w:type="pct"/>
          </w:tcPr>
          <w:p w:rsidR="00C73750" w:rsidRPr="0054201B" w:rsidRDefault="00C73750" w:rsidP="00D1793C">
            <w:pPr>
              <w:widowControl w:val="0"/>
              <w:autoSpaceDE w:val="0"/>
              <w:autoSpaceDN w:val="0"/>
              <w:adjustRightInd w:val="0"/>
              <w:spacing w:before="40" w:after="20"/>
              <w:rPr>
                <w:rFonts w:ascii="Times New Roman" w:hAnsi="Times New Roman" w:cs="Times New Roman"/>
                <w:sz w:val="16"/>
                <w:szCs w:val="16"/>
              </w:rPr>
            </w:pPr>
            <w:r w:rsidRPr="0054201B">
              <w:rPr>
                <w:rFonts w:ascii="Times New Roman" w:hAnsi="Times New Roman" w:cs="Times New Roman"/>
                <w:sz w:val="16"/>
                <w:szCs w:val="16"/>
              </w:rPr>
              <w:t>hosszú távú fenntarthatóság</w:t>
            </w:r>
          </w:p>
        </w:tc>
      </w:tr>
    </w:tbl>
    <w:p w:rsidR="00C73750" w:rsidRPr="00837C6F" w:rsidRDefault="00C73750" w:rsidP="003533DA">
      <w:pPr>
        <w:widowControl w:val="0"/>
        <w:autoSpaceDE w:val="0"/>
        <w:autoSpaceDN w:val="0"/>
        <w:adjustRightInd w:val="0"/>
        <w:rPr>
          <w:rFonts w:ascii="Times New Roman" w:hAnsi="Times New Roman" w:cs="Times New Roman"/>
          <w:sz w:val="26"/>
          <w:szCs w:val="26"/>
        </w:rPr>
      </w:pPr>
    </w:p>
    <w:p w:rsidR="00C73750" w:rsidRPr="00837C6F" w:rsidRDefault="00C73750" w:rsidP="003533DA">
      <w:pPr>
        <w:widowControl w:val="0"/>
        <w:autoSpaceDE w:val="0"/>
        <w:autoSpaceDN w:val="0"/>
        <w:adjustRightInd w:val="0"/>
        <w:rPr>
          <w:rFonts w:ascii="Times New Roman" w:hAnsi="Times New Roman" w:cs="Times New Roman"/>
          <w:sz w:val="26"/>
          <w:szCs w:val="26"/>
        </w:rPr>
        <w:sectPr w:rsidR="00C73750" w:rsidRPr="00837C6F" w:rsidSect="00D1793C">
          <w:pgSz w:w="16840" w:h="11907" w:orient="landscape"/>
          <w:pgMar w:top="1134" w:right="851" w:bottom="1134" w:left="851" w:header="708" w:footer="708" w:gutter="0"/>
          <w:cols w:space="708"/>
          <w:noEndnote/>
          <w:rtlGutter/>
        </w:sectPr>
      </w:pPr>
    </w:p>
    <w:p w:rsidR="00C73750" w:rsidRPr="00837C6F" w:rsidRDefault="00C73750" w:rsidP="003533DA">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09" w:name="_Toc358202554"/>
      <w:bookmarkStart w:id="110" w:name="_Toc369799785"/>
      <w:r w:rsidRPr="00837C6F">
        <w:rPr>
          <w:rFonts w:ascii="Times New Roman" w:hAnsi="Times New Roman" w:cs="Times New Roman"/>
          <w:sz w:val="26"/>
          <w:szCs w:val="26"/>
        </w:rPr>
        <w:t>3. Megvalósítás</w:t>
      </w:r>
      <w:bookmarkEnd w:id="109"/>
      <w:bookmarkEnd w:id="110"/>
    </w:p>
    <w:p w:rsidR="00C73750" w:rsidRPr="00837C6F" w:rsidRDefault="00C73750" w:rsidP="003533DA">
      <w:pPr>
        <w:rPr>
          <w:rFonts w:ascii="Times New Roman" w:hAnsi="Times New Roman" w:cs="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11" w:name="_Toc358202555"/>
      <w:bookmarkStart w:id="112" w:name="_Toc369799786"/>
      <w:r w:rsidRPr="00837C6F">
        <w:rPr>
          <w:rFonts w:ascii="Times New Roman" w:hAnsi="Times New Roman" w:cs="Times New Roman"/>
          <w:sz w:val="26"/>
          <w:szCs w:val="26"/>
        </w:rPr>
        <w:t>A megvalósítás előkészítése</w:t>
      </w:r>
      <w:bookmarkEnd w:id="111"/>
      <w:bookmarkEnd w:id="112"/>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Önkormányzatunk elvárja, hogy intézményei a Helyi Esélyegyenlőségi Program Intézkedési Tervében </w:t>
      </w:r>
      <w:proofErr w:type="gramStart"/>
      <w:r w:rsidRPr="00837C6F">
        <w:rPr>
          <w:rFonts w:ascii="Times New Roman" w:hAnsi="Times New Roman" w:cs="Times New Roman"/>
          <w:sz w:val="26"/>
          <w:szCs w:val="26"/>
        </w:rPr>
        <w:t>szereplő vállalásokról</w:t>
      </w:r>
      <w:proofErr w:type="gramEnd"/>
      <w:r w:rsidRPr="00837C6F">
        <w:rPr>
          <w:rFonts w:ascii="Times New Roman" w:hAnsi="Times New Roman" w:cs="Times New Roman"/>
          <w:sz w:val="26"/>
          <w:szCs w:val="26"/>
        </w:rPr>
        <w:t xml:space="preserve">, az őket érintő konkrét feladatokról intézményi szintű akcióterveket és évente cselekvési ütemterveket készítsenek. </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 fentiekkel kívánjuk biztosítani, hogy az HEP IT-ben vállalt feladatok településünkön maradéktalanul megvalósuljanak.</w:t>
      </w:r>
    </w:p>
    <w:p w:rsidR="00C73750" w:rsidRPr="00837C6F" w:rsidRDefault="00C73750" w:rsidP="003533DA">
      <w:pPr>
        <w:rPr>
          <w:rFonts w:ascii="Times New Roman" w:hAnsi="Times New Roman" w:cs="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13" w:name="_Toc358202556"/>
      <w:bookmarkStart w:id="114" w:name="_Toc369799787"/>
      <w:r w:rsidRPr="00837C6F">
        <w:rPr>
          <w:rFonts w:ascii="Times New Roman" w:hAnsi="Times New Roman" w:cs="Times New Roman"/>
          <w:sz w:val="26"/>
          <w:szCs w:val="26"/>
        </w:rPr>
        <w:t>A megvalósítás folyamata</w:t>
      </w:r>
      <w:bookmarkEnd w:id="113"/>
      <w:bookmarkEnd w:id="114"/>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sz w:val="26"/>
          <w:szCs w:val="26"/>
        </w:rPr>
        <w:t xml:space="preserve">A Helyi Esélyegyenlőségi Programban foglaltak végrehajtásának ellenőrzése érdekében </w:t>
      </w:r>
      <w:r w:rsidRPr="00837C6F">
        <w:rPr>
          <w:rFonts w:ascii="Times New Roman" w:hAnsi="Times New Roman"/>
          <w:color w:val="000000"/>
          <w:sz w:val="26"/>
          <w:szCs w:val="26"/>
        </w:rPr>
        <w:t xml:space="preserve">HEP Fórumot hozunk létre. </w:t>
      </w:r>
    </w:p>
    <w:p w:rsidR="00C73750" w:rsidRPr="00837C6F" w:rsidRDefault="00C73750" w:rsidP="003533DA">
      <w:pPr>
        <w:pStyle w:val="Nincstrkz"/>
        <w:jc w:val="both"/>
        <w:rPr>
          <w:rFonts w:ascii="Times New Roman" w:hAnsi="Times New Roman"/>
          <w:color w:val="000000"/>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color w:val="000000"/>
          <w:sz w:val="26"/>
          <w:szCs w:val="26"/>
        </w:rPr>
        <w:t>A HEP Fórum feladatai:</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az HEP IT megvalósulásának figyelemmel kísérése, a kötelezettségek teljesítésének nyomon követése, dokumentálása, és mindezekről a település képviselő-testületének rendszeres tájékoztatása,</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annak figyelemmel kísérése, hogy a megelőző időszakban végrehajtott intézkedések elősegítették-e a kitűzött célok megvalósulását, és az ezen tapasztalatok alapján esetleges új beavatkozások meghatározása</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xml:space="preserve">- a HEP IT-ben lefektetett célok megvalósulásához szükséges beavatkozások évenkénti felülvizsgálata, a HEP IT aktualizálása, </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az esetleges változások beépítése a HEP IT-be, a módosított HEP IT előkészítése képviselő-testületi döntésre</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az esélyegyenlőséggel összefüggő problémák megvitatása</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 a HEP IT és az elért eredmények nyilvánosság elé tárása, kommunikálása</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Az esélyegyenlőség fókuszban lévő célcsoportjaihoz és/vagy kiemelt problématerületekre a terület </w:t>
      </w:r>
      <w:proofErr w:type="spellStart"/>
      <w:r w:rsidRPr="00837C6F">
        <w:rPr>
          <w:rFonts w:ascii="Times New Roman" w:hAnsi="Times New Roman" w:cs="Times New Roman"/>
          <w:sz w:val="26"/>
          <w:szCs w:val="26"/>
        </w:rPr>
        <w:t>aktorainak</w:t>
      </w:r>
      <w:proofErr w:type="spellEnd"/>
      <w:r w:rsidRPr="00837C6F">
        <w:rPr>
          <w:rFonts w:ascii="Times New Roman" w:hAnsi="Times New Roman" w:cs="Times New Roman"/>
          <w:sz w:val="26"/>
          <w:szCs w:val="26"/>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C73750" w:rsidRPr="00837C6F" w:rsidRDefault="00C73750" w:rsidP="003533DA">
      <w:pPr>
        <w:pStyle w:val="Nincstrkz"/>
        <w:jc w:val="both"/>
        <w:rPr>
          <w:rFonts w:ascii="Times New Roman" w:hAnsi="Times New Roman"/>
          <w:color w:val="000000"/>
          <w:sz w:val="26"/>
          <w:szCs w:val="26"/>
        </w:rPr>
      </w:pP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p>
    <w:p w:rsidR="00C73750" w:rsidRPr="00837C6F" w:rsidRDefault="00C27FE5" w:rsidP="00E22879">
      <w:pPr>
        <w:pStyle w:val="Nincstrkz"/>
        <w:jc w:val="center"/>
        <w:rPr>
          <w:rFonts w:ascii="Times New Roman" w:hAnsi="Times New Roman"/>
          <w:sz w:val="26"/>
          <w:szCs w:val="26"/>
        </w:rPr>
      </w:pPr>
      <w:r>
        <w:rPr>
          <w:rFonts w:ascii="Times New Roman" w:hAnsi="Times New Roman"/>
          <w:noProof/>
          <w:sz w:val="26"/>
          <w:szCs w:val="26"/>
          <w:lang w:eastAsia="hu-HU"/>
        </w:rPr>
        <w:drawing>
          <wp:inline distT="0" distB="0" distL="0" distR="0">
            <wp:extent cx="4800600" cy="4724400"/>
            <wp:effectExtent l="19050" t="0" r="0" b="0"/>
            <wp:docPr id="37" name="Diagra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0"/>
                    <pic:cNvPicPr>
                      <a:picLocks noChangeArrowheads="1"/>
                    </pic:cNvPicPr>
                  </pic:nvPicPr>
                  <pic:blipFill>
                    <a:blip r:embed="rId45" cstate="screen"/>
                    <a:srcRect l="-516" r="-461"/>
                    <a:stretch>
                      <a:fillRect/>
                    </a:stretch>
                  </pic:blipFill>
                  <pic:spPr bwMode="auto">
                    <a:xfrm>
                      <a:off x="0" y="0"/>
                      <a:ext cx="4800600" cy="4724400"/>
                    </a:xfrm>
                    <a:prstGeom prst="rect">
                      <a:avLst/>
                    </a:prstGeom>
                    <a:noFill/>
                    <a:ln w="9525">
                      <a:noFill/>
                      <a:miter lim="800000"/>
                      <a:headEnd/>
                      <a:tailEnd/>
                    </a:ln>
                  </pic:spPr>
                </pic:pic>
              </a:graphicData>
            </a:graphic>
          </wp:inline>
        </w:drawing>
      </w:r>
    </w:p>
    <w:p w:rsidR="00C73750" w:rsidRPr="00837C6F" w:rsidRDefault="00C73750" w:rsidP="003533DA">
      <w:pPr>
        <w:pStyle w:val="Nincstrkz"/>
        <w:jc w:val="both"/>
        <w:rPr>
          <w:rFonts w:ascii="Times New Roman" w:hAnsi="Times New Roman"/>
          <w:color w:val="000000"/>
          <w:sz w:val="26"/>
          <w:szCs w:val="26"/>
        </w:rPr>
      </w:pPr>
    </w:p>
    <w:p w:rsidR="00C73750" w:rsidRPr="00837C6F" w:rsidRDefault="00C73750" w:rsidP="003533DA">
      <w:pPr>
        <w:pStyle w:val="Nincstrkz"/>
        <w:jc w:val="both"/>
        <w:rPr>
          <w:rFonts w:ascii="Times New Roman" w:hAnsi="Times New Roman"/>
          <w:color w:val="000000"/>
          <w:sz w:val="26"/>
          <w:szCs w:val="26"/>
        </w:rPr>
      </w:pPr>
    </w:p>
    <w:p w:rsidR="00E22879" w:rsidRDefault="00E22879">
      <w:pPr>
        <w:jc w:val="left"/>
        <w:rPr>
          <w:rFonts w:ascii="Times New Roman" w:eastAsia="Calibri" w:hAnsi="Times New Roman" w:cs="Times New Roman"/>
          <w:color w:val="000000"/>
          <w:sz w:val="26"/>
          <w:szCs w:val="26"/>
          <w:lang w:eastAsia="en-US"/>
        </w:rPr>
      </w:pPr>
      <w:r>
        <w:rPr>
          <w:rFonts w:ascii="Times New Roman" w:hAnsi="Times New Roman"/>
          <w:color w:val="000000"/>
          <w:sz w:val="26"/>
          <w:szCs w:val="26"/>
        </w:rPr>
        <w:br w:type="page"/>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A HEP Fórum működése:</w:t>
      </w:r>
    </w:p>
    <w:p w:rsidR="00C73750" w:rsidRPr="00837C6F" w:rsidRDefault="00C73750" w:rsidP="003533DA">
      <w:pPr>
        <w:pStyle w:val="Nincstrkz"/>
        <w:jc w:val="both"/>
        <w:rPr>
          <w:rFonts w:ascii="Times New Roman" w:hAnsi="Times New Roman"/>
          <w:color w:val="000000"/>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color w:val="000000"/>
          <w:sz w:val="26"/>
          <w:szCs w:val="26"/>
        </w:rPr>
        <w:t>A Fórum legalább évente, de szükség esetén ennél gyakrabban ülésezik.</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color w:val="000000"/>
          <w:sz w:val="26"/>
          <w:szCs w:val="26"/>
        </w:rPr>
        <w:t>A Fórum működését megfelelően dokumentálja, üléseiről jegyzőkönyv készül.</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color w:val="000000"/>
          <w:sz w:val="26"/>
          <w:szCs w:val="26"/>
        </w:rPr>
        <w:t>A Fórum javaslatot tesz az HEP IT megvalósulásáról készített beszámoló elfogadására, vagy átdolgoztatására</w:t>
      </w:r>
      <w:r w:rsidRPr="00837C6F">
        <w:rPr>
          <w:rFonts w:ascii="Times New Roman" w:hAnsi="Times New Roman"/>
          <w:sz w:val="26"/>
          <w:szCs w:val="26"/>
        </w:rPr>
        <w:t>, valamint szükség szerinti módosítására.</w:t>
      </w:r>
    </w:p>
    <w:p w:rsidR="00C73750" w:rsidRPr="00837C6F" w:rsidRDefault="00C73750" w:rsidP="003533DA">
      <w:pPr>
        <w:pStyle w:val="Nincstrkz"/>
        <w:jc w:val="both"/>
        <w:rPr>
          <w:rFonts w:ascii="Times New Roman" w:hAnsi="Times New Roman"/>
          <w:color w:val="000000"/>
          <w:sz w:val="26"/>
          <w:szCs w:val="26"/>
        </w:rPr>
      </w:pPr>
      <w:r w:rsidRPr="00837C6F">
        <w:rPr>
          <w:rFonts w:ascii="Times New Roman" w:hAnsi="Times New Roman"/>
          <w:color w:val="000000"/>
          <w:sz w:val="26"/>
          <w:szCs w:val="26"/>
        </w:rPr>
        <w:t>A HEP Fórum egy-egy beavatkozási terület végrehajtására felelőst jelölhet ki tagjai közül, illetve újabb munkacsoportokat hozhat létre.</w:t>
      </w:r>
    </w:p>
    <w:p w:rsidR="00C73750" w:rsidRPr="00837C6F" w:rsidRDefault="00C73750" w:rsidP="003533DA">
      <w:pPr>
        <w:rPr>
          <w:rFonts w:ascii="Times New Roman" w:hAnsi="Times New Roman" w:cs="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15" w:name="_Toc358202557"/>
      <w:bookmarkStart w:id="116" w:name="_Toc369799788"/>
      <w:r w:rsidRPr="00837C6F">
        <w:rPr>
          <w:rFonts w:ascii="Times New Roman" w:hAnsi="Times New Roman" w:cs="Times New Roman"/>
          <w:sz w:val="26"/>
          <w:szCs w:val="26"/>
        </w:rPr>
        <w:t>Monitoring és visszacsatolás</w:t>
      </w:r>
      <w:bookmarkEnd w:id="115"/>
      <w:bookmarkEnd w:id="116"/>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C73750" w:rsidRPr="00837C6F" w:rsidRDefault="00C73750" w:rsidP="003533DA">
      <w:pPr>
        <w:rPr>
          <w:rFonts w:ascii="Times New Roman" w:hAnsi="Times New Roman" w:cs="Times New Roman"/>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17" w:name="_Toc358202558"/>
      <w:bookmarkStart w:id="118" w:name="_Toc369799789"/>
      <w:r w:rsidRPr="00837C6F">
        <w:rPr>
          <w:rFonts w:ascii="Times New Roman" w:hAnsi="Times New Roman" w:cs="Times New Roman"/>
          <w:sz w:val="26"/>
          <w:szCs w:val="26"/>
        </w:rPr>
        <w:t>Nyilvánosság</w:t>
      </w:r>
      <w:bookmarkEnd w:id="117"/>
      <w:bookmarkEnd w:id="118"/>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A program elfogadását megelőzően, a véleménynyilvánítás lehetőségének biztosítása érdekében nyilvános fórumot hívunk össze. </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 xml:space="preserve">A véleményformálás lehetőségét biztosítja az Helyi Esélyegyenlőségi Program nyilvánosságra hozatala is, valamint a megvalósítás folyamatát koordináló HEP Fórum első ülésének mihamarabbi összehívása. </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Kötelezettségek és felelősség</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Az esélyegyenlőséggel összefüggő feladatokért az alábbi személyek/csoportok felelősek:</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A Helyi Esélyegyenlőségi Program végrehajtásáért az önkormányzat részéről a polgármester felel</w:t>
      </w:r>
      <w:proofErr w:type="gramStart"/>
      <w:r w:rsidRPr="00837C6F">
        <w:rPr>
          <w:rFonts w:ascii="Times New Roman" w:hAnsi="Times New Roman"/>
          <w:sz w:val="26"/>
          <w:szCs w:val="26"/>
        </w:rPr>
        <w:t>.:</w:t>
      </w:r>
      <w:proofErr w:type="gramEnd"/>
      <w:r w:rsidRPr="00837C6F">
        <w:rPr>
          <w:rFonts w:ascii="Times New Roman" w:hAnsi="Times New Roman"/>
          <w:sz w:val="26"/>
          <w:szCs w:val="26"/>
        </w:rPr>
        <w:t xml:space="preserve"> </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Az ő feladata és felelőssége a HEP Fórum létrejöttének szervezése, működésének sokoldalú támogatása, az önkormányzat és a HEP Fórum közötti kapcsolat biztosítása.</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Folyamatosan együttműködik a HEP Fórum vezetőjével.</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 xml:space="preserve">Felelősségi körébe tartozó, az alábbiakban felsorolt tevékenységeit a HEP Fórum vagy annak valamely munkacsoportjának bevonásával és támogatásával végzi. Így </w:t>
      </w:r>
    </w:p>
    <w:p w:rsidR="00C73750" w:rsidRPr="00837C6F" w:rsidRDefault="00C73750" w:rsidP="003533DA">
      <w:pPr>
        <w:pStyle w:val="Nincstrkz"/>
        <w:numPr>
          <w:ilvl w:val="1"/>
          <w:numId w:val="2"/>
        </w:numPr>
        <w:jc w:val="both"/>
        <w:rPr>
          <w:rFonts w:ascii="Times New Roman" w:hAnsi="Times New Roman"/>
          <w:sz w:val="26"/>
          <w:szCs w:val="26"/>
        </w:rPr>
      </w:pPr>
      <w:r w:rsidRPr="00837C6F">
        <w:rPr>
          <w:rFonts w:ascii="Times New Roman" w:hAnsi="Times New Roman"/>
          <w:sz w:val="26"/>
          <w:szCs w:val="26"/>
        </w:rPr>
        <w:t xml:space="preserve">Felel azért, hogy a település minden lakója és az érintett szakmai és társadalmi partnerek számára elérhető legyen a Helyi Esélyegyenlőségi Program. </w:t>
      </w:r>
    </w:p>
    <w:p w:rsidR="00C73750" w:rsidRPr="00837C6F" w:rsidRDefault="00C73750" w:rsidP="003533DA">
      <w:pPr>
        <w:pStyle w:val="Nincstrkz"/>
        <w:numPr>
          <w:ilvl w:val="1"/>
          <w:numId w:val="2"/>
        </w:numPr>
        <w:jc w:val="both"/>
        <w:rPr>
          <w:rFonts w:ascii="Times New Roman" w:hAnsi="Times New Roman"/>
          <w:sz w:val="26"/>
          <w:szCs w:val="26"/>
        </w:rPr>
      </w:pPr>
      <w:r w:rsidRPr="00837C6F">
        <w:rPr>
          <w:rFonts w:ascii="Times New Roman" w:hAnsi="Times New Roman"/>
          <w:sz w:val="26"/>
          <w:szCs w:val="26"/>
        </w:rPr>
        <w:t xml:space="preserve">Figyelemmel kíséri azt, hogy az önkormányzat döntéshozói, tisztségviselői és intézményeinek dolgozói megismerik és követik a </w:t>
      </w:r>
      <w:proofErr w:type="spellStart"/>
      <w:r w:rsidRPr="00837C6F">
        <w:rPr>
          <w:rFonts w:ascii="Times New Roman" w:hAnsi="Times New Roman"/>
          <w:sz w:val="26"/>
          <w:szCs w:val="26"/>
        </w:rPr>
        <w:t>HEP-ben</w:t>
      </w:r>
      <w:proofErr w:type="spellEnd"/>
      <w:r w:rsidRPr="00837C6F">
        <w:rPr>
          <w:rFonts w:ascii="Times New Roman" w:hAnsi="Times New Roman"/>
          <w:sz w:val="26"/>
          <w:szCs w:val="26"/>
        </w:rPr>
        <w:t xml:space="preserve"> foglaltakat. </w:t>
      </w:r>
    </w:p>
    <w:p w:rsidR="00C73750" w:rsidRPr="00837C6F" w:rsidRDefault="00C73750" w:rsidP="003533DA">
      <w:pPr>
        <w:pStyle w:val="Nincstrkz"/>
        <w:numPr>
          <w:ilvl w:val="1"/>
          <w:numId w:val="2"/>
        </w:numPr>
        <w:jc w:val="both"/>
        <w:rPr>
          <w:rFonts w:ascii="Times New Roman" w:hAnsi="Times New Roman"/>
          <w:sz w:val="26"/>
          <w:szCs w:val="26"/>
        </w:rPr>
      </w:pPr>
      <w:r w:rsidRPr="00837C6F">
        <w:rPr>
          <w:rFonts w:ascii="Times New Roman" w:hAnsi="Times New Roman"/>
          <w:sz w:val="26"/>
          <w:szCs w:val="26"/>
        </w:rPr>
        <w:t xml:space="preserve">Támogatnia kell, hogy az önkormányzat, illetve intézményeinek vezetői minden ponton megkapják a szükséges felkészítést és segítséget a HEP végrehajtásához. </w:t>
      </w:r>
    </w:p>
    <w:p w:rsidR="00C73750" w:rsidRPr="00837C6F" w:rsidRDefault="00C73750" w:rsidP="003533DA">
      <w:pPr>
        <w:pStyle w:val="Nincstrkz"/>
        <w:numPr>
          <w:ilvl w:val="1"/>
          <w:numId w:val="2"/>
        </w:numPr>
        <w:jc w:val="both"/>
        <w:rPr>
          <w:rFonts w:ascii="Times New Roman" w:hAnsi="Times New Roman"/>
          <w:sz w:val="26"/>
          <w:szCs w:val="26"/>
        </w:rPr>
      </w:pPr>
      <w:r w:rsidRPr="00837C6F">
        <w:rPr>
          <w:rFonts w:ascii="Times New Roman" w:hAnsi="Times New Roman"/>
          <w:sz w:val="26"/>
          <w:szCs w:val="26"/>
        </w:rPr>
        <w:t xml:space="preserve">Kötelessége az egyenlő bánásmód elvét sértő esetekben meg tennie a szükséges lépéseket, vizsgálatot kezdeményezni, és a jogsértés következményeinek elhárításáról intézkedni </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A HEP Fórum vezetőjének feladata és felelőssége:</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 xml:space="preserve">a HEP IT megvalósításának koordinálása (a HEP IT-ben érintett felek tevékenységének összehangolása, instruálása), </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 xml:space="preserve">a HEP IT végrehajtásának nyomon követése, </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az esélyegyenlőség sérülésére vonatkozó esetleges panaszok kivizsgálása az önkormányzat felelősével közösen</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a HEP Fórum összehívása és működtetése.</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 xml:space="preserve">A település vezetése, az önkormányzat tisztségviselői és a települési intézmények vezetői </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Felelősségük továbbá, hogy ismerjék a HEP IT-ben foglaltakat és közreműködjenek annak megvalósításában.</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Az esélyegyenlőség sérülése esetén hivatalosan jelezzék azt a HEP IT kijelölt irányítóinak.</w:t>
      </w:r>
    </w:p>
    <w:p w:rsidR="00C73750" w:rsidRPr="00837C6F" w:rsidRDefault="00C73750" w:rsidP="003533DA">
      <w:pPr>
        <w:pStyle w:val="Nincstrkz"/>
        <w:numPr>
          <w:ilvl w:val="0"/>
          <w:numId w:val="2"/>
        </w:numPr>
        <w:jc w:val="both"/>
        <w:rPr>
          <w:rFonts w:ascii="Times New Roman" w:hAnsi="Times New Roman"/>
          <w:sz w:val="26"/>
          <w:szCs w:val="26"/>
        </w:rPr>
      </w:pPr>
      <w:r w:rsidRPr="00837C6F">
        <w:rPr>
          <w:rFonts w:ascii="Times New Roman" w:hAnsi="Times New Roman"/>
          <w:sz w:val="26"/>
          <w:szCs w:val="26"/>
        </w:rPr>
        <w:t>Az önkormányzati intézmények vezetői intézményi akciótervben gondoskodjanak az Esélyegyenlőségi Programban foglaltaknak az intézményükben történő maradéktalan érvényesüléséről.</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Minden</w:t>
      </w:r>
      <w:r w:rsidRPr="00837C6F">
        <w:rPr>
          <w:rFonts w:ascii="Times New Roman" w:hAnsi="Times New Roman"/>
          <w:b/>
          <w:bCs/>
          <w:sz w:val="26"/>
          <w:szCs w:val="26"/>
        </w:rPr>
        <w:t xml:space="preserve">, </w:t>
      </w:r>
      <w:r w:rsidRPr="00837C6F">
        <w:rPr>
          <w:rFonts w:ascii="Times New Roman" w:hAnsi="Times New Roman"/>
          <w:sz w:val="26"/>
          <w:szCs w:val="26"/>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w:t>
      </w:r>
      <w:proofErr w:type="spellStart"/>
      <w:r w:rsidRPr="00837C6F">
        <w:rPr>
          <w:rFonts w:ascii="Times New Roman" w:hAnsi="Times New Roman"/>
          <w:sz w:val="26"/>
          <w:szCs w:val="26"/>
        </w:rPr>
        <w:t>HEP-ot</w:t>
      </w:r>
      <w:proofErr w:type="spellEnd"/>
      <w:r w:rsidRPr="00837C6F">
        <w:rPr>
          <w:rFonts w:ascii="Times New Roman" w:hAnsi="Times New Roman"/>
          <w:sz w:val="26"/>
          <w:szCs w:val="26"/>
        </w:rPr>
        <w:t>, annak megvalósításában aktív szerepet vállaljanak. (Ld. pl. a köznevelési intézmények fenntartása és működtetése.)</w:t>
      </w:r>
    </w:p>
    <w:p w:rsidR="00C73750" w:rsidRPr="00837C6F" w:rsidRDefault="00C73750" w:rsidP="003533DA">
      <w:pPr>
        <w:pStyle w:val="Nincstrkz"/>
        <w:jc w:val="both"/>
        <w:rPr>
          <w:rFonts w:ascii="Times New Roman" w:hAnsi="Times New Roman"/>
          <w:b/>
          <w:bCs/>
          <w:sz w:val="26"/>
          <w:szCs w:val="26"/>
        </w:rPr>
      </w:pPr>
    </w:p>
    <w:p w:rsidR="00C73750" w:rsidRPr="00837C6F" w:rsidRDefault="00C73750" w:rsidP="003533DA">
      <w:pPr>
        <w:pStyle w:val="Nincstrkz"/>
        <w:jc w:val="both"/>
        <w:rPr>
          <w:rFonts w:ascii="Times New Roman" w:hAnsi="Times New Roman"/>
          <w:b/>
          <w:bCs/>
          <w:sz w:val="26"/>
          <w:szCs w:val="26"/>
        </w:rPr>
      </w:pPr>
    </w:p>
    <w:p w:rsidR="00C73750" w:rsidRPr="00837C6F" w:rsidRDefault="00C73750" w:rsidP="003533DA">
      <w:pPr>
        <w:pStyle w:val="Cmsor4"/>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bookmarkStart w:id="119" w:name="_Toc358202559"/>
      <w:bookmarkStart w:id="120" w:name="_Toc369799790"/>
      <w:r w:rsidRPr="00837C6F">
        <w:rPr>
          <w:rFonts w:ascii="Times New Roman" w:hAnsi="Times New Roman" w:cs="Times New Roman"/>
          <w:sz w:val="26"/>
          <w:szCs w:val="26"/>
        </w:rPr>
        <w:t>Érvényesülés, módosítás</w:t>
      </w:r>
      <w:bookmarkEnd w:id="119"/>
      <w:bookmarkEnd w:id="120"/>
    </w:p>
    <w:p w:rsidR="00C73750" w:rsidRPr="00837C6F" w:rsidRDefault="00C73750" w:rsidP="003533DA">
      <w:pPr>
        <w:rPr>
          <w:rFonts w:ascii="Times New Roman" w:hAnsi="Times New Roman" w:cs="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Amennyiben a kétévente előírt – de ennél gyakrabban, pl. évente is elvégezhető </w:t>
      </w:r>
      <w:proofErr w:type="gramStart"/>
      <w:r w:rsidRPr="00837C6F">
        <w:rPr>
          <w:rFonts w:ascii="Times New Roman" w:hAnsi="Times New Roman" w:cs="Times New Roman"/>
          <w:sz w:val="26"/>
          <w:szCs w:val="26"/>
        </w:rPr>
        <w:t>-  felülvizsgálat</w:t>
      </w:r>
      <w:proofErr w:type="gramEnd"/>
      <w:r w:rsidRPr="00837C6F">
        <w:rPr>
          <w:rFonts w:ascii="Times New Roman" w:hAnsi="Times New Roman" w:cs="Times New Roman"/>
          <w:sz w:val="26"/>
          <w:szCs w:val="26"/>
        </w:rPr>
        <w:t xml:space="preserve">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A program szándékos mulasztásból fakadó nem teljesülése esetén az HEP IT végrehajtásáért felelős személy intézkedik a </w:t>
      </w:r>
      <w:proofErr w:type="gramStart"/>
      <w:r w:rsidRPr="00837C6F">
        <w:rPr>
          <w:rFonts w:ascii="Times New Roman" w:hAnsi="Times New Roman" w:cs="Times New Roman"/>
          <w:sz w:val="26"/>
          <w:szCs w:val="26"/>
        </w:rPr>
        <w:t>felelős(</w:t>
      </w:r>
      <w:proofErr w:type="spellStart"/>
      <w:proofErr w:type="gramEnd"/>
      <w:r w:rsidRPr="00837C6F">
        <w:rPr>
          <w:rFonts w:ascii="Times New Roman" w:hAnsi="Times New Roman" w:cs="Times New Roman"/>
          <w:sz w:val="26"/>
          <w:szCs w:val="26"/>
        </w:rPr>
        <w:t>ök</w:t>
      </w:r>
      <w:proofErr w:type="spellEnd"/>
      <w:r w:rsidRPr="00837C6F">
        <w:rPr>
          <w:rFonts w:ascii="Times New Roman" w:hAnsi="Times New Roman" w:cs="Times New Roman"/>
          <w:sz w:val="26"/>
          <w:szCs w:val="26"/>
        </w:rPr>
        <w:t>) meghatározásáról, és – szükség esetén – felelősségre vonásáról.</w:t>
      </w: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Az egyenlő bánásmód elvét sértő esetekben az HEP IT végrehajtásáért felelős személy megteszi a szükséges lépéseket, vizsgálatot kezdeményez, és intézkedik a jogsértés következményeinek elhárításáról.</w:t>
      </w: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Az HEP IT-t mindenképp módosítani szükséges, ha megállapításaiban lényeges változás következik be, illetve amennyiben a tervezett beavatkozások nem elegendő módon járulnak hozzá a kitűzött célok megvalósításához.</w:t>
      </w: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pStyle w:val="Cmsor3"/>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sidRPr="00837C6F">
        <w:rPr>
          <w:rFonts w:ascii="Times New Roman" w:hAnsi="Times New Roman" w:cs="Times New Roman"/>
          <w:sz w:val="26"/>
          <w:szCs w:val="26"/>
        </w:rPr>
        <w:br w:type="page"/>
      </w:r>
      <w:bookmarkStart w:id="121" w:name="_Toc358202560"/>
      <w:bookmarkStart w:id="122" w:name="_Toc369799791"/>
      <w:r w:rsidRPr="00837C6F">
        <w:rPr>
          <w:rFonts w:ascii="Times New Roman" w:hAnsi="Times New Roman" w:cs="Times New Roman"/>
          <w:sz w:val="26"/>
          <w:szCs w:val="26"/>
        </w:rPr>
        <w:t>4. Elfogadás módja és dátuma</w:t>
      </w:r>
      <w:bookmarkEnd w:id="121"/>
      <w:bookmarkEnd w:id="122"/>
    </w:p>
    <w:p w:rsidR="00C73750" w:rsidRPr="00837C6F" w:rsidRDefault="00C73750" w:rsidP="003533DA">
      <w:pPr>
        <w:pStyle w:val="Nincstrkz"/>
        <w:jc w:val="both"/>
        <w:rPr>
          <w:rFonts w:ascii="Times New Roman" w:hAnsi="Times New Roman"/>
          <w:sz w:val="26"/>
          <w:szCs w:val="26"/>
        </w:rPr>
      </w:pPr>
    </w:p>
    <w:p w:rsidR="00C73750" w:rsidRPr="00837C6F" w:rsidRDefault="00C73750" w:rsidP="003533DA">
      <w:pPr>
        <w:rPr>
          <w:rFonts w:ascii="Times New Roman" w:hAnsi="Times New Roman" w:cs="Times New Roman"/>
          <w:sz w:val="26"/>
          <w:szCs w:val="26"/>
        </w:rPr>
      </w:pPr>
      <w:r w:rsidRPr="00837C6F">
        <w:rPr>
          <w:rFonts w:ascii="Times New Roman" w:hAnsi="Times New Roman" w:cs="Times New Roman"/>
          <w:sz w:val="26"/>
          <w:szCs w:val="26"/>
        </w:rPr>
        <w:t xml:space="preserve">I. </w:t>
      </w:r>
      <w:proofErr w:type="gramStart"/>
      <w:r w:rsidRPr="00837C6F">
        <w:rPr>
          <w:rFonts w:ascii="Times New Roman" w:hAnsi="Times New Roman" w:cs="Times New Roman"/>
          <w:sz w:val="26"/>
          <w:szCs w:val="26"/>
        </w:rPr>
        <w:t>A</w:t>
      </w:r>
      <w:proofErr w:type="gramEnd"/>
      <w:r w:rsidRPr="00837C6F">
        <w:rPr>
          <w:rFonts w:ascii="Times New Roman" w:hAnsi="Times New Roman" w:cs="Times New Roman"/>
          <w:sz w:val="26"/>
          <w:szCs w:val="26"/>
        </w:rPr>
        <w:t xml:space="preserve"> Zalaszentgrót Város Helyi Esélyegyenlőségi Programjának szakmai és társadalmi vitája megtörtént. Az itt született észrevételeket a megvitatást követően a HEP Intézkedési Tervébe beépítettük.</w:t>
      </w:r>
    </w:p>
    <w:p w:rsidR="00C73750" w:rsidRPr="00837C6F" w:rsidRDefault="00C27FE5" w:rsidP="003533DA">
      <w:pPr>
        <w:rPr>
          <w:rFonts w:ascii="Times New Roman" w:hAnsi="Times New Roman" w:cs="Times New Roman"/>
          <w:sz w:val="26"/>
          <w:szCs w:val="26"/>
        </w:rPr>
      </w:pPr>
      <w:r>
        <w:rPr>
          <w:noProof/>
        </w:rPr>
        <w:drawing>
          <wp:anchor distT="0" distB="0" distL="114300" distR="114300" simplePos="0" relativeHeight="251660288" behindDoc="0" locked="0" layoutInCell="1" allowOverlap="1">
            <wp:simplePos x="0" y="0"/>
            <wp:positionH relativeFrom="column">
              <wp:posOffset>-4445</wp:posOffset>
            </wp:positionH>
            <wp:positionV relativeFrom="paragraph">
              <wp:posOffset>0</wp:posOffset>
            </wp:positionV>
            <wp:extent cx="5753100" cy="2333625"/>
            <wp:effectExtent l="38100" t="57150" r="19050" b="47625"/>
            <wp:wrapSquare wrapText="bothSides"/>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screen"/>
                    <a:srcRect/>
                    <a:stretch>
                      <a:fillRect/>
                    </a:stretch>
                  </pic:blipFill>
                  <pic:spPr bwMode="auto">
                    <a:xfrm rot="21540000">
                      <a:off x="0" y="0"/>
                      <a:ext cx="5753100" cy="2333625"/>
                    </a:xfrm>
                    <a:prstGeom prst="rect">
                      <a:avLst/>
                    </a:prstGeom>
                    <a:noFill/>
                    <a:ln w="9525">
                      <a:noFill/>
                      <a:miter lim="800000"/>
                      <a:headEnd/>
                      <a:tailEnd/>
                    </a:ln>
                  </pic:spPr>
                </pic:pic>
              </a:graphicData>
            </a:graphic>
          </wp:anchor>
        </w:drawing>
      </w:r>
    </w:p>
    <w:p w:rsidR="00C73750" w:rsidRPr="00837C6F" w:rsidRDefault="00C73750" w:rsidP="003533DA">
      <w:pPr>
        <w:rPr>
          <w:rFonts w:ascii="Times New Roman" w:hAnsi="Times New Roman" w:cs="Times New Roman"/>
          <w:sz w:val="26"/>
          <w:szCs w:val="26"/>
        </w:rPr>
      </w:pPr>
    </w:p>
    <w:p w:rsidR="00C73750" w:rsidRPr="003451C2" w:rsidRDefault="00C73750" w:rsidP="003451C2">
      <w:pPr>
        <w:rPr>
          <w:rFonts w:ascii="Times New Roman" w:hAnsi="Times New Roman" w:cs="Times New Roman"/>
          <w:sz w:val="26"/>
          <w:szCs w:val="26"/>
        </w:rPr>
      </w:pPr>
      <w:r w:rsidRPr="00837C6F">
        <w:rPr>
          <w:rFonts w:ascii="Times New Roman" w:hAnsi="Times New Roman" w:cs="Times New Roman"/>
          <w:sz w:val="26"/>
          <w:szCs w:val="26"/>
        </w:rPr>
        <w:t>Mellékletek</w:t>
      </w:r>
      <w:r w:rsidR="003451C2">
        <w:rPr>
          <w:rFonts w:ascii="Times New Roman" w:hAnsi="Times New Roman" w:cs="Times New Roman"/>
          <w:sz w:val="26"/>
          <w:szCs w:val="26"/>
        </w:rPr>
        <w:t>:</w:t>
      </w:r>
    </w:p>
    <w:p w:rsidR="00C73750" w:rsidRPr="00837C6F" w:rsidRDefault="00C73750" w:rsidP="003533DA">
      <w:pPr>
        <w:pStyle w:val="Nincstrkz"/>
        <w:jc w:val="both"/>
        <w:rPr>
          <w:rFonts w:ascii="Times New Roman" w:hAnsi="Times New Roman"/>
          <w:sz w:val="26"/>
          <w:szCs w:val="26"/>
        </w:rPr>
      </w:pPr>
      <w:r w:rsidRPr="00837C6F">
        <w:rPr>
          <w:rFonts w:ascii="Times New Roman" w:hAnsi="Times New Roman"/>
          <w:sz w:val="26"/>
          <w:szCs w:val="26"/>
        </w:rPr>
        <w:t>A Zalaszentgrót Város Önkormányzat Helyi Esélyegyenlőségi Programjának partnerei ismerik a Helyi Esélyegyenlőségi Programot, és annak megvalósításában tevékenyen részt kívánnak venni.</w:t>
      </w:r>
    </w:p>
    <w:p w:rsidR="00C73750" w:rsidRPr="00837C6F" w:rsidRDefault="00C73750" w:rsidP="003533DA">
      <w:pPr>
        <w:pStyle w:val="Nincstrkz"/>
        <w:jc w:val="both"/>
        <w:rPr>
          <w:rFonts w:ascii="Times New Roman" w:hAnsi="Times New Roman"/>
          <w:sz w:val="26"/>
          <w:szCs w:val="26"/>
        </w:rPr>
      </w:pPr>
    </w:p>
    <w:p w:rsidR="00C73750" w:rsidRPr="00837C6F" w:rsidRDefault="00C27FE5" w:rsidP="003533DA">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133975" cy="2779486"/>
            <wp:effectExtent l="1905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screen"/>
                    <a:srcRect/>
                    <a:stretch>
                      <a:fillRect/>
                    </a:stretch>
                  </pic:blipFill>
                  <pic:spPr bwMode="auto">
                    <a:xfrm>
                      <a:off x="0" y="0"/>
                      <a:ext cx="5133975" cy="2779486"/>
                    </a:xfrm>
                    <a:prstGeom prst="rect">
                      <a:avLst/>
                    </a:prstGeom>
                    <a:noFill/>
                    <a:ln w="9525">
                      <a:noFill/>
                      <a:miter lim="800000"/>
                      <a:headEnd/>
                      <a:tailEnd/>
                    </a:ln>
                  </pic:spPr>
                </pic:pic>
              </a:graphicData>
            </a:graphic>
          </wp:inline>
        </w:drawing>
      </w:r>
    </w:p>
    <w:p w:rsidR="00C73750" w:rsidRPr="00837C6F" w:rsidRDefault="00C73750" w:rsidP="003533DA">
      <w:pPr>
        <w:rPr>
          <w:rFonts w:ascii="Times New Roman" w:hAnsi="Times New Roman" w:cs="Times New Roman"/>
          <w:sz w:val="26"/>
          <w:szCs w:val="26"/>
        </w:rPr>
      </w:pPr>
    </w:p>
    <w:p w:rsidR="00C73750" w:rsidRPr="00837C6F" w:rsidRDefault="00C73750" w:rsidP="00F76C4C">
      <w:pPr>
        <w:rPr>
          <w:rFonts w:ascii="Times New Roman" w:hAnsi="Times New Roman" w:cs="Times New Roman"/>
          <w:sz w:val="26"/>
          <w:szCs w:val="26"/>
        </w:rPr>
      </w:pPr>
    </w:p>
    <w:p w:rsidR="00C73750" w:rsidRPr="00837C6F" w:rsidRDefault="00C27FE5" w:rsidP="00F76C4C">
      <w:pPr>
        <w:pStyle w:val="Cmsor2"/>
        <w:pBdr>
          <w:top w:val="none" w:sz="0" w:space="0" w:color="auto"/>
          <w:left w:val="none" w:sz="0" w:space="0" w:color="auto"/>
          <w:bottom w:val="none" w:sz="0" w:space="0" w:color="auto"/>
          <w:right w:val="none" w:sz="0" w:space="0" w:color="auto"/>
        </w:pBd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96588" cy="8353425"/>
            <wp:effectExtent l="19050" t="0" r="8862"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screen"/>
                    <a:srcRect/>
                    <a:stretch>
                      <a:fillRect/>
                    </a:stretch>
                  </pic:blipFill>
                  <pic:spPr bwMode="auto">
                    <a:xfrm>
                      <a:off x="0" y="0"/>
                      <a:ext cx="5496588" cy="8353425"/>
                    </a:xfrm>
                    <a:prstGeom prst="rect">
                      <a:avLst/>
                    </a:prstGeom>
                    <a:noFill/>
                    <a:ln w="9525">
                      <a:noFill/>
                      <a:miter lim="800000"/>
                      <a:headEnd/>
                      <a:tailEnd/>
                    </a:ln>
                  </pic:spPr>
                </pic:pic>
              </a:graphicData>
            </a:graphic>
          </wp:inline>
        </w:drawing>
      </w:r>
    </w:p>
    <w:p w:rsidR="003451C2" w:rsidRDefault="00C27FE5" w:rsidP="003451C2">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19750" cy="5566313"/>
            <wp:effectExtent l="1905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screen"/>
                    <a:srcRect/>
                    <a:stretch>
                      <a:fillRect/>
                    </a:stretch>
                  </pic:blipFill>
                  <pic:spPr bwMode="auto">
                    <a:xfrm>
                      <a:off x="0" y="0"/>
                      <a:ext cx="5619750" cy="5566313"/>
                    </a:xfrm>
                    <a:prstGeom prst="rect">
                      <a:avLst/>
                    </a:prstGeom>
                    <a:noFill/>
                    <a:ln w="9525">
                      <a:noFill/>
                      <a:miter lim="800000"/>
                      <a:headEnd/>
                      <a:tailEnd/>
                    </a:ln>
                  </pic:spPr>
                </pic:pic>
              </a:graphicData>
            </a:graphic>
          </wp:inline>
        </w:drawing>
      </w:r>
    </w:p>
    <w:p w:rsidR="00C73750" w:rsidRPr="00837C6F" w:rsidRDefault="00C73750" w:rsidP="00F76C4C">
      <w:pPr>
        <w:rPr>
          <w:rFonts w:ascii="Times New Roman" w:hAnsi="Times New Roman" w:cs="Times New Roman"/>
          <w:sz w:val="26"/>
          <w:szCs w:val="26"/>
        </w:rPr>
      </w:pPr>
    </w:p>
    <w:p w:rsidR="00C73750" w:rsidRDefault="00C73750" w:rsidP="002B17C7">
      <w:pPr>
        <w:rPr>
          <w:rFonts w:ascii="Times New Roman" w:hAnsi="Times New Roman" w:cs="Times New Roman"/>
          <w:sz w:val="26"/>
          <w:szCs w:val="26"/>
        </w:rPr>
      </w:pPr>
    </w:p>
    <w:p w:rsidR="00C73750" w:rsidRPr="00837C6F" w:rsidRDefault="00C73750" w:rsidP="003533DA">
      <w:pPr>
        <w:pStyle w:val="Nincstrkz"/>
        <w:jc w:val="both"/>
        <w:rPr>
          <w:rFonts w:ascii="Times New Roman" w:hAnsi="Times New Roman"/>
          <w:sz w:val="26"/>
          <w:szCs w:val="26"/>
        </w:rPr>
        <w:sectPr w:rsidR="00C73750" w:rsidRPr="00837C6F" w:rsidSect="00D1793C">
          <w:headerReference w:type="default" r:id="rId50"/>
          <w:footerReference w:type="default" r:id="rId51"/>
          <w:pgSz w:w="11906" w:h="16838"/>
          <w:pgMar w:top="1417" w:right="1417" w:bottom="1417" w:left="1417" w:header="708" w:footer="708" w:gutter="0"/>
          <w:cols w:space="708"/>
          <w:titlePg/>
          <w:docGrid w:linePitch="360"/>
        </w:sectPr>
      </w:pPr>
    </w:p>
    <w:p w:rsidR="00C73750" w:rsidRPr="00837C6F" w:rsidRDefault="00C27FE5" w:rsidP="002B7C6E">
      <w:pPr>
        <w:rPr>
          <w:rFonts w:ascii="Times New Roman" w:hAnsi="Times New Roman" w:cs="Times New Roman"/>
          <w:sz w:val="26"/>
          <w:szCs w:val="26"/>
        </w:rPr>
      </w:pPr>
      <w:r>
        <w:rPr>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-3810</wp:posOffset>
            </wp:positionV>
            <wp:extent cx="5753100" cy="7324725"/>
            <wp:effectExtent l="76200" t="57150" r="57150" b="47625"/>
            <wp:wrapSquare wrapText="bothSides"/>
            <wp:docPr id="38"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screen"/>
                    <a:srcRect/>
                    <a:stretch>
                      <a:fillRect/>
                    </a:stretch>
                  </pic:blipFill>
                  <pic:spPr bwMode="auto">
                    <a:xfrm rot="21540000">
                      <a:off x="0" y="0"/>
                      <a:ext cx="5753100" cy="7324725"/>
                    </a:xfrm>
                    <a:prstGeom prst="rect">
                      <a:avLst/>
                    </a:prstGeom>
                    <a:noFill/>
                    <a:ln w="9525">
                      <a:noFill/>
                      <a:miter lim="800000"/>
                      <a:headEnd/>
                      <a:tailEnd/>
                    </a:ln>
                  </pic:spPr>
                </pic:pic>
              </a:graphicData>
            </a:graphic>
          </wp:anchor>
        </w:drawing>
      </w:r>
    </w:p>
    <w:p w:rsidR="00C73750" w:rsidRPr="00837C6F" w:rsidRDefault="003451C2" w:rsidP="002B7C6E">
      <w:pPr>
        <w:pStyle w:val="Nincstrkz"/>
        <w:jc w:val="center"/>
        <w:rPr>
          <w:rFonts w:ascii="Times New Roman" w:hAnsi="Times New Roman"/>
          <w:b/>
          <w:bCs/>
          <w:sz w:val="26"/>
          <w:szCs w:val="26"/>
        </w:rPr>
      </w:pPr>
      <w:r>
        <w:rPr>
          <w:rFonts w:ascii="Times New Roman" w:hAnsi="Times New Roman"/>
          <w:b/>
          <w:bCs/>
          <w:sz w:val="26"/>
          <w:szCs w:val="26"/>
        </w:rPr>
        <w:br w:type="page"/>
      </w:r>
      <w:r w:rsidR="00C73750" w:rsidRPr="00837C6F">
        <w:rPr>
          <w:rFonts w:ascii="Times New Roman" w:hAnsi="Times New Roman"/>
          <w:b/>
          <w:bCs/>
          <w:sz w:val="26"/>
          <w:szCs w:val="26"/>
        </w:rPr>
        <w:t>HEP elkészítési jegyzék</w:t>
      </w:r>
      <w:r w:rsidR="00C73750" w:rsidRPr="00837C6F">
        <w:rPr>
          <w:rStyle w:val="Lbjegyzet-hivatkozs"/>
          <w:rFonts w:ascii="Times New Roman" w:hAnsi="Times New Roman"/>
          <w:b/>
          <w:bCs/>
          <w:sz w:val="26"/>
          <w:szCs w:val="26"/>
        </w:rPr>
        <w:footnoteReference w:id="2"/>
      </w:r>
    </w:p>
    <w:p w:rsidR="00C73750" w:rsidRPr="00837C6F" w:rsidRDefault="00C73750" w:rsidP="002B7C6E">
      <w:pPr>
        <w:pStyle w:val="Nincstrkz"/>
        <w:jc w:val="both"/>
        <w:rPr>
          <w:rFonts w:ascii="Times New Roman" w:hAnsi="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
        <w:gridCol w:w="716"/>
        <w:gridCol w:w="715"/>
        <w:gridCol w:w="715"/>
        <w:gridCol w:w="715"/>
        <w:gridCol w:w="715"/>
        <w:gridCol w:w="716"/>
        <w:gridCol w:w="716"/>
        <w:gridCol w:w="716"/>
        <w:gridCol w:w="716"/>
        <w:gridCol w:w="766"/>
        <w:gridCol w:w="1104"/>
      </w:tblGrid>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NÉV</w:t>
            </w:r>
            <w:r w:rsidRPr="000B70BE">
              <w:rPr>
                <w:rStyle w:val="Lbjegyzet-hivatkozs"/>
                <w:rFonts w:ascii="Times New Roman" w:hAnsi="Times New Roman"/>
                <w:sz w:val="26"/>
                <w:szCs w:val="26"/>
              </w:rPr>
              <w:footnoteReference w:id="3"/>
            </w:r>
          </w:p>
        </w:tc>
        <w:tc>
          <w:tcPr>
            <w:tcW w:w="11785" w:type="dxa"/>
            <w:gridSpan w:val="10"/>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HEP részei</w:t>
            </w:r>
            <w:r w:rsidRPr="000B70BE">
              <w:rPr>
                <w:rStyle w:val="Lbjegyzet-hivatkozs"/>
                <w:rFonts w:ascii="Times New Roman" w:hAnsi="Times New Roman"/>
                <w:sz w:val="26"/>
                <w:szCs w:val="26"/>
              </w:rPr>
              <w:footnoteReference w:id="4"/>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Aláírás</w:t>
            </w:r>
            <w:r w:rsidRPr="000B70BE">
              <w:rPr>
                <w:rStyle w:val="Lbjegyzet-hivatkozs"/>
                <w:rFonts w:ascii="Times New Roman" w:hAnsi="Times New Roman"/>
                <w:sz w:val="26"/>
                <w:szCs w:val="26"/>
              </w:rPr>
              <w:footnoteReference w:id="5"/>
            </w: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1</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2</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3</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4</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5</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6</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7</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8</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9</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10</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r w:rsidR="00C73750" w:rsidRPr="00837C6F">
        <w:trPr>
          <w:trHeight w:val="680"/>
          <w:jc w:val="center"/>
        </w:trPr>
        <w:tc>
          <w:tcPr>
            <w:tcW w:w="1178" w:type="dxa"/>
            <w:vAlign w:val="center"/>
          </w:tcPr>
          <w:p w:rsidR="00C73750" w:rsidRPr="000B70BE" w:rsidRDefault="00C73750" w:rsidP="00B75E59">
            <w:pPr>
              <w:pStyle w:val="Nincstrkz"/>
              <w:jc w:val="center"/>
              <w:rPr>
                <w:rFonts w:ascii="Times New Roman" w:hAnsi="Times New Roman"/>
                <w:sz w:val="26"/>
                <w:szCs w:val="26"/>
              </w:rPr>
            </w:pP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8"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r w:rsidRPr="000B70BE">
              <w:rPr>
                <w:rFonts w:ascii="Times New Roman" w:hAnsi="Times New Roman"/>
                <w:sz w:val="26"/>
                <w:szCs w:val="26"/>
              </w:rPr>
              <w:t>R É T E</w:t>
            </w:r>
          </w:p>
        </w:tc>
        <w:tc>
          <w:tcPr>
            <w:tcW w:w="1179" w:type="dxa"/>
            <w:vAlign w:val="center"/>
          </w:tcPr>
          <w:p w:rsidR="00C73750" w:rsidRPr="000B70BE" w:rsidRDefault="00C73750" w:rsidP="00B75E59">
            <w:pPr>
              <w:pStyle w:val="Nincstrkz"/>
              <w:jc w:val="center"/>
              <w:rPr>
                <w:rFonts w:ascii="Times New Roman" w:hAnsi="Times New Roman"/>
                <w:sz w:val="26"/>
                <w:szCs w:val="26"/>
              </w:rPr>
            </w:pPr>
          </w:p>
        </w:tc>
      </w:tr>
    </w:tbl>
    <w:p w:rsidR="00C73750" w:rsidRPr="00837C6F" w:rsidRDefault="00C73750" w:rsidP="002B7C6E">
      <w:pPr>
        <w:pStyle w:val="Nincstrkz"/>
        <w:jc w:val="both"/>
        <w:rPr>
          <w:rFonts w:ascii="Times New Roman" w:hAnsi="Times New Roman"/>
          <w:sz w:val="26"/>
          <w:szCs w:val="26"/>
        </w:rPr>
      </w:pPr>
    </w:p>
    <w:p w:rsidR="00C73750" w:rsidRPr="00837C6F" w:rsidRDefault="00C73750" w:rsidP="002B7C6E">
      <w:pPr>
        <w:pStyle w:val="Nincstrkz"/>
        <w:jc w:val="both"/>
        <w:rPr>
          <w:rFonts w:ascii="Times New Roman" w:hAnsi="Times New Roman"/>
          <w:sz w:val="26"/>
          <w:szCs w:val="26"/>
        </w:rPr>
      </w:pPr>
    </w:p>
    <w:p w:rsidR="00C73750" w:rsidRPr="00837C6F" w:rsidRDefault="00C73750">
      <w:pPr>
        <w:rPr>
          <w:rFonts w:ascii="Times New Roman" w:hAnsi="Times New Roman" w:cs="Times New Roman"/>
          <w:sz w:val="26"/>
          <w:szCs w:val="26"/>
        </w:rPr>
      </w:pPr>
    </w:p>
    <w:p w:rsidR="00C73750" w:rsidRPr="00837C6F" w:rsidRDefault="00C73750">
      <w:pPr>
        <w:rPr>
          <w:rFonts w:ascii="Times New Roman" w:hAnsi="Times New Roman" w:cs="Times New Roman"/>
          <w:sz w:val="26"/>
          <w:szCs w:val="26"/>
        </w:rPr>
      </w:pPr>
    </w:p>
    <w:sectPr w:rsidR="00C73750" w:rsidRPr="00837C6F" w:rsidSect="0035630B">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1F1" w:rsidRDefault="00CB31F1" w:rsidP="002B7C6E">
      <w:pPr>
        <w:rPr>
          <w:rFonts w:cs="Times New Roman"/>
        </w:rPr>
      </w:pPr>
      <w:r>
        <w:rPr>
          <w:rFonts w:cs="Times New Roman"/>
        </w:rPr>
        <w:separator/>
      </w:r>
    </w:p>
  </w:endnote>
  <w:endnote w:type="continuationSeparator" w:id="0">
    <w:p w:rsidR="00CB31F1" w:rsidRDefault="00CB31F1" w:rsidP="002B7C6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TE15D4610t00">
    <w:altName w:val="Arial Unicode MS"/>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879" w:rsidRDefault="005D409F">
    <w:pPr>
      <w:pStyle w:val="llb"/>
      <w:jc w:val="right"/>
      <w:rPr>
        <w:rFonts w:cs="Times New Roman"/>
      </w:rPr>
    </w:pPr>
    <w:fldSimple w:instr=" PAGE   \* MERGEFORMAT ">
      <w:r w:rsidR="00771141">
        <w:rPr>
          <w:noProof/>
        </w:rPr>
        <w:t>96</w:t>
      </w:r>
    </w:fldSimple>
  </w:p>
  <w:p w:rsidR="00E22879" w:rsidRDefault="00E22879" w:rsidP="00D1793C">
    <w:pPr>
      <w:pStyle w:val="llb"/>
      <w:ind w:right="360"/>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879" w:rsidRDefault="005D409F" w:rsidP="00D1793C">
    <w:pPr>
      <w:pStyle w:val="llb"/>
      <w:framePr w:wrap="auto" w:vAnchor="text" w:hAnchor="margin" w:xAlign="right" w:y="1"/>
      <w:rPr>
        <w:rStyle w:val="Oldalszm"/>
        <w:rFonts w:cs="Times New Roman"/>
      </w:rPr>
    </w:pPr>
    <w:r>
      <w:rPr>
        <w:rStyle w:val="Oldalszm"/>
      </w:rPr>
      <w:fldChar w:fldCharType="begin"/>
    </w:r>
    <w:r w:rsidR="00E22879">
      <w:rPr>
        <w:rStyle w:val="Oldalszm"/>
      </w:rPr>
      <w:instrText xml:space="preserve">PAGE  </w:instrText>
    </w:r>
    <w:r>
      <w:rPr>
        <w:rStyle w:val="Oldalszm"/>
      </w:rPr>
      <w:fldChar w:fldCharType="separate"/>
    </w:r>
    <w:r w:rsidR="00771141">
      <w:rPr>
        <w:rStyle w:val="Oldalszm"/>
        <w:noProof/>
      </w:rPr>
      <w:t>101</w:t>
    </w:r>
    <w:r>
      <w:rPr>
        <w:rStyle w:val="Oldalszm"/>
      </w:rPr>
      <w:fldChar w:fldCharType="end"/>
    </w:r>
  </w:p>
  <w:p w:rsidR="00E22879" w:rsidRDefault="005D409F" w:rsidP="00D1793C">
    <w:pPr>
      <w:pStyle w:val="llb"/>
      <w:ind w:right="360"/>
      <w:rPr>
        <w:rFonts w:cs="Times New Roman"/>
      </w:rPr>
    </w:pPr>
    <w:r w:rsidRPr="005D409F">
      <w:rPr>
        <w:noProof/>
        <w:lang w:val="hu-HU" w:eastAsia="hu-HU"/>
      </w:rPr>
      <w:pict>
        <v:rect id="_x0000_s2049" style="position:absolute;left:0;text-align:left;margin-left:0;margin-top:0;width:453.6pt;height:57.35pt;z-index:251658240;mso-position-horizontal:center;mso-position-horizontal-relative:margin;mso-position-vertical:bottom;mso-position-vertical-relative:page" filled="f" stroked="f">
          <v:textbox style="mso-next-textbox:#_x0000_s2049" inset=",0">
            <w:txbxContent>
              <w:p w:rsidR="00E22879" w:rsidRPr="009D7933" w:rsidRDefault="00E22879" w:rsidP="00D1793C">
                <w:pPr>
                  <w:rPr>
                    <w:rFonts w:cs="Times New Roman"/>
                  </w:rPr>
                </w:pPr>
              </w:p>
            </w:txbxContent>
          </v:textbox>
          <w10:wrap anchorx="margin"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879" w:rsidRDefault="005D409F" w:rsidP="00B75E59">
    <w:pPr>
      <w:pStyle w:val="llb"/>
      <w:framePr w:wrap="auto" w:vAnchor="text" w:hAnchor="margin" w:xAlign="right" w:y="1"/>
      <w:rPr>
        <w:rStyle w:val="Oldalszm"/>
        <w:rFonts w:cs="Times New Roman"/>
      </w:rPr>
    </w:pPr>
    <w:r>
      <w:rPr>
        <w:rStyle w:val="Oldalszm"/>
      </w:rPr>
      <w:fldChar w:fldCharType="begin"/>
    </w:r>
    <w:r w:rsidR="00E22879">
      <w:rPr>
        <w:rStyle w:val="Oldalszm"/>
      </w:rPr>
      <w:instrText xml:space="preserve">PAGE  </w:instrText>
    </w:r>
    <w:r>
      <w:rPr>
        <w:rStyle w:val="Oldalszm"/>
      </w:rPr>
      <w:fldChar w:fldCharType="separate"/>
    </w:r>
    <w:r w:rsidR="00771141">
      <w:rPr>
        <w:rStyle w:val="Oldalszm"/>
        <w:noProof/>
      </w:rPr>
      <w:t>105</w:t>
    </w:r>
    <w:r>
      <w:rPr>
        <w:rStyle w:val="Oldalszm"/>
      </w:rPr>
      <w:fldChar w:fldCharType="end"/>
    </w:r>
  </w:p>
  <w:p w:rsidR="00E22879" w:rsidRDefault="005D409F" w:rsidP="00B75E59">
    <w:pPr>
      <w:pStyle w:val="llb"/>
      <w:ind w:right="360"/>
      <w:rPr>
        <w:rFonts w:cs="Times New Roman"/>
      </w:rPr>
    </w:pPr>
    <w:r w:rsidRPr="005D409F">
      <w:rPr>
        <w:noProof/>
        <w:lang w:val="hu-HU" w:eastAsia="hu-HU"/>
      </w:rPr>
      <w:pict>
        <v:rect id="_x0000_s2050" style="position:absolute;left:0;text-align:left;margin-left:0;margin-top:0;width:453.6pt;height:57.35pt;z-index:251657216;mso-position-horizontal:center;mso-position-horizontal-relative:margin;mso-position-vertical:bottom;mso-position-vertical-relative:page" filled="f" stroked="f">
          <v:textbox style="mso-next-textbox:#_x0000_s2050" inset=",0">
            <w:txbxContent>
              <w:p w:rsidR="00E22879" w:rsidRPr="009D7933" w:rsidRDefault="00E22879" w:rsidP="00B75E59">
                <w:pPr>
                  <w:rPr>
                    <w:rFonts w:cs="Times New Roman"/>
                  </w:rPr>
                </w:pPr>
              </w:p>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1F1" w:rsidRDefault="00CB31F1" w:rsidP="002B7C6E">
      <w:pPr>
        <w:rPr>
          <w:rFonts w:cs="Times New Roman"/>
        </w:rPr>
      </w:pPr>
      <w:r>
        <w:rPr>
          <w:rFonts w:cs="Times New Roman"/>
        </w:rPr>
        <w:separator/>
      </w:r>
    </w:p>
  </w:footnote>
  <w:footnote w:type="continuationSeparator" w:id="0">
    <w:p w:rsidR="00CB31F1" w:rsidRDefault="00CB31F1" w:rsidP="002B7C6E">
      <w:pPr>
        <w:rPr>
          <w:rFonts w:cs="Times New Roman"/>
        </w:rPr>
      </w:pPr>
      <w:r>
        <w:rPr>
          <w:rFonts w:cs="Times New Roman"/>
        </w:rPr>
        <w:continuationSeparator/>
      </w:r>
    </w:p>
  </w:footnote>
  <w:footnote w:id="1">
    <w:p w:rsidR="00E22879" w:rsidRDefault="00E22879" w:rsidP="002B7C6E">
      <w:pPr>
        <w:pStyle w:val="Lbjegyzetszveg"/>
        <w:rPr>
          <w:rFonts w:cs="Times New Roman"/>
        </w:rPr>
      </w:pPr>
      <w:r w:rsidRPr="003D7333">
        <w:rPr>
          <w:rStyle w:val="Lbjegyzet-hivatkozs"/>
          <w:rFonts w:cs="Times New Roman"/>
          <w:sz w:val="18"/>
          <w:szCs w:val="18"/>
        </w:rPr>
        <w:footnoteRef/>
      </w:r>
      <w:r w:rsidRPr="003D7333">
        <w:rPr>
          <w:sz w:val="18"/>
          <w:szCs w:val="18"/>
        </w:rPr>
        <w:t xml:space="preserve"> Költségvetési koncepció, Gazdasági program, Szolgáltatástervezési koncepció, Településfejlesztési stratégia, Településrendezési terv, Településszerkezeti terv, Településfejlesztési koncepció </w:t>
      </w:r>
    </w:p>
  </w:footnote>
  <w:footnote w:id="2">
    <w:p w:rsidR="00E22879" w:rsidRDefault="00E22879" w:rsidP="002B7C6E">
      <w:pPr>
        <w:pStyle w:val="Lbjegyzetszveg"/>
        <w:rPr>
          <w:rFonts w:cs="Times New Roman"/>
        </w:rPr>
      </w:pPr>
      <w:r w:rsidRPr="00EB3E69">
        <w:rPr>
          <w:rStyle w:val="Lbjegyzet-hivatkozs"/>
          <w:rFonts w:ascii="Calibri" w:hAnsi="Calibri" w:cs="Calibri"/>
          <w:sz w:val="18"/>
          <w:szCs w:val="18"/>
        </w:rPr>
        <w:footnoteRef/>
      </w:r>
      <w:r w:rsidRPr="00EB3E69">
        <w:rPr>
          <w:rFonts w:ascii="Calibri" w:hAnsi="Calibri" w:cs="Calibri"/>
          <w:sz w:val="18"/>
          <w:szCs w:val="18"/>
        </w:rPr>
        <w:t xml:space="preserve"> Ez a jegyzék – mint a HEP melléklete – szakmailag is bizonyítja, hogy a HEP széleskörű egyetértésen és közös munkán alapul, és nem kizárólagosan egy „partneri aláírással” igazolt dokumentum</w:t>
      </w:r>
    </w:p>
  </w:footnote>
  <w:footnote w:id="3">
    <w:p w:rsidR="00E22879" w:rsidRDefault="00E22879" w:rsidP="002B7C6E">
      <w:pPr>
        <w:pStyle w:val="Nincstrkz"/>
        <w:shd w:val="clear" w:color="auto" w:fill="FFFFFF"/>
        <w:jc w:val="both"/>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4">
    <w:p w:rsidR="00E22879" w:rsidRPr="00EB3E69" w:rsidRDefault="00E22879" w:rsidP="002B7C6E">
      <w:pPr>
        <w:pStyle w:val="Lbjegyzetszveg"/>
        <w:rPr>
          <w:rFonts w:ascii="Calibri" w:hAnsi="Calibri" w:cs="Calibri"/>
          <w:sz w:val="18"/>
          <w:szCs w:val="18"/>
        </w:rPr>
      </w:pPr>
      <w:r w:rsidRPr="00EB3E69">
        <w:rPr>
          <w:rStyle w:val="Lbjegyzet-hivatkozs"/>
          <w:rFonts w:ascii="Calibri" w:hAnsi="Calibri" w:cs="Calibri"/>
          <w:sz w:val="18"/>
          <w:szCs w:val="18"/>
        </w:rPr>
        <w:footnoteRef/>
      </w:r>
      <w:r w:rsidRPr="00EB3E69">
        <w:rPr>
          <w:rFonts w:ascii="Calibri" w:hAnsi="Calibri" w:cs="Calibri"/>
          <w:sz w:val="18"/>
          <w:szCs w:val="18"/>
        </w:rPr>
        <w:t xml:space="preserve"> A jegyzék oszlopaiba kerülnek a HEP egyes tartalmi részei, ahol az adott betű karikázásával jelezni lehet, hogy az adott személy, intézmény, partner az elkészítésben részt vett, észrevételezett, támogatta, ellenezte. </w:t>
      </w:r>
    </w:p>
    <w:p w:rsidR="00E22879" w:rsidRDefault="00E22879" w:rsidP="002B7C6E">
      <w:pPr>
        <w:pStyle w:val="Lbjegyzetszveg"/>
        <w:rPr>
          <w:rFonts w:cs="Times New Roman"/>
        </w:rPr>
      </w:pPr>
      <w:r w:rsidRPr="00EB3E69">
        <w:rPr>
          <w:rFonts w:ascii="Calibri" w:hAnsi="Calibri" w:cs="Calibri"/>
          <w:b/>
          <w:bCs/>
          <w:sz w:val="18"/>
          <w:szCs w:val="18"/>
        </w:rPr>
        <w:t>R= részt vett, É= észrevételezte, T=támogatta, E= ellenezte.</w:t>
      </w:r>
    </w:p>
  </w:footnote>
  <w:footnote w:id="5">
    <w:p w:rsidR="00E22879" w:rsidRDefault="00E22879" w:rsidP="002B7C6E">
      <w:pPr>
        <w:pStyle w:val="Lbjegyzetszveg"/>
        <w:rPr>
          <w:rFonts w:cs="Times New Roman"/>
        </w:rPr>
      </w:pPr>
      <w:r w:rsidRPr="00EB3E69">
        <w:rPr>
          <w:rStyle w:val="Lbjegyzet-hivatkozs"/>
          <w:rFonts w:ascii="Calibri" w:hAnsi="Calibri" w:cs="Calibri"/>
          <w:sz w:val="18"/>
          <w:szCs w:val="18"/>
        </w:rPr>
        <w:footnoteRef/>
      </w:r>
      <w:r w:rsidRPr="00EB3E69">
        <w:rPr>
          <w:rFonts w:ascii="Calibri" w:hAnsi="Calibri" w:cs="Calibri"/>
          <w:sz w:val="18"/>
          <w:szCs w:val="18"/>
        </w:rPr>
        <w:t xml:space="preserve"> </w:t>
      </w:r>
      <w:r w:rsidRPr="00EB3E69">
        <w:rPr>
          <w:rFonts w:ascii="Calibri" w:hAnsi="Calibri" w:cs="Calibri"/>
          <w:sz w:val="18"/>
          <w:szCs w:val="18"/>
          <w:lang w:val="hu-HU"/>
        </w:rPr>
        <w:t>Az adott partner aláírásával hitelesíti a sorban jelölt részvételét a HEP elkészítési folyamatban.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879" w:rsidRPr="00931CF1" w:rsidRDefault="00E22879" w:rsidP="00D1793C">
    <w:pPr>
      <w:pStyle w:val="lfej"/>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879" w:rsidRPr="00931CF1" w:rsidRDefault="00E22879" w:rsidP="00B75E59">
    <w:pPr>
      <w:pStyle w:val="lfej"/>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bullet"/>
      <w:lvlText w:val="-"/>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2823AB"/>
    <w:multiLevelType w:val="hybridMultilevel"/>
    <w:tmpl w:val="22C8BD90"/>
    <w:lvl w:ilvl="0" w:tplc="FFFFFFFF">
      <w:start w:val="1"/>
      <w:numFmt w:val="bullet"/>
      <w:lvlText w:val="•"/>
      <w:lvlJc w:val="left"/>
      <w:pPr>
        <w:tabs>
          <w:tab w:val="num" w:pos="1776"/>
        </w:tabs>
        <w:ind w:left="1776" w:hanging="360"/>
      </w:pPr>
      <w:rPr>
        <w:rFonts w:ascii="Times New Roman" w:hAnsi="Times New Roman" w:cs="Times New Roman" w:hint="default"/>
      </w:rPr>
    </w:lvl>
    <w:lvl w:ilvl="1" w:tplc="FFFFFFFF">
      <w:start w:val="1"/>
      <w:numFmt w:val="bullet"/>
      <w:lvlText w:val="o"/>
      <w:lvlJc w:val="left"/>
      <w:pPr>
        <w:tabs>
          <w:tab w:val="num" w:pos="372"/>
        </w:tabs>
        <w:ind w:left="372" w:hanging="360"/>
      </w:pPr>
      <w:rPr>
        <w:rFonts w:ascii="Courier New" w:hAnsi="Courier New" w:cs="Courier New" w:hint="default"/>
      </w:rPr>
    </w:lvl>
    <w:lvl w:ilvl="2" w:tplc="FFFFFFFF">
      <w:start w:val="1"/>
      <w:numFmt w:val="bullet"/>
      <w:lvlText w:val=""/>
      <w:lvlJc w:val="left"/>
      <w:pPr>
        <w:tabs>
          <w:tab w:val="num" w:pos="1092"/>
        </w:tabs>
        <w:ind w:left="1092" w:hanging="360"/>
      </w:pPr>
      <w:rPr>
        <w:rFonts w:ascii="Marlett" w:hAnsi="Marlett" w:cs="Marlett" w:hint="default"/>
      </w:rPr>
    </w:lvl>
    <w:lvl w:ilvl="3" w:tplc="FFFFFFFF">
      <w:start w:val="1"/>
      <w:numFmt w:val="bullet"/>
      <w:lvlText w:val=""/>
      <w:lvlJc w:val="left"/>
      <w:pPr>
        <w:tabs>
          <w:tab w:val="num" w:pos="1812"/>
        </w:tabs>
        <w:ind w:left="1812" w:hanging="360"/>
      </w:pPr>
      <w:rPr>
        <w:rFonts w:ascii="Symbol" w:hAnsi="Symbol" w:cs="Symbol" w:hint="default"/>
      </w:rPr>
    </w:lvl>
    <w:lvl w:ilvl="4" w:tplc="FFFFFFFF">
      <w:start w:val="1"/>
      <w:numFmt w:val="bullet"/>
      <w:lvlText w:val="o"/>
      <w:lvlJc w:val="left"/>
      <w:pPr>
        <w:tabs>
          <w:tab w:val="num" w:pos="2532"/>
        </w:tabs>
        <w:ind w:left="2532" w:hanging="360"/>
      </w:pPr>
      <w:rPr>
        <w:rFonts w:ascii="Courier New" w:hAnsi="Courier New" w:cs="Courier New" w:hint="default"/>
      </w:rPr>
    </w:lvl>
    <w:lvl w:ilvl="5" w:tplc="FFFFFFFF">
      <w:start w:val="1"/>
      <w:numFmt w:val="bullet"/>
      <w:lvlText w:val=""/>
      <w:lvlJc w:val="left"/>
      <w:pPr>
        <w:tabs>
          <w:tab w:val="num" w:pos="3252"/>
        </w:tabs>
        <w:ind w:left="3252" w:hanging="360"/>
      </w:pPr>
      <w:rPr>
        <w:rFonts w:ascii="Marlett" w:hAnsi="Marlett" w:cs="Marlett" w:hint="default"/>
      </w:rPr>
    </w:lvl>
    <w:lvl w:ilvl="6" w:tplc="FFFFFFFF">
      <w:start w:val="1"/>
      <w:numFmt w:val="bullet"/>
      <w:lvlText w:val=""/>
      <w:lvlJc w:val="left"/>
      <w:pPr>
        <w:tabs>
          <w:tab w:val="num" w:pos="3972"/>
        </w:tabs>
        <w:ind w:left="3972" w:hanging="360"/>
      </w:pPr>
      <w:rPr>
        <w:rFonts w:ascii="Symbol" w:hAnsi="Symbol" w:cs="Symbol" w:hint="default"/>
      </w:rPr>
    </w:lvl>
    <w:lvl w:ilvl="7" w:tplc="FFFFFFFF">
      <w:start w:val="1"/>
      <w:numFmt w:val="bullet"/>
      <w:lvlText w:val="o"/>
      <w:lvlJc w:val="left"/>
      <w:pPr>
        <w:tabs>
          <w:tab w:val="num" w:pos="4692"/>
        </w:tabs>
        <w:ind w:left="4692" w:hanging="360"/>
      </w:pPr>
      <w:rPr>
        <w:rFonts w:ascii="Courier New" w:hAnsi="Courier New" w:cs="Courier New" w:hint="default"/>
      </w:rPr>
    </w:lvl>
    <w:lvl w:ilvl="8" w:tplc="FFFFFFFF">
      <w:start w:val="1"/>
      <w:numFmt w:val="bullet"/>
      <w:lvlText w:val=""/>
      <w:lvlJc w:val="left"/>
      <w:pPr>
        <w:tabs>
          <w:tab w:val="num" w:pos="5412"/>
        </w:tabs>
        <w:ind w:left="5412" w:hanging="360"/>
      </w:pPr>
      <w:rPr>
        <w:rFonts w:ascii="Marlett" w:hAnsi="Marlett" w:cs="Marlett" w:hint="default"/>
      </w:rPr>
    </w:lvl>
  </w:abstractNum>
  <w:abstractNum w:abstractNumId="2">
    <w:nsid w:val="06686F63"/>
    <w:multiLevelType w:val="hybridMultilevel"/>
    <w:tmpl w:val="63AEA976"/>
    <w:lvl w:ilvl="0" w:tplc="C9EE5B0C">
      <w:start w:val="1"/>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5">
    <w:nsid w:val="29374BF3"/>
    <w:multiLevelType w:val="multilevel"/>
    <w:tmpl w:val="C0F629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C237876"/>
    <w:multiLevelType w:val="hybridMultilevel"/>
    <w:tmpl w:val="14CC3C40"/>
    <w:lvl w:ilvl="0" w:tplc="040E0005">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7">
    <w:nsid w:val="336D1CFA"/>
    <w:multiLevelType w:val="hybridMultilevel"/>
    <w:tmpl w:val="C5E2E528"/>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8">
    <w:nsid w:val="45E35352"/>
    <w:multiLevelType w:val="hybridMultilevel"/>
    <w:tmpl w:val="61DCBD8E"/>
    <w:lvl w:ilvl="0" w:tplc="B5DA1F0C">
      <w:start w:val="5"/>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9">
    <w:nsid w:val="522E0614"/>
    <w:multiLevelType w:val="multilevel"/>
    <w:tmpl w:val="0B24B3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ind w:left="1440" w:hanging="360"/>
      </w:pPr>
      <w:rPr>
        <w:rFonts w:ascii="Calibri" w:eastAsia="Times New Roman" w:hAnsi="Calibri"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512634C"/>
    <w:multiLevelType w:val="hybridMultilevel"/>
    <w:tmpl w:val="11D8DE2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1">
    <w:nsid w:val="5B9824CB"/>
    <w:multiLevelType w:val="hybridMultilevel"/>
    <w:tmpl w:val="5B681EB2"/>
    <w:lvl w:ilvl="0" w:tplc="040E0001">
      <w:start w:val="1"/>
      <w:numFmt w:val="bullet"/>
      <w:lvlText w:val=""/>
      <w:lvlJc w:val="left"/>
      <w:pPr>
        <w:ind w:left="720" w:hanging="360"/>
      </w:pPr>
      <w:rPr>
        <w:rFonts w:ascii="Symbol" w:hAnsi="Symbol" w:cs="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2">
    <w:nsid w:val="61F23A46"/>
    <w:multiLevelType w:val="hybridMultilevel"/>
    <w:tmpl w:val="9274ED90"/>
    <w:lvl w:ilvl="0" w:tplc="FFFFFFFF">
      <w:start w:val="1"/>
      <w:numFmt w:val="bullet"/>
      <w:lvlText w:val="•"/>
      <w:lvlJc w:val="left"/>
      <w:pPr>
        <w:tabs>
          <w:tab w:val="num" w:pos="1776"/>
        </w:tabs>
        <w:ind w:left="1776" w:hanging="360"/>
      </w:pPr>
      <w:rPr>
        <w:rFonts w:ascii="Times New Roman" w:hAnsi="Times New Roman" w:cs="Times New Roman" w:hint="default"/>
      </w:rPr>
    </w:lvl>
    <w:lvl w:ilvl="1" w:tplc="FFFFFFFF">
      <w:start w:val="1"/>
      <w:numFmt w:val="bullet"/>
      <w:lvlText w:val="o"/>
      <w:lvlJc w:val="left"/>
      <w:pPr>
        <w:tabs>
          <w:tab w:val="num" w:pos="1056"/>
        </w:tabs>
        <w:ind w:left="1056" w:hanging="360"/>
      </w:pPr>
      <w:rPr>
        <w:rFonts w:ascii="Courier New" w:hAnsi="Courier New" w:cs="Courier New" w:hint="default"/>
      </w:rPr>
    </w:lvl>
    <w:lvl w:ilvl="2" w:tplc="FFFFFFFF">
      <w:start w:val="1"/>
      <w:numFmt w:val="bullet"/>
      <w:lvlText w:val=""/>
      <w:lvlJc w:val="left"/>
      <w:pPr>
        <w:tabs>
          <w:tab w:val="num" w:pos="1776"/>
        </w:tabs>
        <w:ind w:left="1776" w:hanging="360"/>
      </w:pPr>
      <w:rPr>
        <w:rFonts w:ascii="Marlett" w:hAnsi="Marlett" w:cs="Marlett" w:hint="default"/>
      </w:rPr>
    </w:lvl>
    <w:lvl w:ilvl="3" w:tplc="FFFFFFFF">
      <w:start w:val="1"/>
      <w:numFmt w:val="bullet"/>
      <w:lvlText w:val=""/>
      <w:lvlJc w:val="left"/>
      <w:pPr>
        <w:tabs>
          <w:tab w:val="num" w:pos="2496"/>
        </w:tabs>
        <w:ind w:left="2496" w:hanging="360"/>
      </w:pPr>
      <w:rPr>
        <w:rFonts w:ascii="Symbol" w:hAnsi="Symbol" w:cs="Symbol" w:hint="default"/>
      </w:rPr>
    </w:lvl>
    <w:lvl w:ilvl="4" w:tplc="FFFFFFFF">
      <w:start w:val="1"/>
      <w:numFmt w:val="bullet"/>
      <w:lvlText w:val="o"/>
      <w:lvlJc w:val="left"/>
      <w:pPr>
        <w:tabs>
          <w:tab w:val="num" w:pos="3216"/>
        </w:tabs>
        <w:ind w:left="3216" w:hanging="360"/>
      </w:pPr>
      <w:rPr>
        <w:rFonts w:ascii="Courier New" w:hAnsi="Courier New" w:cs="Courier New" w:hint="default"/>
      </w:rPr>
    </w:lvl>
    <w:lvl w:ilvl="5" w:tplc="FFFFFFFF">
      <w:start w:val="1"/>
      <w:numFmt w:val="bullet"/>
      <w:lvlText w:val=""/>
      <w:lvlJc w:val="left"/>
      <w:pPr>
        <w:tabs>
          <w:tab w:val="num" w:pos="3936"/>
        </w:tabs>
        <w:ind w:left="3936" w:hanging="360"/>
      </w:pPr>
      <w:rPr>
        <w:rFonts w:ascii="Marlett" w:hAnsi="Marlett" w:cs="Marlett" w:hint="default"/>
      </w:rPr>
    </w:lvl>
    <w:lvl w:ilvl="6" w:tplc="FFFFFFFF">
      <w:start w:val="1"/>
      <w:numFmt w:val="bullet"/>
      <w:lvlText w:val=""/>
      <w:lvlJc w:val="left"/>
      <w:pPr>
        <w:tabs>
          <w:tab w:val="num" w:pos="4656"/>
        </w:tabs>
        <w:ind w:left="4656" w:hanging="360"/>
      </w:pPr>
      <w:rPr>
        <w:rFonts w:ascii="Symbol" w:hAnsi="Symbol" w:cs="Symbol" w:hint="default"/>
      </w:rPr>
    </w:lvl>
    <w:lvl w:ilvl="7" w:tplc="FFFFFFFF">
      <w:start w:val="1"/>
      <w:numFmt w:val="bullet"/>
      <w:lvlText w:val="o"/>
      <w:lvlJc w:val="left"/>
      <w:pPr>
        <w:tabs>
          <w:tab w:val="num" w:pos="5376"/>
        </w:tabs>
        <w:ind w:left="5376" w:hanging="360"/>
      </w:pPr>
      <w:rPr>
        <w:rFonts w:ascii="Courier New" w:hAnsi="Courier New" w:cs="Courier New" w:hint="default"/>
      </w:rPr>
    </w:lvl>
    <w:lvl w:ilvl="8" w:tplc="FFFFFFFF">
      <w:start w:val="1"/>
      <w:numFmt w:val="bullet"/>
      <w:lvlText w:val=""/>
      <w:lvlJc w:val="left"/>
      <w:pPr>
        <w:tabs>
          <w:tab w:val="num" w:pos="6096"/>
        </w:tabs>
        <w:ind w:left="6096" w:hanging="360"/>
      </w:pPr>
      <w:rPr>
        <w:rFonts w:ascii="Marlett" w:hAnsi="Marlett" w:cs="Marlett" w:hint="default"/>
      </w:rPr>
    </w:lvl>
  </w:abstractNum>
  <w:abstractNum w:abstractNumId="13">
    <w:nsid w:val="688507C3"/>
    <w:multiLevelType w:val="hybridMultilevel"/>
    <w:tmpl w:val="E8CC5FA4"/>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4">
    <w:nsid w:val="721A0E6C"/>
    <w:multiLevelType w:val="hybridMultilevel"/>
    <w:tmpl w:val="DEC81838"/>
    <w:lvl w:ilvl="0" w:tplc="9C9C8C04">
      <w:start w:val="10"/>
      <w:numFmt w:val="bullet"/>
      <w:lvlText w:val="-"/>
      <w:lvlJc w:val="left"/>
      <w:pPr>
        <w:ind w:left="720" w:hanging="360"/>
      </w:pPr>
      <w:rPr>
        <w:rFonts w:ascii="Arial" w:eastAsia="Times New Roman" w:hAnsi="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5">
    <w:nsid w:val="762D5ECF"/>
    <w:multiLevelType w:val="hybridMultilevel"/>
    <w:tmpl w:val="D156919C"/>
    <w:lvl w:ilvl="0" w:tplc="910AB810">
      <w:start w:val="1"/>
      <w:numFmt w:val="lowerLetter"/>
      <w:lvlText w:val="%1)"/>
      <w:lvlJc w:val="left"/>
      <w:pPr>
        <w:ind w:left="502" w:hanging="360"/>
      </w:pPr>
      <w:rPr>
        <w:rFonts w:hint="default"/>
        <w:i/>
        <w:iCs/>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start w:val="1"/>
      <w:numFmt w:val="decimal"/>
      <w:lvlText w:val="%4."/>
      <w:lvlJc w:val="left"/>
      <w:pPr>
        <w:ind w:left="2662" w:hanging="360"/>
      </w:pPr>
    </w:lvl>
    <w:lvl w:ilvl="4" w:tplc="040E0019">
      <w:start w:val="1"/>
      <w:numFmt w:val="lowerLetter"/>
      <w:lvlText w:val="%5."/>
      <w:lvlJc w:val="left"/>
      <w:pPr>
        <w:ind w:left="3382" w:hanging="360"/>
      </w:pPr>
    </w:lvl>
    <w:lvl w:ilvl="5" w:tplc="040E001B">
      <w:start w:val="1"/>
      <w:numFmt w:val="lowerRoman"/>
      <w:lvlText w:val="%6."/>
      <w:lvlJc w:val="right"/>
      <w:pPr>
        <w:ind w:left="4102" w:hanging="180"/>
      </w:pPr>
    </w:lvl>
    <w:lvl w:ilvl="6" w:tplc="040E000F">
      <w:start w:val="1"/>
      <w:numFmt w:val="decimal"/>
      <w:lvlText w:val="%7."/>
      <w:lvlJc w:val="left"/>
      <w:pPr>
        <w:ind w:left="4822" w:hanging="360"/>
      </w:pPr>
    </w:lvl>
    <w:lvl w:ilvl="7" w:tplc="040E0019">
      <w:start w:val="1"/>
      <w:numFmt w:val="lowerLetter"/>
      <w:lvlText w:val="%8."/>
      <w:lvlJc w:val="left"/>
      <w:pPr>
        <w:ind w:left="5542" w:hanging="360"/>
      </w:pPr>
    </w:lvl>
    <w:lvl w:ilvl="8" w:tplc="040E001B">
      <w:start w:val="1"/>
      <w:numFmt w:val="lowerRoman"/>
      <w:lvlText w:val="%9."/>
      <w:lvlJc w:val="right"/>
      <w:pPr>
        <w:ind w:left="6262" w:hanging="180"/>
      </w:pPr>
    </w:lvl>
  </w:abstractNum>
  <w:abstractNum w:abstractNumId="16">
    <w:nsid w:val="7DC40EEF"/>
    <w:multiLevelType w:val="hybridMultilevel"/>
    <w:tmpl w:val="29C244E2"/>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num w:numId="1">
    <w:abstractNumId w:val="3"/>
  </w:num>
  <w:num w:numId="2">
    <w:abstractNumId w:val="14"/>
  </w:num>
  <w:num w:numId="3">
    <w:abstractNumId w:val="4"/>
  </w:num>
  <w:num w:numId="4">
    <w:abstractNumId w:val="6"/>
  </w:num>
  <w:num w:numId="5">
    <w:abstractNumId w:val="7"/>
  </w:num>
  <w:num w:numId="6">
    <w:abstractNumId w:val="8"/>
  </w:num>
  <w:num w:numId="7">
    <w:abstractNumId w:val="11"/>
  </w:num>
  <w:num w:numId="8">
    <w:abstractNumId w:val="13"/>
  </w:num>
  <w:num w:numId="9">
    <w:abstractNumId w:val="15"/>
  </w:num>
  <w:num w:numId="10">
    <w:abstractNumId w:val="5"/>
  </w:num>
  <w:num w:numId="11">
    <w:abstractNumId w:val="9"/>
  </w:num>
  <w:num w:numId="12">
    <w:abstractNumId w:val="0"/>
  </w:num>
  <w:num w:numId="13">
    <w:abstractNumId w:val="10"/>
  </w:num>
  <w:num w:numId="14">
    <w:abstractNumId w:val="16"/>
  </w:num>
  <w:num w:numId="15">
    <w:abstractNumId w:val="2"/>
  </w:num>
  <w:num w:numId="16">
    <w:abstractNumId w:val="1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savePreviewPicture/>
  <w:doNotValidateAgainstSchema/>
  <w:doNotDemarcateInvalidXml/>
  <w:hdrShapeDefaults>
    <o:shapedefaults v:ext="edit" spidmax="10242"/>
    <o:shapelayout v:ext="edit">
      <o:idmap v:ext="edit" data="2"/>
    </o:shapelayout>
  </w:hdrShapeDefaults>
  <w:footnotePr>
    <w:footnote w:id="-1"/>
    <w:footnote w:id="0"/>
  </w:footnotePr>
  <w:endnotePr>
    <w:endnote w:id="-1"/>
    <w:endnote w:id="0"/>
  </w:endnotePr>
  <w:compat/>
  <w:rsids>
    <w:rsidRoot w:val="002B7C6E"/>
    <w:rsid w:val="00000539"/>
    <w:rsid w:val="000069F1"/>
    <w:rsid w:val="0001766F"/>
    <w:rsid w:val="00033D4E"/>
    <w:rsid w:val="00040C1B"/>
    <w:rsid w:val="00053B93"/>
    <w:rsid w:val="0005761B"/>
    <w:rsid w:val="000709CB"/>
    <w:rsid w:val="000B0287"/>
    <w:rsid w:val="000B70BE"/>
    <w:rsid w:val="000D1E4D"/>
    <w:rsid w:val="000E5EA5"/>
    <w:rsid w:val="000F322C"/>
    <w:rsid w:val="00104A4A"/>
    <w:rsid w:val="001054DA"/>
    <w:rsid w:val="0011006F"/>
    <w:rsid w:val="001152B1"/>
    <w:rsid w:val="00123339"/>
    <w:rsid w:val="00130C97"/>
    <w:rsid w:val="00130F42"/>
    <w:rsid w:val="00140770"/>
    <w:rsid w:val="00140AE3"/>
    <w:rsid w:val="00141B41"/>
    <w:rsid w:val="0016067B"/>
    <w:rsid w:val="001607B6"/>
    <w:rsid w:val="0016080A"/>
    <w:rsid w:val="00167741"/>
    <w:rsid w:val="001838B9"/>
    <w:rsid w:val="00183FD9"/>
    <w:rsid w:val="001A6D11"/>
    <w:rsid w:val="001B0505"/>
    <w:rsid w:val="001C322A"/>
    <w:rsid w:val="001C4FCE"/>
    <w:rsid w:val="001C7350"/>
    <w:rsid w:val="001D3AAB"/>
    <w:rsid w:val="0020239A"/>
    <w:rsid w:val="00211E0C"/>
    <w:rsid w:val="00227AFE"/>
    <w:rsid w:val="002322E1"/>
    <w:rsid w:val="002406F5"/>
    <w:rsid w:val="002A4E92"/>
    <w:rsid w:val="002B17C7"/>
    <w:rsid w:val="002B201B"/>
    <w:rsid w:val="002B3D19"/>
    <w:rsid w:val="002B5DBC"/>
    <w:rsid w:val="002B68F5"/>
    <w:rsid w:val="002B7C6E"/>
    <w:rsid w:val="002C424C"/>
    <w:rsid w:val="002D2EC1"/>
    <w:rsid w:val="002D3B4B"/>
    <w:rsid w:val="00303B8E"/>
    <w:rsid w:val="003051DC"/>
    <w:rsid w:val="00305A17"/>
    <w:rsid w:val="00314784"/>
    <w:rsid w:val="00341336"/>
    <w:rsid w:val="00342E05"/>
    <w:rsid w:val="00343B33"/>
    <w:rsid w:val="003451C2"/>
    <w:rsid w:val="003476FC"/>
    <w:rsid w:val="0034786E"/>
    <w:rsid w:val="003501A9"/>
    <w:rsid w:val="0035241D"/>
    <w:rsid w:val="003533DA"/>
    <w:rsid w:val="0035630B"/>
    <w:rsid w:val="0036251D"/>
    <w:rsid w:val="003835D3"/>
    <w:rsid w:val="003929F8"/>
    <w:rsid w:val="00397859"/>
    <w:rsid w:val="003B1EFD"/>
    <w:rsid w:val="003B2417"/>
    <w:rsid w:val="003B368D"/>
    <w:rsid w:val="003C6074"/>
    <w:rsid w:val="003D197F"/>
    <w:rsid w:val="003D514D"/>
    <w:rsid w:val="003D7333"/>
    <w:rsid w:val="003D7515"/>
    <w:rsid w:val="003F37DB"/>
    <w:rsid w:val="003F45F4"/>
    <w:rsid w:val="004077EC"/>
    <w:rsid w:val="0042621C"/>
    <w:rsid w:val="004309DB"/>
    <w:rsid w:val="0044279F"/>
    <w:rsid w:val="00453E64"/>
    <w:rsid w:val="00463B8E"/>
    <w:rsid w:val="00475748"/>
    <w:rsid w:val="004813EF"/>
    <w:rsid w:val="00483B60"/>
    <w:rsid w:val="0049460F"/>
    <w:rsid w:val="004A60D9"/>
    <w:rsid w:val="004B2847"/>
    <w:rsid w:val="004B5834"/>
    <w:rsid w:val="005116CF"/>
    <w:rsid w:val="005314B0"/>
    <w:rsid w:val="0054201B"/>
    <w:rsid w:val="00564DFD"/>
    <w:rsid w:val="005778FC"/>
    <w:rsid w:val="0058090B"/>
    <w:rsid w:val="005811C2"/>
    <w:rsid w:val="00590934"/>
    <w:rsid w:val="005915BE"/>
    <w:rsid w:val="005A7480"/>
    <w:rsid w:val="005B6418"/>
    <w:rsid w:val="005D1614"/>
    <w:rsid w:val="005D409F"/>
    <w:rsid w:val="005D5FC8"/>
    <w:rsid w:val="005E17F7"/>
    <w:rsid w:val="005F4568"/>
    <w:rsid w:val="005F4898"/>
    <w:rsid w:val="005F6225"/>
    <w:rsid w:val="00604A79"/>
    <w:rsid w:val="00604A8B"/>
    <w:rsid w:val="00616CF6"/>
    <w:rsid w:val="00616EF9"/>
    <w:rsid w:val="0062439D"/>
    <w:rsid w:val="006446E0"/>
    <w:rsid w:val="006457E4"/>
    <w:rsid w:val="00645FF5"/>
    <w:rsid w:val="0065525A"/>
    <w:rsid w:val="00657D12"/>
    <w:rsid w:val="00681570"/>
    <w:rsid w:val="006961BE"/>
    <w:rsid w:val="006B274E"/>
    <w:rsid w:val="006B586E"/>
    <w:rsid w:val="006C3739"/>
    <w:rsid w:val="006D0AF7"/>
    <w:rsid w:val="006D720F"/>
    <w:rsid w:val="006E1A92"/>
    <w:rsid w:val="006F0362"/>
    <w:rsid w:val="00702D8B"/>
    <w:rsid w:val="00703921"/>
    <w:rsid w:val="007149D0"/>
    <w:rsid w:val="0071521B"/>
    <w:rsid w:val="00715833"/>
    <w:rsid w:val="00721E59"/>
    <w:rsid w:val="00743761"/>
    <w:rsid w:val="0074476F"/>
    <w:rsid w:val="00750F29"/>
    <w:rsid w:val="00752E4A"/>
    <w:rsid w:val="007556C9"/>
    <w:rsid w:val="00771141"/>
    <w:rsid w:val="0079335D"/>
    <w:rsid w:val="0079388E"/>
    <w:rsid w:val="00796760"/>
    <w:rsid w:val="007A2285"/>
    <w:rsid w:val="007A535E"/>
    <w:rsid w:val="007B2B5A"/>
    <w:rsid w:val="007B2D58"/>
    <w:rsid w:val="007B3F27"/>
    <w:rsid w:val="007C7650"/>
    <w:rsid w:val="00801DBF"/>
    <w:rsid w:val="00805AC4"/>
    <w:rsid w:val="008072BE"/>
    <w:rsid w:val="008126D9"/>
    <w:rsid w:val="00833EA0"/>
    <w:rsid w:val="00837C6F"/>
    <w:rsid w:val="00842B93"/>
    <w:rsid w:val="00853E0B"/>
    <w:rsid w:val="00856D59"/>
    <w:rsid w:val="008625B1"/>
    <w:rsid w:val="008661B9"/>
    <w:rsid w:val="008727F4"/>
    <w:rsid w:val="00875521"/>
    <w:rsid w:val="0089009F"/>
    <w:rsid w:val="008A1596"/>
    <w:rsid w:val="008B2565"/>
    <w:rsid w:val="008C021D"/>
    <w:rsid w:val="008C1D6C"/>
    <w:rsid w:val="008C2724"/>
    <w:rsid w:val="008D736E"/>
    <w:rsid w:val="008F201D"/>
    <w:rsid w:val="008F66E1"/>
    <w:rsid w:val="00906845"/>
    <w:rsid w:val="00910737"/>
    <w:rsid w:val="00924A87"/>
    <w:rsid w:val="00930E2A"/>
    <w:rsid w:val="00931CF1"/>
    <w:rsid w:val="00931E02"/>
    <w:rsid w:val="00933290"/>
    <w:rsid w:val="00942859"/>
    <w:rsid w:val="009556C5"/>
    <w:rsid w:val="00977EAA"/>
    <w:rsid w:val="0098056A"/>
    <w:rsid w:val="009831A4"/>
    <w:rsid w:val="009919E5"/>
    <w:rsid w:val="009A0EF8"/>
    <w:rsid w:val="009B7D6F"/>
    <w:rsid w:val="009D1A13"/>
    <w:rsid w:val="009D7933"/>
    <w:rsid w:val="009E558D"/>
    <w:rsid w:val="009F4892"/>
    <w:rsid w:val="00A03F06"/>
    <w:rsid w:val="00A14F08"/>
    <w:rsid w:val="00A23893"/>
    <w:rsid w:val="00A31A50"/>
    <w:rsid w:val="00A34799"/>
    <w:rsid w:val="00A37B40"/>
    <w:rsid w:val="00A37C2F"/>
    <w:rsid w:val="00A47857"/>
    <w:rsid w:val="00A50F71"/>
    <w:rsid w:val="00A62C2B"/>
    <w:rsid w:val="00A7064C"/>
    <w:rsid w:val="00A84CB0"/>
    <w:rsid w:val="00A91C5E"/>
    <w:rsid w:val="00AA6BEA"/>
    <w:rsid w:val="00AB2031"/>
    <w:rsid w:val="00AE30F1"/>
    <w:rsid w:val="00AE3CE1"/>
    <w:rsid w:val="00AF45FF"/>
    <w:rsid w:val="00B11734"/>
    <w:rsid w:val="00B12670"/>
    <w:rsid w:val="00B15A85"/>
    <w:rsid w:val="00B17885"/>
    <w:rsid w:val="00B21AF0"/>
    <w:rsid w:val="00B24A19"/>
    <w:rsid w:val="00B35924"/>
    <w:rsid w:val="00B44FE1"/>
    <w:rsid w:val="00B54F69"/>
    <w:rsid w:val="00B624B0"/>
    <w:rsid w:val="00B72350"/>
    <w:rsid w:val="00B75E59"/>
    <w:rsid w:val="00B77BF5"/>
    <w:rsid w:val="00B8229B"/>
    <w:rsid w:val="00B94AF7"/>
    <w:rsid w:val="00BB208F"/>
    <w:rsid w:val="00BB666A"/>
    <w:rsid w:val="00BB6E11"/>
    <w:rsid w:val="00BC556A"/>
    <w:rsid w:val="00BE6079"/>
    <w:rsid w:val="00C058F8"/>
    <w:rsid w:val="00C06CD7"/>
    <w:rsid w:val="00C2015D"/>
    <w:rsid w:val="00C26195"/>
    <w:rsid w:val="00C26F76"/>
    <w:rsid w:val="00C27FE5"/>
    <w:rsid w:val="00C352FE"/>
    <w:rsid w:val="00C42805"/>
    <w:rsid w:val="00C73750"/>
    <w:rsid w:val="00C7486A"/>
    <w:rsid w:val="00C76046"/>
    <w:rsid w:val="00C8258C"/>
    <w:rsid w:val="00C97731"/>
    <w:rsid w:val="00CB31F1"/>
    <w:rsid w:val="00CB3411"/>
    <w:rsid w:val="00CB78BC"/>
    <w:rsid w:val="00CC25DB"/>
    <w:rsid w:val="00CD3D2B"/>
    <w:rsid w:val="00CE383F"/>
    <w:rsid w:val="00CF5759"/>
    <w:rsid w:val="00D03954"/>
    <w:rsid w:val="00D052FF"/>
    <w:rsid w:val="00D06C2C"/>
    <w:rsid w:val="00D13162"/>
    <w:rsid w:val="00D1316B"/>
    <w:rsid w:val="00D1793C"/>
    <w:rsid w:val="00D31062"/>
    <w:rsid w:val="00D3438D"/>
    <w:rsid w:val="00D50175"/>
    <w:rsid w:val="00D50D3B"/>
    <w:rsid w:val="00D57C2B"/>
    <w:rsid w:val="00D77A7B"/>
    <w:rsid w:val="00D969AC"/>
    <w:rsid w:val="00D96E1F"/>
    <w:rsid w:val="00DA1C03"/>
    <w:rsid w:val="00DA79F0"/>
    <w:rsid w:val="00DC2AB6"/>
    <w:rsid w:val="00DD0076"/>
    <w:rsid w:val="00DD2976"/>
    <w:rsid w:val="00DD7825"/>
    <w:rsid w:val="00DE16E7"/>
    <w:rsid w:val="00DF4E5E"/>
    <w:rsid w:val="00DF7359"/>
    <w:rsid w:val="00E04B51"/>
    <w:rsid w:val="00E1144B"/>
    <w:rsid w:val="00E1208E"/>
    <w:rsid w:val="00E2255B"/>
    <w:rsid w:val="00E22879"/>
    <w:rsid w:val="00E360DF"/>
    <w:rsid w:val="00E4362E"/>
    <w:rsid w:val="00E6233D"/>
    <w:rsid w:val="00E62459"/>
    <w:rsid w:val="00EA0341"/>
    <w:rsid w:val="00EA63C6"/>
    <w:rsid w:val="00EB3E69"/>
    <w:rsid w:val="00EB7BA0"/>
    <w:rsid w:val="00ED5B3D"/>
    <w:rsid w:val="00EE11A2"/>
    <w:rsid w:val="00EF315E"/>
    <w:rsid w:val="00F20BC2"/>
    <w:rsid w:val="00F249C2"/>
    <w:rsid w:val="00F253CC"/>
    <w:rsid w:val="00F27856"/>
    <w:rsid w:val="00F334AA"/>
    <w:rsid w:val="00F469A6"/>
    <w:rsid w:val="00F53058"/>
    <w:rsid w:val="00F54852"/>
    <w:rsid w:val="00F55909"/>
    <w:rsid w:val="00F64CC6"/>
    <w:rsid w:val="00F67460"/>
    <w:rsid w:val="00F76C4C"/>
    <w:rsid w:val="00F77449"/>
    <w:rsid w:val="00F7750B"/>
    <w:rsid w:val="00F95D9F"/>
    <w:rsid w:val="00F97CF4"/>
    <w:rsid w:val="00FA192F"/>
    <w:rsid w:val="00FB5C12"/>
    <w:rsid w:val="00FC7397"/>
    <w:rsid w:val="00FD7495"/>
    <w:rsid w:val="00FE0266"/>
    <w:rsid w:val="00FE4D13"/>
    <w:rsid w:val="00FF2E04"/>
    <w:rsid w:val="00FF54BA"/>
    <w:rsid w:val="00FF77F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
    <w:name w:val="Normal"/>
    <w:next w:val="NormlCalibri11"/>
    <w:qFormat/>
    <w:rsid w:val="002B7C6E"/>
    <w:pPr>
      <w:jc w:val="both"/>
    </w:pPr>
    <w:rPr>
      <w:rFonts w:eastAsia="Times New Roman" w:cs="Calibri"/>
      <w:sz w:val="22"/>
      <w:szCs w:val="22"/>
    </w:rPr>
  </w:style>
  <w:style w:type="paragraph" w:styleId="Cmsor1">
    <w:name w:val="heading 1"/>
    <w:basedOn w:val="Norml"/>
    <w:next w:val="Norml"/>
    <w:link w:val="Cmsor1Char"/>
    <w:autoRedefine/>
    <w:uiPriority w:val="99"/>
    <w:qFormat/>
    <w:rsid w:val="002B7C6E"/>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b/>
      <w:bCs/>
      <w:sz w:val="28"/>
      <w:szCs w:val="28"/>
    </w:rPr>
  </w:style>
  <w:style w:type="paragraph" w:styleId="Cmsor2">
    <w:name w:val="heading 2"/>
    <w:basedOn w:val="Norml"/>
    <w:next w:val="Norml"/>
    <w:link w:val="Cmsor2Char"/>
    <w:autoRedefine/>
    <w:uiPriority w:val="99"/>
    <w:qFormat/>
    <w:rsid w:val="002B7C6E"/>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sz w:val="28"/>
      <w:szCs w:val="28"/>
    </w:rPr>
  </w:style>
  <w:style w:type="paragraph" w:styleId="Cmsor3">
    <w:name w:val="heading 3"/>
    <w:basedOn w:val="Norml"/>
    <w:next w:val="Norml"/>
    <w:link w:val="Cmsor3Char"/>
    <w:uiPriority w:val="99"/>
    <w:qFormat/>
    <w:rsid w:val="002B7C6E"/>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4"/>
    </w:rPr>
  </w:style>
  <w:style w:type="paragraph" w:styleId="Cmsor4">
    <w:name w:val="heading 4"/>
    <w:basedOn w:val="Norml"/>
    <w:next w:val="Norml"/>
    <w:link w:val="Cmsor4Char"/>
    <w:uiPriority w:val="99"/>
    <w:qFormat/>
    <w:rsid w:val="002B7C6E"/>
    <w:pPr>
      <w:keepNext/>
      <w:pBdr>
        <w:top w:val="single" w:sz="4" w:space="1" w:color="auto"/>
        <w:left w:val="single" w:sz="4" w:space="4" w:color="auto"/>
        <w:bottom w:val="single" w:sz="4" w:space="1" w:color="auto"/>
        <w:right w:val="single" w:sz="4" w:space="4" w:color="auto"/>
      </w:pBdr>
      <w:spacing w:before="240" w:after="240"/>
      <w:outlineLvl w:val="3"/>
    </w:pPr>
    <w:rPr>
      <w:sz w:val="24"/>
      <w:szCs w:val="24"/>
    </w:rPr>
  </w:style>
  <w:style w:type="paragraph" w:styleId="Cmsor5">
    <w:name w:val="heading 5"/>
    <w:basedOn w:val="Norml"/>
    <w:next w:val="Norml"/>
    <w:link w:val="Cmsor5Char"/>
    <w:uiPriority w:val="99"/>
    <w:qFormat/>
    <w:rsid w:val="002B7C6E"/>
    <w:pPr>
      <w:spacing w:before="240" w:after="60"/>
      <w:outlineLvl w:val="4"/>
    </w:pPr>
    <w:rPr>
      <w:b/>
      <w:bCs/>
      <w:i/>
      <w:iCs/>
      <w:sz w:val="26"/>
      <w:szCs w:val="26"/>
    </w:rPr>
  </w:style>
  <w:style w:type="paragraph" w:styleId="Cmsor6">
    <w:name w:val="heading 6"/>
    <w:basedOn w:val="Norml"/>
    <w:next w:val="Norml"/>
    <w:link w:val="Cmsor6Char"/>
    <w:uiPriority w:val="99"/>
    <w:qFormat/>
    <w:rsid w:val="002B7C6E"/>
    <w:pPr>
      <w:spacing w:before="240" w:after="60"/>
      <w:outlineLvl w:val="5"/>
    </w:pPr>
    <w:rPr>
      <w:b/>
      <w:bCs/>
    </w:rPr>
  </w:style>
  <w:style w:type="paragraph" w:styleId="Cmsor7">
    <w:name w:val="heading 7"/>
    <w:basedOn w:val="Norml"/>
    <w:next w:val="Norml"/>
    <w:link w:val="Cmsor7Char"/>
    <w:uiPriority w:val="99"/>
    <w:qFormat/>
    <w:rsid w:val="002B7C6E"/>
    <w:pPr>
      <w:spacing w:before="240" w:after="60"/>
      <w:outlineLvl w:val="6"/>
    </w:pPr>
    <w:rPr>
      <w:sz w:val="24"/>
      <w:szCs w:val="24"/>
    </w:rPr>
  </w:style>
  <w:style w:type="paragraph" w:styleId="Cmsor8">
    <w:name w:val="heading 8"/>
    <w:basedOn w:val="Norml"/>
    <w:next w:val="Norml"/>
    <w:link w:val="Cmsor8Char"/>
    <w:uiPriority w:val="99"/>
    <w:qFormat/>
    <w:rsid w:val="002B7C6E"/>
    <w:pPr>
      <w:spacing w:before="240" w:after="60"/>
      <w:outlineLvl w:val="7"/>
    </w:pPr>
    <w:rPr>
      <w:i/>
      <w:iCs/>
      <w:sz w:val="24"/>
      <w:szCs w:val="24"/>
    </w:rPr>
  </w:style>
  <w:style w:type="paragraph" w:styleId="Cmsor9">
    <w:name w:val="heading 9"/>
    <w:basedOn w:val="Norml"/>
    <w:next w:val="Norml"/>
    <w:link w:val="Cmsor9Char"/>
    <w:uiPriority w:val="99"/>
    <w:qFormat/>
    <w:rsid w:val="002B7C6E"/>
    <w:pPr>
      <w:spacing w:before="240" w:after="60"/>
      <w:outlineLvl w:val="8"/>
    </w:pPr>
    <w:rPr>
      <w:rFonts w:ascii="Cambria" w:hAnsi="Cambria" w:cs="Cambria"/>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2B7C6E"/>
    <w:rPr>
      <w:rFonts w:ascii="Calibri" w:hAnsi="Calibri" w:cs="Calibri"/>
      <w:b/>
      <w:bCs/>
      <w:sz w:val="28"/>
      <w:szCs w:val="28"/>
      <w:shd w:val="clear" w:color="auto" w:fill="E6E6E6"/>
      <w:lang w:eastAsia="hu-HU"/>
    </w:rPr>
  </w:style>
  <w:style w:type="character" w:customStyle="1" w:styleId="Cmsor2Char">
    <w:name w:val="Címsor 2 Char"/>
    <w:basedOn w:val="Bekezdsalapbettpusa"/>
    <w:link w:val="Cmsor2"/>
    <w:uiPriority w:val="99"/>
    <w:locked/>
    <w:rsid w:val="002B7C6E"/>
    <w:rPr>
      <w:rFonts w:ascii="Calibri" w:hAnsi="Calibri" w:cs="Calibri"/>
      <w:sz w:val="28"/>
      <w:szCs w:val="28"/>
      <w:shd w:val="clear" w:color="auto" w:fill="FFFFFF"/>
      <w:lang w:eastAsia="hu-HU"/>
    </w:rPr>
  </w:style>
  <w:style w:type="character" w:customStyle="1" w:styleId="Cmsor3Char">
    <w:name w:val="Címsor 3 Char"/>
    <w:basedOn w:val="Bekezdsalapbettpusa"/>
    <w:link w:val="Cmsor3"/>
    <w:uiPriority w:val="99"/>
    <w:locked/>
    <w:rsid w:val="002B7C6E"/>
    <w:rPr>
      <w:rFonts w:ascii="Calibri" w:hAnsi="Calibri" w:cs="Calibri"/>
      <w:b/>
      <w:bCs/>
      <w:sz w:val="26"/>
      <w:szCs w:val="26"/>
      <w:lang w:eastAsia="hu-HU"/>
    </w:rPr>
  </w:style>
  <w:style w:type="character" w:customStyle="1" w:styleId="Cmsor4Char">
    <w:name w:val="Címsor 4 Char"/>
    <w:basedOn w:val="Bekezdsalapbettpusa"/>
    <w:link w:val="Cmsor4"/>
    <w:uiPriority w:val="99"/>
    <w:locked/>
    <w:rsid w:val="002B7C6E"/>
    <w:rPr>
      <w:rFonts w:ascii="Calibri" w:hAnsi="Calibri" w:cs="Calibri"/>
      <w:sz w:val="28"/>
      <w:szCs w:val="28"/>
      <w:lang w:eastAsia="hu-HU"/>
    </w:rPr>
  </w:style>
  <w:style w:type="character" w:customStyle="1" w:styleId="Cmsor5Char">
    <w:name w:val="Címsor 5 Char"/>
    <w:basedOn w:val="Bekezdsalapbettpusa"/>
    <w:link w:val="Cmsor5"/>
    <w:uiPriority w:val="99"/>
    <w:locked/>
    <w:rsid w:val="002B7C6E"/>
    <w:rPr>
      <w:rFonts w:ascii="Calibri" w:hAnsi="Calibri" w:cs="Calibri"/>
      <w:b/>
      <w:bCs/>
      <w:i/>
      <w:iCs/>
      <w:sz w:val="26"/>
      <w:szCs w:val="26"/>
      <w:lang w:eastAsia="hu-HU"/>
    </w:rPr>
  </w:style>
  <w:style w:type="character" w:customStyle="1" w:styleId="Cmsor6Char">
    <w:name w:val="Címsor 6 Char"/>
    <w:basedOn w:val="Bekezdsalapbettpusa"/>
    <w:link w:val="Cmsor6"/>
    <w:uiPriority w:val="99"/>
    <w:locked/>
    <w:rsid w:val="002B7C6E"/>
    <w:rPr>
      <w:rFonts w:ascii="Calibri" w:hAnsi="Calibri" w:cs="Calibri"/>
      <w:b/>
      <w:bCs/>
      <w:lang w:eastAsia="hu-HU"/>
    </w:rPr>
  </w:style>
  <w:style w:type="character" w:customStyle="1" w:styleId="Cmsor7Char">
    <w:name w:val="Címsor 7 Char"/>
    <w:basedOn w:val="Bekezdsalapbettpusa"/>
    <w:link w:val="Cmsor7"/>
    <w:uiPriority w:val="99"/>
    <w:locked/>
    <w:rsid w:val="002B7C6E"/>
    <w:rPr>
      <w:rFonts w:ascii="Calibri" w:hAnsi="Calibri" w:cs="Calibri"/>
      <w:sz w:val="24"/>
      <w:szCs w:val="24"/>
      <w:lang w:eastAsia="hu-HU"/>
    </w:rPr>
  </w:style>
  <w:style w:type="character" w:customStyle="1" w:styleId="Cmsor8Char">
    <w:name w:val="Címsor 8 Char"/>
    <w:basedOn w:val="Bekezdsalapbettpusa"/>
    <w:link w:val="Cmsor8"/>
    <w:uiPriority w:val="99"/>
    <w:locked/>
    <w:rsid w:val="002B7C6E"/>
    <w:rPr>
      <w:rFonts w:ascii="Calibri" w:hAnsi="Calibri" w:cs="Calibri"/>
      <w:i/>
      <w:iCs/>
      <w:sz w:val="24"/>
      <w:szCs w:val="24"/>
      <w:lang w:eastAsia="hu-HU"/>
    </w:rPr>
  </w:style>
  <w:style w:type="character" w:customStyle="1" w:styleId="Cmsor9Char">
    <w:name w:val="Címsor 9 Char"/>
    <w:basedOn w:val="Bekezdsalapbettpusa"/>
    <w:link w:val="Cmsor9"/>
    <w:uiPriority w:val="99"/>
    <w:locked/>
    <w:rsid w:val="002B7C6E"/>
    <w:rPr>
      <w:rFonts w:ascii="Cambria" w:hAnsi="Cambria" w:cs="Cambria"/>
      <w:lang w:eastAsia="hu-HU"/>
    </w:rPr>
  </w:style>
  <w:style w:type="paragraph" w:styleId="Kpalrs">
    <w:name w:val="caption"/>
    <w:basedOn w:val="Norml"/>
    <w:next w:val="Norml"/>
    <w:uiPriority w:val="99"/>
    <w:qFormat/>
    <w:rsid w:val="002B7C6E"/>
    <w:rPr>
      <w:b/>
      <w:bCs/>
    </w:rPr>
  </w:style>
  <w:style w:type="paragraph" w:styleId="Cm">
    <w:name w:val="Title"/>
    <w:basedOn w:val="Norml"/>
    <w:next w:val="Norml"/>
    <w:link w:val="CmChar"/>
    <w:uiPriority w:val="99"/>
    <w:qFormat/>
    <w:rsid w:val="002B7C6E"/>
    <w:pPr>
      <w:spacing w:before="240" w:after="60"/>
      <w:jc w:val="center"/>
      <w:outlineLvl w:val="0"/>
    </w:pPr>
    <w:rPr>
      <w:rFonts w:ascii="Cambria" w:hAnsi="Cambria" w:cs="Cambria"/>
      <w:b/>
      <w:bCs/>
      <w:kern w:val="28"/>
      <w:sz w:val="32"/>
      <w:szCs w:val="32"/>
    </w:rPr>
  </w:style>
  <w:style w:type="character" w:customStyle="1" w:styleId="CmChar">
    <w:name w:val="Cím Char"/>
    <w:basedOn w:val="Bekezdsalapbettpusa"/>
    <w:link w:val="Cm"/>
    <w:uiPriority w:val="99"/>
    <w:locked/>
    <w:rsid w:val="002B7C6E"/>
    <w:rPr>
      <w:rFonts w:ascii="Cambria" w:hAnsi="Cambria" w:cs="Cambria"/>
      <w:b/>
      <w:bCs/>
      <w:kern w:val="28"/>
      <w:sz w:val="32"/>
      <w:szCs w:val="32"/>
      <w:lang w:eastAsia="hu-HU"/>
    </w:rPr>
  </w:style>
  <w:style w:type="paragraph" w:styleId="Alcm">
    <w:name w:val="Subtitle"/>
    <w:basedOn w:val="Norml"/>
    <w:next w:val="Norml"/>
    <w:link w:val="AlcmChar"/>
    <w:uiPriority w:val="99"/>
    <w:qFormat/>
    <w:rsid w:val="002B7C6E"/>
    <w:pPr>
      <w:spacing w:after="60"/>
      <w:jc w:val="center"/>
      <w:outlineLvl w:val="1"/>
    </w:pPr>
    <w:rPr>
      <w:rFonts w:ascii="Cambria" w:hAnsi="Cambria" w:cs="Cambria"/>
      <w:sz w:val="24"/>
      <w:szCs w:val="24"/>
    </w:rPr>
  </w:style>
  <w:style w:type="character" w:customStyle="1" w:styleId="AlcmChar">
    <w:name w:val="Alcím Char"/>
    <w:basedOn w:val="Bekezdsalapbettpusa"/>
    <w:link w:val="Alcm"/>
    <w:uiPriority w:val="99"/>
    <w:locked/>
    <w:rsid w:val="002B7C6E"/>
    <w:rPr>
      <w:rFonts w:ascii="Cambria" w:hAnsi="Cambria" w:cs="Cambria"/>
      <w:sz w:val="24"/>
      <w:szCs w:val="24"/>
      <w:lang w:eastAsia="hu-HU"/>
    </w:rPr>
  </w:style>
  <w:style w:type="character" w:styleId="Kiemels2">
    <w:name w:val="Strong"/>
    <w:basedOn w:val="Bekezdsalapbettpusa"/>
    <w:uiPriority w:val="99"/>
    <w:qFormat/>
    <w:rsid w:val="002B7C6E"/>
    <w:rPr>
      <w:b/>
      <w:bCs/>
    </w:rPr>
  </w:style>
  <w:style w:type="character" w:styleId="Kiemels">
    <w:name w:val="Emphasis"/>
    <w:basedOn w:val="Bekezdsalapbettpusa"/>
    <w:uiPriority w:val="99"/>
    <w:qFormat/>
    <w:rsid w:val="002B7C6E"/>
    <w:rPr>
      <w:i/>
      <w:iCs/>
    </w:rPr>
  </w:style>
  <w:style w:type="paragraph" w:styleId="Nincstrkz">
    <w:name w:val="No Spacing"/>
    <w:link w:val="NincstrkzChar1"/>
    <w:uiPriority w:val="99"/>
    <w:qFormat/>
    <w:rsid w:val="002B7C6E"/>
    <w:rPr>
      <w:sz w:val="22"/>
      <w:szCs w:val="22"/>
      <w:lang w:eastAsia="en-US"/>
    </w:rPr>
  </w:style>
  <w:style w:type="character" w:customStyle="1" w:styleId="NincstrkzChar1">
    <w:name w:val="Nincs térköz Char1"/>
    <w:link w:val="Nincstrkz"/>
    <w:uiPriority w:val="99"/>
    <w:locked/>
    <w:rsid w:val="002B7C6E"/>
    <w:rPr>
      <w:sz w:val="22"/>
      <w:szCs w:val="22"/>
      <w:lang w:val="hu-HU" w:eastAsia="en-US" w:bidi="ar-SA"/>
    </w:rPr>
  </w:style>
  <w:style w:type="paragraph" w:styleId="Listaszerbekezds">
    <w:name w:val="List Paragraph"/>
    <w:basedOn w:val="Norml"/>
    <w:uiPriority w:val="99"/>
    <w:qFormat/>
    <w:rsid w:val="002B7C6E"/>
    <w:pPr>
      <w:ind w:left="708"/>
    </w:pPr>
  </w:style>
  <w:style w:type="paragraph" w:styleId="Idzet">
    <w:name w:val="Quote"/>
    <w:basedOn w:val="Norml"/>
    <w:next w:val="Norml"/>
    <w:link w:val="IdzetChar"/>
    <w:uiPriority w:val="99"/>
    <w:qFormat/>
    <w:rsid w:val="002B7C6E"/>
    <w:rPr>
      <w:rFonts w:ascii="Arial" w:hAnsi="Arial" w:cs="Arial"/>
      <w:i/>
      <w:iCs/>
      <w:color w:val="000000"/>
      <w:sz w:val="20"/>
      <w:szCs w:val="20"/>
    </w:rPr>
  </w:style>
  <w:style w:type="character" w:customStyle="1" w:styleId="IdzetChar">
    <w:name w:val="Idézet Char"/>
    <w:basedOn w:val="Bekezdsalapbettpusa"/>
    <w:link w:val="Idzet"/>
    <w:uiPriority w:val="99"/>
    <w:locked/>
    <w:rsid w:val="002B7C6E"/>
    <w:rPr>
      <w:rFonts w:ascii="Arial" w:hAnsi="Arial" w:cs="Arial"/>
      <w:i/>
      <w:iCs/>
      <w:color w:val="000000"/>
      <w:sz w:val="24"/>
      <w:szCs w:val="24"/>
      <w:lang w:eastAsia="hu-HU"/>
    </w:rPr>
  </w:style>
  <w:style w:type="paragraph" w:styleId="Kiemeltidzet">
    <w:name w:val="Intense Quote"/>
    <w:basedOn w:val="Norml"/>
    <w:next w:val="Norml"/>
    <w:link w:val="KiemeltidzetChar"/>
    <w:uiPriority w:val="99"/>
    <w:qFormat/>
    <w:rsid w:val="002B7C6E"/>
    <w:pPr>
      <w:pBdr>
        <w:bottom w:val="single" w:sz="4" w:space="4" w:color="4F81BD"/>
      </w:pBdr>
      <w:spacing w:before="200" w:after="280"/>
      <w:ind w:left="936" w:right="936"/>
    </w:pPr>
    <w:rPr>
      <w:rFonts w:ascii="Arial" w:hAnsi="Arial" w:cs="Arial"/>
      <w:b/>
      <w:bCs/>
      <w:i/>
      <w:iCs/>
      <w:color w:val="4F81BD"/>
      <w:sz w:val="20"/>
      <w:szCs w:val="20"/>
    </w:rPr>
  </w:style>
  <w:style w:type="character" w:customStyle="1" w:styleId="KiemeltidzetChar">
    <w:name w:val="Kiemelt idézet Char"/>
    <w:basedOn w:val="Bekezdsalapbettpusa"/>
    <w:link w:val="Kiemeltidzet"/>
    <w:uiPriority w:val="99"/>
    <w:locked/>
    <w:rsid w:val="002B7C6E"/>
    <w:rPr>
      <w:rFonts w:ascii="Arial" w:hAnsi="Arial" w:cs="Arial"/>
      <w:b/>
      <w:bCs/>
      <w:i/>
      <w:iCs/>
      <w:color w:val="4F81BD"/>
      <w:sz w:val="24"/>
      <w:szCs w:val="24"/>
      <w:lang w:eastAsia="hu-HU"/>
    </w:rPr>
  </w:style>
  <w:style w:type="character" w:styleId="Finomkiemels">
    <w:name w:val="Subtle Emphasis"/>
    <w:basedOn w:val="Bekezdsalapbettpusa"/>
    <w:uiPriority w:val="99"/>
    <w:qFormat/>
    <w:rsid w:val="002B7C6E"/>
    <w:rPr>
      <w:i/>
      <w:iCs/>
      <w:color w:val="808080"/>
    </w:rPr>
  </w:style>
  <w:style w:type="character" w:styleId="Ershangslyozs">
    <w:name w:val="Intense Emphasis"/>
    <w:basedOn w:val="Bekezdsalapbettpusa"/>
    <w:uiPriority w:val="99"/>
    <w:qFormat/>
    <w:rsid w:val="002B7C6E"/>
    <w:rPr>
      <w:b/>
      <w:bCs/>
      <w:i/>
      <w:iCs/>
      <w:color w:val="4F81BD"/>
    </w:rPr>
  </w:style>
  <w:style w:type="character" w:styleId="Finomhivatkozs">
    <w:name w:val="Subtle Reference"/>
    <w:basedOn w:val="Bekezdsalapbettpusa"/>
    <w:uiPriority w:val="99"/>
    <w:qFormat/>
    <w:rsid w:val="002B7C6E"/>
    <w:rPr>
      <w:smallCaps/>
      <w:color w:val="auto"/>
      <w:u w:val="single"/>
    </w:rPr>
  </w:style>
  <w:style w:type="character" w:styleId="Ershivatkozs">
    <w:name w:val="Intense Reference"/>
    <w:basedOn w:val="Bekezdsalapbettpusa"/>
    <w:uiPriority w:val="99"/>
    <w:qFormat/>
    <w:rsid w:val="002B7C6E"/>
    <w:rPr>
      <w:b/>
      <w:bCs/>
      <w:smallCaps/>
      <w:color w:val="auto"/>
      <w:spacing w:val="5"/>
      <w:u w:val="single"/>
    </w:rPr>
  </w:style>
  <w:style w:type="character" w:styleId="Knyvcme">
    <w:name w:val="Book Title"/>
    <w:basedOn w:val="Bekezdsalapbettpusa"/>
    <w:uiPriority w:val="99"/>
    <w:qFormat/>
    <w:rsid w:val="002B7C6E"/>
    <w:rPr>
      <w:b/>
      <w:bCs/>
      <w:smallCaps/>
      <w:spacing w:val="5"/>
    </w:rPr>
  </w:style>
  <w:style w:type="paragraph" w:styleId="Tartalomjegyzkcmsora">
    <w:name w:val="TOC Heading"/>
    <w:basedOn w:val="Cmsor1"/>
    <w:next w:val="Norml"/>
    <w:uiPriority w:val="99"/>
    <w:qFormat/>
    <w:rsid w:val="002B7C6E"/>
    <w:pPr>
      <w:keepLines/>
      <w:spacing w:before="480" w:line="276" w:lineRule="auto"/>
      <w:outlineLvl w:val="9"/>
    </w:pPr>
    <w:rPr>
      <w:rFonts w:ascii="Cambria" w:hAnsi="Cambria" w:cs="Cambria"/>
      <w:color w:val="365F91"/>
      <w:lang w:eastAsia="en-US"/>
    </w:rPr>
  </w:style>
  <w:style w:type="paragraph" w:customStyle="1" w:styleId="Stlus1">
    <w:name w:val="Stílus1"/>
    <w:basedOn w:val="Cmsor2"/>
    <w:link w:val="Stlus1Char"/>
    <w:autoRedefine/>
    <w:uiPriority w:val="99"/>
    <w:rsid w:val="002B7C6E"/>
    <w:pPr>
      <w:numPr>
        <w:ilvl w:val="1"/>
        <w:numId w:val="1"/>
      </w:numPr>
      <w:spacing w:line="360" w:lineRule="auto"/>
    </w:pPr>
  </w:style>
  <w:style w:type="character" w:customStyle="1" w:styleId="Stlus1Char">
    <w:name w:val="Stílus1 Char"/>
    <w:basedOn w:val="Cmsor2Char"/>
    <w:link w:val="Stlus1"/>
    <w:uiPriority w:val="99"/>
    <w:locked/>
    <w:rsid w:val="002B7C6E"/>
  </w:style>
  <w:style w:type="paragraph" w:styleId="TJ1">
    <w:name w:val="toc 1"/>
    <w:basedOn w:val="Norml"/>
    <w:next w:val="Norml"/>
    <w:autoRedefine/>
    <w:uiPriority w:val="39"/>
    <w:rsid w:val="002B7C6E"/>
    <w:pPr>
      <w:tabs>
        <w:tab w:val="right" w:leader="dot" w:pos="9639"/>
      </w:tabs>
    </w:pPr>
    <w:rPr>
      <w:noProof/>
    </w:rPr>
  </w:style>
  <w:style w:type="paragraph" w:styleId="TJ2">
    <w:name w:val="toc 2"/>
    <w:basedOn w:val="Norml"/>
    <w:next w:val="Norml"/>
    <w:autoRedefine/>
    <w:uiPriority w:val="39"/>
    <w:rsid w:val="00343B33"/>
    <w:pPr>
      <w:tabs>
        <w:tab w:val="right" w:leader="dot" w:pos="9629"/>
      </w:tabs>
      <w:ind w:left="200"/>
    </w:pPr>
    <w:rPr>
      <w:noProof/>
    </w:rPr>
  </w:style>
  <w:style w:type="paragraph" w:styleId="Lbjegyzetszveg">
    <w:name w:val="footnote text"/>
    <w:aliases w:val="lábjegyzetszöveg"/>
    <w:basedOn w:val="Norml"/>
    <w:link w:val="LbjegyzetszvegChar"/>
    <w:uiPriority w:val="99"/>
    <w:semiHidden/>
    <w:rsid w:val="002B7C6E"/>
    <w:rPr>
      <w:rFonts w:ascii="Arial" w:hAnsi="Arial" w:cs="Arial"/>
      <w:sz w:val="20"/>
      <w:szCs w:val="20"/>
      <w:lang w:val="fr-FR"/>
    </w:rPr>
  </w:style>
  <w:style w:type="character" w:customStyle="1" w:styleId="LbjegyzetszvegChar">
    <w:name w:val="Lábjegyzetszöveg Char"/>
    <w:aliases w:val="lábjegyzetszöveg Char"/>
    <w:basedOn w:val="Bekezdsalapbettpusa"/>
    <w:link w:val="Lbjegyzetszveg"/>
    <w:uiPriority w:val="99"/>
    <w:locked/>
    <w:rsid w:val="002B7C6E"/>
    <w:rPr>
      <w:rFonts w:ascii="Arial" w:hAnsi="Arial" w:cs="Arial"/>
      <w:sz w:val="20"/>
      <w:szCs w:val="20"/>
      <w:lang w:val="fr-FR" w:eastAsia="hu-HU"/>
    </w:rPr>
  </w:style>
  <w:style w:type="paragraph" w:styleId="lfej">
    <w:name w:val="header"/>
    <w:aliases w:val="Char,h,Header/Footer,header odd,Hyphen"/>
    <w:basedOn w:val="Norml"/>
    <w:link w:val="lfejChar"/>
    <w:uiPriority w:val="99"/>
    <w:rsid w:val="002B7C6E"/>
    <w:pPr>
      <w:tabs>
        <w:tab w:val="center" w:pos="4536"/>
        <w:tab w:val="right" w:pos="9072"/>
      </w:tabs>
    </w:pPr>
    <w:rPr>
      <w:rFonts w:ascii="Arial" w:hAnsi="Arial" w:cs="Arial"/>
      <w:sz w:val="20"/>
      <w:szCs w:val="20"/>
    </w:rPr>
  </w:style>
  <w:style w:type="character" w:customStyle="1" w:styleId="HeaderChar">
    <w:name w:val="Header Char"/>
    <w:aliases w:val="Char Char,h Char,Header/Footer Char,header odd Char,Hyphen Char"/>
    <w:basedOn w:val="Bekezdsalapbettpusa"/>
    <w:link w:val="lfej"/>
    <w:uiPriority w:val="99"/>
    <w:semiHidden/>
    <w:locked/>
    <w:rsid w:val="00A31A50"/>
    <w:rPr>
      <w:rFonts w:eastAsia="Times New Roman"/>
      <w:sz w:val="24"/>
      <w:szCs w:val="24"/>
    </w:rPr>
  </w:style>
  <w:style w:type="character" w:customStyle="1" w:styleId="lfejChar">
    <w:name w:val="Élőfej Char"/>
    <w:aliases w:val="Char Char1,h Char1,Header/Footer Char1,header odd Char1,Hyphen Char1"/>
    <w:basedOn w:val="Bekezdsalapbettpusa"/>
    <w:link w:val="lfej"/>
    <w:uiPriority w:val="99"/>
    <w:locked/>
    <w:rsid w:val="002B7C6E"/>
    <w:rPr>
      <w:rFonts w:ascii="Arial" w:hAnsi="Arial" w:cs="Arial"/>
      <w:sz w:val="24"/>
      <w:szCs w:val="24"/>
      <w:lang w:eastAsia="hu-HU"/>
    </w:rPr>
  </w:style>
  <w:style w:type="paragraph" w:styleId="llb">
    <w:name w:val="footer"/>
    <w:basedOn w:val="Norml"/>
    <w:link w:val="llbChar"/>
    <w:uiPriority w:val="99"/>
    <w:rsid w:val="002B7C6E"/>
    <w:pPr>
      <w:tabs>
        <w:tab w:val="center" w:pos="4320"/>
        <w:tab w:val="right" w:pos="8640"/>
      </w:tabs>
    </w:pPr>
    <w:rPr>
      <w:rFonts w:ascii="Arial" w:hAnsi="Arial" w:cs="Arial"/>
      <w:sz w:val="20"/>
      <w:szCs w:val="20"/>
      <w:lang w:val="en-US" w:eastAsia="en-US"/>
    </w:rPr>
  </w:style>
  <w:style w:type="character" w:customStyle="1" w:styleId="llbChar">
    <w:name w:val="Élőláb Char"/>
    <w:basedOn w:val="Bekezdsalapbettpusa"/>
    <w:link w:val="llb"/>
    <w:uiPriority w:val="99"/>
    <w:locked/>
    <w:rsid w:val="002B7C6E"/>
    <w:rPr>
      <w:rFonts w:ascii="Arial" w:hAnsi="Arial" w:cs="Arial"/>
      <w:sz w:val="24"/>
      <w:szCs w:val="24"/>
      <w:lang w:val="en-US"/>
    </w:rPr>
  </w:style>
  <w:style w:type="character" w:styleId="Lbjegyzet-hivatkozs">
    <w:name w:val="footnote reference"/>
    <w:basedOn w:val="Bekezdsalapbettpusa"/>
    <w:uiPriority w:val="99"/>
    <w:semiHidden/>
    <w:rsid w:val="002B7C6E"/>
    <w:rPr>
      <w:vertAlign w:val="superscript"/>
    </w:rPr>
  </w:style>
  <w:style w:type="character" w:styleId="Oldalszm">
    <w:name w:val="page number"/>
    <w:basedOn w:val="Bekezdsalapbettpusa"/>
    <w:uiPriority w:val="99"/>
    <w:rsid w:val="002B7C6E"/>
  </w:style>
  <w:style w:type="paragraph" w:styleId="Szvegtrzsbehzssal">
    <w:name w:val="Body Text Indent"/>
    <w:basedOn w:val="Norml"/>
    <w:link w:val="SzvegtrzsbehzssalChar"/>
    <w:uiPriority w:val="99"/>
    <w:rsid w:val="002B7C6E"/>
    <w:pPr>
      <w:autoSpaceDE w:val="0"/>
      <w:autoSpaceDN w:val="0"/>
      <w:spacing w:after="120"/>
      <w:ind w:left="283"/>
    </w:pPr>
    <w:rPr>
      <w:rFonts w:ascii="Arial" w:hAnsi="Arial" w:cs="Arial"/>
      <w:sz w:val="20"/>
      <w:szCs w:val="20"/>
    </w:rPr>
  </w:style>
  <w:style w:type="character" w:customStyle="1" w:styleId="SzvegtrzsbehzssalChar">
    <w:name w:val="Szövegtörzs behúzással Char"/>
    <w:basedOn w:val="Bekezdsalapbettpusa"/>
    <w:link w:val="Szvegtrzsbehzssal"/>
    <w:uiPriority w:val="99"/>
    <w:locked/>
    <w:rsid w:val="002B7C6E"/>
    <w:rPr>
      <w:rFonts w:ascii="Arial" w:hAnsi="Arial" w:cs="Arial"/>
      <w:sz w:val="20"/>
      <w:szCs w:val="20"/>
      <w:lang w:eastAsia="hu-HU"/>
    </w:rPr>
  </w:style>
  <w:style w:type="character" w:styleId="Hiperhivatkozs">
    <w:name w:val="Hyperlink"/>
    <w:basedOn w:val="Bekezdsalapbettpusa"/>
    <w:uiPriority w:val="99"/>
    <w:rsid w:val="002B7C6E"/>
    <w:rPr>
      <w:rFonts w:ascii="Verdana" w:hAnsi="Verdana" w:cs="Verdana"/>
      <w:color w:val="003085"/>
      <w:sz w:val="16"/>
      <w:szCs w:val="16"/>
      <w:u w:val="single"/>
    </w:rPr>
  </w:style>
  <w:style w:type="paragraph" w:styleId="NormlWeb">
    <w:name w:val="Normal (Web)"/>
    <w:basedOn w:val="Norml"/>
    <w:uiPriority w:val="99"/>
    <w:rsid w:val="002B7C6E"/>
    <w:pPr>
      <w:spacing w:before="100" w:beforeAutospacing="1" w:after="100" w:afterAutospacing="1"/>
    </w:pPr>
  </w:style>
  <w:style w:type="paragraph" w:styleId="Buborkszveg">
    <w:name w:val="Balloon Text"/>
    <w:aliases w:val="Char2"/>
    <w:basedOn w:val="Norml"/>
    <w:link w:val="BuborkszvegChar"/>
    <w:uiPriority w:val="99"/>
    <w:semiHidden/>
    <w:rsid w:val="002B7C6E"/>
    <w:rPr>
      <w:rFonts w:ascii="Tahoma" w:hAnsi="Tahoma" w:cs="Tahoma"/>
      <w:sz w:val="16"/>
      <w:szCs w:val="16"/>
    </w:rPr>
  </w:style>
  <w:style w:type="character" w:customStyle="1" w:styleId="BuborkszvegChar">
    <w:name w:val="Buborékszöveg Char"/>
    <w:aliases w:val="Char2 Char"/>
    <w:basedOn w:val="Bekezdsalapbettpusa"/>
    <w:link w:val="Buborkszveg"/>
    <w:uiPriority w:val="99"/>
    <w:locked/>
    <w:rsid w:val="002B7C6E"/>
    <w:rPr>
      <w:rFonts w:ascii="Tahoma" w:hAnsi="Tahoma" w:cs="Tahoma"/>
      <w:sz w:val="16"/>
      <w:szCs w:val="16"/>
      <w:lang w:eastAsia="hu-HU"/>
    </w:rPr>
  </w:style>
  <w:style w:type="table" w:styleId="Rcsostblzat">
    <w:name w:val="Table Grid"/>
    <w:basedOn w:val="Normltblzat"/>
    <w:uiPriority w:val="99"/>
    <w:rsid w:val="002B7C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2">
    <w:name w:val="Stílus2"/>
    <w:basedOn w:val="Cmsor2"/>
    <w:autoRedefine/>
    <w:uiPriority w:val="99"/>
    <w:rsid w:val="002B7C6E"/>
  </w:style>
  <w:style w:type="paragraph" w:styleId="TJ3">
    <w:name w:val="toc 3"/>
    <w:basedOn w:val="Norml"/>
    <w:next w:val="Norml"/>
    <w:autoRedefine/>
    <w:uiPriority w:val="39"/>
    <w:rsid w:val="002B7C6E"/>
    <w:pPr>
      <w:ind w:left="400"/>
    </w:pPr>
  </w:style>
  <w:style w:type="paragraph" w:styleId="Vgjegyzetszvege">
    <w:name w:val="endnote text"/>
    <w:aliases w:val="Char1"/>
    <w:basedOn w:val="Norml"/>
    <w:link w:val="VgjegyzetszvegeChar"/>
    <w:uiPriority w:val="99"/>
    <w:semiHidden/>
    <w:rsid w:val="002B7C6E"/>
    <w:rPr>
      <w:rFonts w:ascii="Arial" w:hAnsi="Arial" w:cs="Arial"/>
      <w:sz w:val="20"/>
      <w:szCs w:val="20"/>
    </w:rPr>
  </w:style>
  <w:style w:type="character" w:customStyle="1" w:styleId="VgjegyzetszvegeChar">
    <w:name w:val="Végjegyzet szövege Char"/>
    <w:aliases w:val="Char1 Char"/>
    <w:basedOn w:val="Bekezdsalapbettpusa"/>
    <w:link w:val="Vgjegyzetszvege"/>
    <w:uiPriority w:val="99"/>
    <w:locked/>
    <w:rsid w:val="002B7C6E"/>
    <w:rPr>
      <w:rFonts w:ascii="Arial" w:hAnsi="Arial" w:cs="Arial"/>
      <w:sz w:val="20"/>
      <w:szCs w:val="20"/>
      <w:lang w:eastAsia="hu-HU"/>
    </w:rPr>
  </w:style>
  <w:style w:type="character" w:styleId="Vgjegyzet-hivatkozs">
    <w:name w:val="endnote reference"/>
    <w:basedOn w:val="Bekezdsalapbettpusa"/>
    <w:uiPriority w:val="99"/>
    <w:semiHidden/>
    <w:rsid w:val="002B7C6E"/>
    <w:rPr>
      <w:vertAlign w:val="superscript"/>
    </w:rPr>
  </w:style>
  <w:style w:type="paragraph" w:styleId="Szvegtrzs2">
    <w:name w:val="Body Text 2"/>
    <w:basedOn w:val="Norml"/>
    <w:link w:val="Szvegtrzs2Char"/>
    <w:uiPriority w:val="99"/>
    <w:rsid w:val="002B7C6E"/>
    <w:pPr>
      <w:spacing w:after="120" w:line="480" w:lineRule="auto"/>
    </w:pPr>
  </w:style>
  <w:style w:type="character" w:customStyle="1" w:styleId="Szvegtrzs2Char">
    <w:name w:val="Szövegtörzs 2 Char"/>
    <w:basedOn w:val="Bekezdsalapbettpusa"/>
    <w:link w:val="Szvegtrzs2"/>
    <w:uiPriority w:val="99"/>
    <w:locked/>
    <w:rsid w:val="002B7C6E"/>
    <w:rPr>
      <w:rFonts w:ascii="Calibri" w:hAnsi="Calibri" w:cs="Calibri"/>
      <w:sz w:val="24"/>
      <w:szCs w:val="24"/>
      <w:lang w:eastAsia="hu-HU"/>
    </w:rPr>
  </w:style>
  <w:style w:type="character" w:styleId="Jegyzethivatkozs">
    <w:name w:val="annotation reference"/>
    <w:basedOn w:val="Bekezdsalapbettpusa"/>
    <w:uiPriority w:val="99"/>
    <w:semiHidden/>
    <w:rsid w:val="002B7C6E"/>
    <w:rPr>
      <w:sz w:val="16"/>
      <w:szCs w:val="16"/>
    </w:rPr>
  </w:style>
  <w:style w:type="paragraph" w:styleId="Jegyzetszveg">
    <w:name w:val="annotation text"/>
    <w:basedOn w:val="Norml"/>
    <w:link w:val="JegyzetszvegChar"/>
    <w:uiPriority w:val="99"/>
    <w:semiHidden/>
    <w:rsid w:val="002B7C6E"/>
  </w:style>
  <w:style w:type="character" w:customStyle="1" w:styleId="JegyzetszvegChar">
    <w:name w:val="Jegyzetszöveg Char"/>
    <w:basedOn w:val="Bekezdsalapbettpusa"/>
    <w:link w:val="Jegyzetszveg"/>
    <w:uiPriority w:val="99"/>
    <w:semiHidden/>
    <w:locked/>
    <w:rsid w:val="002B7C6E"/>
    <w:rPr>
      <w:rFonts w:ascii="Calibri" w:hAnsi="Calibri" w:cs="Calibri"/>
      <w:sz w:val="20"/>
      <w:szCs w:val="20"/>
      <w:lang w:eastAsia="hu-HU"/>
    </w:rPr>
  </w:style>
  <w:style w:type="paragraph" w:styleId="Megjegyzstrgya">
    <w:name w:val="annotation subject"/>
    <w:basedOn w:val="Jegyzetszveg"/>
    <w:next w:val="Jegyzetszveg"/>
    <w:link w:val="MegjegyzstrgyaChar"/>
    <w:uiPriority w:val="99"/>
    <w:semiHidden/>
    <w:rsid w:val="002B7C6E"/>
    <w:rPr>
      <w:b/>
      <w:bCs/>
    </w:rPr>
  </w:style>
  <w:style w:type="character" w:customStyle="1" w:styleId="MegjegyzstrgyaChar">
    <w:name w:val="Megjegyzés tárgya Char"/>
    <w:basedOn w:val="JegyzetszvegChar"/>
    <w:link w:val="Megjegyzstrgya"/>
    <w:uiPriority w:val="99"/>
    <w:semiHidden/>
    <w:locked/>
    <w:rsid w:val="002B7C6E"/>
    <w:rPr>
      <w:b/>
      <w:bCs/>
    </w:rPr>
  </w:style>
  <w:style w:type="paragraph" w:customStyle="1" w:styleId="NormlCalibri11">
    <w:name w:val="Normál + Calibri 11"/>
    <w:basedOn w:val="Norml"/>
    <w:link w:val="NormlCalibri11Char"/>
    <w:uiPriority w:val="99"/>
    <w:rsid w:val="002B7C6E"/>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uiPriority w:val="99"/>
    <w:rsid w:val="002B7C6E"/>
    <w:rPr>
      <w:b/>
      <w:bCs/>
      <w:i/>
      <w:iCs/>
    </w:rPr>
  </w:style>
  <w:style w:type="paragraph" w:customStyle="1" w:styleId="Stlus3">
    <w:name w:val="Stílus3"/>
    <w:basedOn w:val="Cmsor3"/>
    <w:uiPriority w:val="99"/>
    <w:rsid w:val="002B7C6E"/>
    <w:rPr>
      <w:b w:val="0"/>
      <w:bCs w:val="0"/>
      <w:sz w:val="22"/>
      <w:szCs w:val="22"/>
      <w:u w:val="single"/>
    </w:rPr>
  </w:style>
  <w:style w:type="paragraph" w:customStyle="1" w:styleId="Stlus4">
    <w:name w:val="Stílus4"/>
    <w:basedOn w:val="Cmsor3"/>
    <w:autoRedefine/>
    <w:uiPriority w:val="99"/>
    <w:rsid w:val="002B7C6E"/>
    <w:rPr>
      <w:b w:val="0"/>
      <w:bCs w:val="0"/>
      <w:sz w:val="22"/>
      <w:szCs w:val="22"/>
      <w:u w:val="single"/>
    </w:rPr>
  </w:style>
  <w:style w:type="paragraph" w:styleId="TJ4">
    <w:name w:val="toc 4"/>
    <w:basedOn w:val="Norml"/>
    <w:next w:val="Norml"/>
    <w:autoRedefine/>
    <w:uiPriority w:val="39"/>
    <w:rsid w:val="002B7C6E"/>
    <w:pPr>
      <w:ind w:left="600"/>
    </w:pPr>
  </w:style>
  <w:style w:type="character" w:customStyle="1" w:styleId="lbjegyzetszvegCharChar">
    <w:name w:val="lábjegyzetszöveg Char Char"/>
    <w:basedOn w:val="Bekezdsalapbettpusa"/>
    <w:uiPriority w:val="99"/>
    <w:rsid w:val="002B7C6E"/>
  </w:style>
  <w:style w:type="paragraph" w:customStyle="1" w:styleId="Cm3">
    <w:name w:val="Cím3"/>
    <w:basedOn w:val="Norml"/>
    <w:next w:val="Norml"/>
    <w:uiPriority w:val="99"/>
    <w:rsid w:val="002B7C6E"/>
    <w:pPr>
      <w:keepNext/>
      <w:keepLines/>
      <w:tabs>
        <w:tab w:val="num" w:pos="900"/>
      </w:tabs>
      <w:spacing w:before="360" w:after="60"/>
      <w:ind w:left="681" w:hanging="397"/>
      <w:outlineLvl w:val="2"/>
    </w:pPr>
    <w:rPr>
      <w:rFonts w:ascii="Verdana" w:hAnsi="Verdana" w:cs="Verdana"/>
      <w:b/>
      <w:bCs/>
      <w:color w:val="993366"/>
      <w:sz w:val="18"/>
      <w:szCs w:val="18"/>
      <w:lang w:eastAsia="en-GB"/>
    </w:rPr>
  </w:style>
  <w:style w:type="character" w:customStyle="1" w:styleId="link">
    <w:name w:val="link"/>
    <w:basedOn w:val="Bekezdsalapbettpusa"/>
    <w:uiPriority w:val="99"/>
    <w:rsid w:val="002B7C6E"/>
  </w:style>
  <w:style w:type="paragraph" w:customStyle="1" w:styleId="StlusNormlCalibri11Mintzatres5-osszrke">
    <w:name w:val="Stílus Normál + Calibri 11 + Mintázat: Üres (5%-os szürke)"/>
    <w:basedOn w:val="NormlCalibri11"/>
    <w:next w:val="NormlCalibri"/>
    <w:autoRedefine/>
    <w:uiPriority w:val="99"/>
    <w:rsid w:val="002B7C6E"/>
    <w:pPr>
      <w:pBdr>
        <w:top w:val="none" w:sz="0" w:space="0" w:color="auto"/>
        <w:left w:val="none" w:sz="0" w:space="0" w:color="auto"/>
        <w:bottom w:val="none" w:sz="0" w:space="0" w:color="auto"/>
        <w:right w:val="none" w:sz="0" w:space="0" w:color="auto"/>
      </w:pBdr>
    </w:pPr>
    <w:rPr>
      <w:sz w:val="20"/>
      <w:szCs w:val="20"/>
    </w:rPr>
  </w:style>
  <w:style w:type="paragraph" w:customStyle="1" w:styleId="StlusNormlWebCalibri11ptSorkizrt">
    <w:name w:val="Stílus Normál (Web) + Calibri 11 pt Sorkizárt"/>
    <w:basedOn w:val="Norml"/>
    <w:next w:val="Norml"/>
    <w:uiPriority w:val="99"/>
    <w:rsid w:val="002B7C6E"/>
  </w:style>
  <w:style w:type="paragraph" w:customStyle="1" w:styleId="StlusNormlCalibri11TimesNewRoman11pt">
    <w:name w:val="Stílus Normál + Calibri 11 + Times New Roman 11 pt"/>
    <w:basedOn w:val="Norml"/>
    <w:next w:val="Norml"/>
    <w:link w:val="StlusNormlCalibri11TimesNewRoman11ptChar"/>
    <w:uiPriority w:val="99"/>
    <w:rsid w:val="002B7C6E"/>
    <w:pPr>
      <w:shd w:val="clear" w:color="auto" w:fill="FFFFFF"/>
    </w:pPr>
    <w:rPr>
      <w:rFonts w:ascii="Times New Roman" w:hAnsi="Times New Roman" w:cs="Times New Roman"/>
    </w:rPr>
  </w:style>
  <w:style w:type="character" w:customStyle="1" w:styleId="StlusNormlCalibri11TimesNewRoman11ptChar">
    <w:name w:val="Stílus Normál + Calibri 11 + Times New Roman 11 pt Char"/>
    <w:basedOn w:val="Bekezdsalapbettpusa"/>
    <w:link w:val="StlusNormlCalibri11TimesNewRoman11pt"/>
    <w:uiPriority w:val="99"/>
    <w:locked/>
    <w:rsid w:val="002B7C6E"/>
    <w:rPr>
      <w:rFonts w:ascii="Times New Roman" w:hAnsi="Times New Roman" w:cs="Times New Roman"/>
      <w:sz w:val="24"/>
      <w:szCs w:val="24"/>
      <w:shd w:val="clear" w:color="auto" w:fill="FFFFFF"/>
      <w:lang w:eastAsia="hu-HU"/>
    </w:rPr>
  </w:style>
  <w:style w:type="paragraph" w:customStyle="1" w:styleId="StlusNormlCalibri1111pt">
    <w:name w:val="Stílus Normál + Calibri 11 + 11 pt"/>
    <w:basedOn w:val="NormlCalibri11"/>
    <w:link w:val="StlusNormlCalibri1111ptChar"/>
    <w:uiPriority w:val="99"/>
    <w:rsid w:val="002B7C6E"/>
    <w:pPr>
      <w:shd w:val="clear" w:color="auto" w:fill="FFFFFF"/>
    </w:pPr>
  </w:style>
  <w:style w:type="character" w:customStyle="1" w:styleId="NormlCalibri11Char">
    <w:name w:val="Normál + Calibri 11 Char"/>
    <w:basedOn w:val="Cmsor2Char"/>
    <w:link w:val="NormlCalibri11"/>
    <w:uiPriority w:val="99"/>
    <w:locked/>
    <w:rsid w:val="002B7C6E"/>
    <w:rPr>
      <w:sz w:val="24"/>
      <w:szCs w:val="24"/>
    </w:rPr>
  </w:style>
  <w:style w:type="character" w:customStyle="1" w:styleId="StlusNormlCalibri1111ptChar">
    <w:name w:val="Stílus Normál + Calibri 11 + 11 pt Char"/>
    <w:basedOn w:val="NormlCalibri11Char"/>
    <w:link w:val="StlusNormlCalibri1111pt"/>
    <w:uiPriority w:val="99"/>
    <w:locked/>
    <w:rsid w:val="002B7C6E"/>
  </w:style>
  <w:style w:type="character" w:customStyle="1" w:styleId="highlight">
    <w:name w:val="highlight"/>
    <w:basedOn w:val="Bekezdsalapbettpusa"/>
    <w:uiPriority w:val="99"/>
    <w:rsid w:val="002B7C6E"/>
  </w:style>
  <w:style w:type="paragraph" w:customStyle="1" w:styleId="ptyikatblzatban">
    <w:name w:val="pötyik a táblázatban"/>
    <w:basedOn w:val="Norml"/>
    <w:uiPriority w:val="99"/>
    <w:rsid w:val="002B7C6E"/>
    <w:pPr>
      <w:tabs>
        <w:tab w:val="left" w:pos="170"/>
        <w:tab w:val="left" w:pos="360"/>
      </w:tabs>
      <w:overflowPunct w:val="0"/>
      <w:autoSpaceDE w:val="0"/>
      <w:autoSpaceDN w:val="0"/>
      <w:adjustRightInd w:val="0"/>
      <w:ind w:left="170" w:hanging="170"/>
      <w:jc w:val="left"/>
      <w:textAlignment w:val="baseline"/>
    </w:pPr>
    <w:rPr>
      <w:rFonts w:ascii="Times New Roman" w:hAnsi="Times New Roman" w:cs="Times New Roman"/>
      <w:noProof/>
      <w:sz w:val="20"/>
      <w:szCs w:val="20"/>
    </w:rPr>
  </w:style>
  <w:style w:type="paragraph" w:customStyle="1" w:styleId="NormlDlt">
    <w:name w:val="Normál + Dőlt"/>
    <w:aliases w:val="Mintázat: Üres (5%-os szürke)"/>
    <w:basedOn w:val="Norml"/>
    <w:next w:val="NormlCalibri11"/>
    <w:uiPriority w:val="99"/>
    <w:rsid w:val="002B7C6E"/>
    <w:pPr>
      <w:shd w:val="clear" w:color="auto" w:fill="F3F3F3"/>
    </w:pPr>
    <w:rPr>
      <w:i/>
      <w:iCs/>
    </w:rPr>
  </w:style>
  <w:style w:type="character" w:customStyle="1" w:styleId="maskwindow">
    <w:name w:val="maskwindow"/>
    <w:basedOn w:val="Bekezdsalapbettpusa"/>
    <w:uiPriority w:val="99"/>
    <w:rsid w:val="002B7C6E"/>
  </w:style>
  <w:style w:type="paragraph" w:customStyle="1" w:styleId="Default">
    <w:name w:val="Default"/>
    <w:uiPriority w:val="99"/>
    <w:rsid w:val="002B7C6E"/>
    <w:pPr>
      <w:autoSpaceDE w:val="0"/>
      <w:autoSpaceDN w:val="0"/>
      <w:adjustRightInd w:val="0"/>
    </w:pPr>
    <w:rPr>
      <w:rFonts w:ascii="Times New Roman" w:eastAsia="Times New Roman" w:hAnsi="Times New Roman"/>
      <w:color w:val="000000"/>
      <w:sz w:val="24"/>
      <w:szCs w:val="24"/>
    </w:rPr>
  </w:style>
  <w:style w:type="character" w:customStyle="1" w:styleId="hChar2">
    <w:name w:val="h Char2"/>
    <w:aliases w:val="Header/Footer Char2,header odd Char2,Hyphen Char Char"/>
    <w:uiPriority w:val="99"/>
    <w:locked/>
    <w:rsid w:val="002B7C6E"/>
    <w:rPr>
      <w:rFonts w:ascii="Verdana" w:hAnsi="Verdana" w:cs="Verdana"/>
      <w:sz w:val="24"/>
      <w:szCs w:val="24"/>
      <w:lang w:val="hu-HU" w:eastAsia="hu-HU"/>
    </w:rPr>
  </w:style>
  <w:style w:type="paragraph" w:customStyle="1" w:styleId="Tblacm">
    <w:name w:val="Táblacím"/>
    <w:basedOn w:val="NormlCalibri11"/>
    <w:uiPriority w:val="99"/>
    <w:rsid w:val="002B7C6E"/>
    <w:pPr>
      <w:keepNext/>
      <w:pBdr>
        <w:top w:val="none" w:sz="0" w:space="0" w:color="auto"/>
        <w:left w:val="none" w:sz="0" w:space="0" w:color="auto"/>
        <w:bottom w:val="none" w:sz="0" w:space="0" w:color="auto"/>
        <w:right w:val="none" w:sz="0" w:space="0" w:color="auto"/>
      </w:pBdr>
      <w:tabs>
        <w:tab w:val="left" w:pos="2580"/>
      </w:tabs>
      <w:outlineLvl w:val="1"/>
    </w:pPr>
  </w:style>
  <w:style w:type="paragraph" w:customStyle="1" w:styleId="Cfejezetcm">
    <w:name w:val="C_fejezetcím"/>
    <w:basedOn w:val="Norml"/>
    <w:uiPriority w:val="99"/>
    <w:rsid w:val="002B7C6E"/>
    <w:pPr>
      <w:suppressAutoHyphens/>
      <w:spacing w:before="120" w:after="360"/>
    </w:pPr>
    <w:rPr>
      <w:rFonts w:ascii="Bookman Old Style" w:hAnsi="Bookman Old Style" w:cs="Bookman Old Style"/>
      <w:b/>
      <w:bCs/>
      <w:sz w:val="24"/>
      <w:szCs w:val="24"/>
      <w:lang w:eastAsia="ar-SA"/>
    </w:rPr>
  </w:style>
  <w:style w:type="character" w:customStyle="1" w:styleId="st">
    <w:name w:val="st"/>
    <w:basedOn w:val="Bekezdsalapbettpusa"/>
    <w:uiPriority w:val="99"/>
    <w:rsid w:val="00645FF5"/>
  </w:style>
  <w:style w:type="paragraph" w:styleId="Szvegtrzsbehzssal3">
    <w:name w:val="Body Text Indent 3"/>
    <w:basedOn w:val="Norml"/>
    <w:link w:val="Szvegtrzsbehzssal3Char"/>
    <w:uiPriority w:val="99"/>
    <w:semiHidden/>
    <w:rsid w:val="00F20BC2"/>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locked/>
    <w:rsid w:val="00F20BC2"/>
    <w:rPr>
      <w:rFonts w:ascii="Calibri" w:hAnsi="Calibri" w:cs="Calibri"/>
      <w:sz w:val="16"/>
      <w:szCs w:val="16"/>
      <w:lang w:eastAsia="hu-HU"/>
    </w:rPr>
  </w:style>
  <w:style w:type="character" w:customStyle="1" w:styleId="skypepnhcontainer">
    <w:name w:val="skype_pnh_container"/>
    <w:basedOn w:val="Bekezdsalapbettpusa"/>
    <w:uiPriority w:val="99"/>
    <w:rsid w:val="006D720F"/>
  </w:style>
  <w:style w:type="character" w:customStyle="1" w:styleId="skypepnhmark1">
    <w:name w:val="skype_pnh_mark1"/>
    <w:basedOn w:val="Bekezdsalapbettpusa"/>
    <w:uiPriority w:val="99"/>
    <w:rsid w:val="006D720F"/>
    <w:rPr>
      <w:vanish/>
    </w:rPr>
  </w:style>
  <w:style w:type="character" w:customStyle="1" w:styleId="leadingseparator1">
    <w:name w:val="leading_separator1"/>
    <w:basedOn w:val="Bekezdsalapbettpusa"/>
    <w:uiPriority w:val="99"/>
    <w:rsid w:val="006D720F"/>
    <w:rPr>
      <w:vanish/>
    </w:rPr>
  </w:style>
  <w:style w:type="character" w:customStyle="1" w:styleId="skypepnhprintcontainer1372097196">
    <w:name w:val="skype_pnh_print_container_1372097196"/>
    <w:basedOn w:val="Bekezdsalapbettpusa"/>
    <w:uiPriority w:val="99"/>
    <w:rsid w:val="006D720F"/>
  </w:style>
  <w:style w:type="character" w:customStyle="1" w:styleId="skypepnhfreetextspan">
    <w:name w:val="skype_pnh_free_text_span"/>
    <w:basedOn w:val="Bekezdsalapbettpusa"/>
    <w:uiPriority w:val="99"/>
    <w:rsid w:val="006D720F"/>
  </w:style>
  <w:style w:type="character" w:customStyle="1" w:styleId="skypepnhtextspan">
    <w:name w:val="skype_pnh_text_span"/>
    <w:basedOn w:val="Bekezdsalapbettpusa"/>
    <w:uiPriority w:val="99"/>
    <w:rsid w:val="006D720F"/>
  </w:style>
  <w:style w:type="paragraph" w:styleId="Szvegtrzs">
    <w:name w:val="Body Text"/>
    <w:basedOn w:val="Norml"/>
    <w:link w:val="SzvegtrzsChar"/>
    <w:uiPriority w:val="99"/>
    <w:rsid w:val="003533DA"/>
    <w:pPr>
      <w:suppressAutoHyphens/>
      <w:spacing w:after="120"/>
      <w:jc w:val="left"/>
    </w:pPr>
    <w:rPr>
      <w:rFonts w:ascii="Times New Roman" w:hAnsi="Times New Roman" w:cs="Times New Roman"/>
      <w:sz w:val="24"/>
      <w:szCs w:val="24"/>
      <w:lang w:eastAsia="ar-SA"/>
    </w:rPr>
  </w:style>
  <w:style w:type="character" w:customStyle="1" w:styleId="SzvegtrzsChar">
    <w:name w:val="Szövegtörzs Char"/>
    <w:basedOn w:val="Bekezdsalapbettpusa"/>
    <w:link w:val="Szvegtrzs"/>
    <w:uiPriority w:val="99"/>
    <w:locked/>
    <w:rsid w:val="003533DA"/>
    <w:rPr>
      <w:rFonts w:ascii="Times New Roman" w:hAnsi="Times New Roman" w:cs="Times New Roman"/>
      <w:sz w:val="24"/>
      <w:szCs w:val="24"/>
      <w:lang w:eastAsia="ar-SA" w:bidi="ar-SA"/>
    </w:rPr>
  </w:style>
  <w:style w:type="paragraph" w:customStyle="1" w:styleId="Bszveg">
    <w:name w:val="B_szöveg"/>
    <w:basedOn w:val="Norml"/>
    <w:link w:val="BszvegChar"/>
    <w:uiPriority w:val="99"/>
    <w:rsid w:val="003533DA"/>
    <w:pPr>
      <w:suppressAutoHyphens/>
      <w:spacing w:before="20" w:after="20" w:line="360" w:lineRule="auto"/>
      <w:ind w:firstLine="851"/>
    </w:pPr>
    <w:rPr>
      <w:rFonts w:ascii="Bookman Old Style" w:hAnsi="Bookman Old Style" w:cs="Bookman Old Style"/>
    </w:rPr>
  </w:style>
  <w:style w:type="character" w:customStyle="1" w:styleId="BszvegChar">
    <w:name w:val="B_szöveg Char"/>
    <w:basedOn w:val="Bekezdsalapbettpusa"/>
    <w:link w:val="Bszveg"/>
    <w:uiPriority w:val="99"/>
    <w:locked/>
    <w:rsid w:val="003533DA"/>
    <w:rPr>
      <w:rFonts w:ascii="Bookman Old Style" w:hAnsi="Bookman Old Style" w:cs="Bookman Old Style"/>
      <w:lang w:eastAsia="hu-HU"/>
    </w:rPr>
  </w:style>
  <w:style w:type="character" w:customStyle="1" w:styleId="StlusGaramond">
    <w:name w:val="Stílus Garamond"/>
    <w:basedOn w:val="Bekezdsalapbettpusa"/>
    <w:uiPriority w:val="99"/>
    <w:rsid w:val="003533DA"/>
    <w:rPr>
      <w:rFonts w:ascii="Garamond" w:hAnsi="Garamond" w:cs="Garamond"/>
    </w:rPr>
  </w:style>
  <w:style w:type="character" w:customStyle="1" w:styleId="point">
    <w:name w:val="point"/>
    <w:basedOn w:val="Bekezdsalapbettpusa"/>
    <w:uiPriority w:val="99"/>
    <w:rsid w:val="003533DA"/>
  </w:style>
  <w:style w:type="paragraph" w:customStyle="1" w:styleId="firmaname">
    <w:name w:val="firmaname"/>
    <w:basedOn w:val="Norml"/>
    <w:uiPriority w:val="99"/>
    <w:rsid w:val="003533DA"/>
    <w:pPr>
      <w:spacing w:before="100" w:beforeAutospacing="1" w:after="100" w:afterAutospacing="1"/>
      <w:jc w:val="left"/>
    </w:pPr>
    <w:rPr>
      <w:rFonts w:ascii="Times New Roman" w:hAnsi="Times New Roman" w:cs="Times New Roman"/>
      <w:sz w:val="24"/>
      <w:szCs w:val="24"/>
    </w:rPr>
  </w:style>
  <w:style w:type="paragraph" w:customStyle="1" w:styleId="Char1CharCharCharCharCharCharCharCharChar1CharCharCharCharCharCharCharCharCharCharCharCharCharCharCharCharCharChar">
    <w:name w:val="Char1 Char Char Char Char Char Char Char Char Char1 Char Char Char Char Char Char Char Char Char Char Char Char Char Char Char Char Char Char"/>
    <w:basedOn w:val="Norml"/>
    <w:uiPriority w:val="99"/>
    <w:rsid w:val="003533DA"/>
    <w:pPr>
      <w:spacing w:after="160" w:line="240" w:lineRule="exact"/>
      <w:jc w:val="left"/>
    </w:pPr>
    <w:rPr>
      <w:rFonts w:ascii="Verdana" w:hAnsi="Verdana" w:cs="Verdana"/>
      <w:sz w:val="20"/>
      <w:szCs w:val="20"/>
      <w:lang w:val="en-US" w:eastAsia="en-US"/>
    </w:rPr>
  </w:style>
  <w:style w:type="character" w:customStyle="1" w:styleId="article">
    <w:name w:val="article"/>
    <w:basedOn w:val="Bekezdsalapbettpusa"/>
    <w:uiPriority w:val="99"/>
    <w:rsid w:val="003533DA"/>
  </w:style>
  <w:style w:type="paragraph" w:customStyle="1" w:styleId="Nincstrkz1">
    <w:name w:val="Nincs térköz1"/>
    <w:link w:val="NincstrkzChar"/>
    <w:uiPriority w:val="99"/>
    <w:rsid w:val="00604A8B"/>
    <w:rPr>
      <w:sz w:val="22"/>
      <w:szCs w:val="22"/>
      <w:lang w:eastAsia="en-US"/>
    </w:rPr>
  </w:style>
  <w:style w:type="character" w:customStyle="1" w:styleId="NincstrkzChar">
    <w:name w:val="Nincs térköz Char"/>
    <w:link w:val="Nincstrkz1"/>
    <w:uiPriority w:val="99"/>
    <w:locked/>
    <w:rsid w:val="00604A8B"/>
    <w:rPr>
      <w:sz w:val="22"/>
      <w:szCs w:val="22"/>
      <w:lang w:val="hu-HU" w:eastAsia="en-US" w:bidi="ar-SA"/>
    </w:rPr>
  </w:style>
</w:styles>
</file>

<file path=word/webSettings.xml><?xml version="1.0" encoding="utf-8"?>
<w:webSettings xmlns:r="http://schemas.openxmlformats.org/officeDocument/2006/relationships" xmlns:w="http://schemas.openxmlformats.org/wordprocessingml/2006/main">
  <w:divs>
    <w:div w:id="2038310137">
      <w:marLeft w:val="0"/>
      <w:marRight w:val="0"/>
      <w:marTop w:val="0"/>
      <w:marBottom w:val="0"/>
      <w:divBdr>
        <w:top w:val="none" w:sz="0" w:space="0" w:color="auto"/>
        <w:left w:val="none" w:sz="0" w:space="0" w:color="auto"/>
        <w:bottom w:val="none" w:sz="0" w:space="0" w:color="auto"/>
        <w:right w:val="none" w:sz="0" w:space="0" w:color="auto"/>
      </w:divBdr>
    </w:div>
    <w:div w:id="2038310143">
      <w:marLeft w:val="0"/>
      <w:marRight w:val="0"/>
      <w:marTop w:val="0"/>
      <w:marBottom w:val="0"/>
      <w:divBdr>
        <w:top w:val="none" w:sz="0" w:space="0" w:color="auto"/>
        <w:left w:val="none" w:sz="0" w:space="0" w:color="auto"/>
        <w:bottom w:val="none" w:sz="0" w:space="0" w:color="auto"/>
        <w:right w:val="none" w:sz="0" w:space="0" w:color="auto"/>
      </w:divBdr>
    </w:div>
    <w:div w:id="2038310144">
      <w:marLeft w:val="0"/>
      <w:marRight w:val="0"/>
      <w:marTop w:val="0"/>
      <w:marBottom w:val="0"/>
      <w:divBdr>
        <w:top w:val="none" w:sz="0" w:space="0" w:color="auto"/>
        <w:left w:val="none" w:sz="0" w:space="0" w:color="auto"/>
        <w:bottom w:val="none" w:sz="0" w:space="0" w:color="auto"/>
        <w:right w:val="none" w:sz="0" w:space="0" w:color="auto"/>
      </w:divBdr>
    </w:div>
    <w:div w:id="2038310146">
      <w:marLeft w:val="0"/>
      <w:marRight w:val="0"/>
      <w:marTop w:val="0"/>
      <w:marBottom w:val="0"/>
      <w:divBdr>
        <w:top w:val="none" w:sz="0" w:space="0" w:color="auto"/>
        <w:left w:val="none" w:sz="0" w:space="0" w:color="auto"/>
        <w:bottom w:val="none" w:sz="0" w:space="0" w:color="auto"/>
        <w:right w:val="none" w:sz="0" w:space="0" w:color="auto"/>
      </w:divBdr>
    </w:div>
    <w:div w:id="2038310151">
      <w:marLeft w:val="0"/>
      <w:marRight w:val="0"/>
      <w:marTop w:val="0"/>
      <w:marBottom w:val="0"/>
      <w:divBdr>
        <w:top w:val="none" w:sz="0" w:space="0" w:color="auto"/>
        <w:left w:val="none" w:sz="0" w:space="0" w:color="auto"/>
        <w:bottom w:val="none" w:sz="0" w:space="0" w:color="auto"/>
        <w:right w:val="none" w:sz="0" w:space="0" w:color="auto"/>
      </w:divBdr>
    </w:div>
    <w:div w:id="2038310154">
      <w:marLeft w:val="0"/>
      <w:marRight w:val="0"/>
      <w:marTop w:val="0"/>
      <w:marBottom w:val="0"/>
      <w:divBdr>
        <w:top w:val="none" w:sz="0" w:space="0" w:color="auto"/>
        <w:left w:val="none" w:sz="0" w:space="0" w:color="auto"/>
        <w:bottom w:val="none" w:sz="0" w:space="0" w:color="auto"/>
        <w:right w:val="none" w:sz="0" w:space="0" w:color="auto"/>
      </w:divBdr>
    </w:div>
    <w:div w:id="2038310156">
      <w:marLeft w:val="0"/>
      <w:marRight w:val="0"/>
      <w:marTop w:val="0"/>
      <w:marBottom w:val="0"/>
      <w:divBdr>
        <w:top w:val="none" w:sz="0" w:space="0" w:color="auto"/>
        <w:left w:val="none" w:sz="0" w:space="0" w:color="auto"/>
        <w:bottom w:val="none" w:sz="0" w:space="0" w:color="auto"/>
        <w:right w:val="none" w:sz="0" w:space="0" w:color="auto"/>
      </w:divBdr>
    </w:div>
    <w:div w:id="2038310158">
      <w:marLeft w:val="0"/>
      <w:marRight w:val="0"/>
      <w:marTop w:val="0"/>
      <w:marBottom w:val="0"/>
      <w:divBdr>
        <w:top w:val="none" w:sz="0" w:space="0" w:color="auto"/>
        <w:left w:val="none" w:sz="0" w:space="0" w:color="auto"/>
        <w:bottom w:val="none" w:sz="0" w:space="0" w:color="auto"/>
        <w:right w:val="none" w:sz="0" w:space="0" w:color="auto"/>
      </w:divBdr>
    </w:div>
    <w:div w:id="2038310162">
      <w:marLeft w:val="0"/>
      <w:marRight w:val="0"/>
      <w:marTop w:val="0"/>
      <w:marBottom w:val="0"/>
      <w:divBdr>
        <w:top w:val="none" w:sz="0" w:space="0" w:color="auto"/>
        <w:left w:val="none" w:sz="0" w:space="0" w:color="auto"/>
        <w:bottom w:val="none" w:sz="0" w:space="0" w:color="auto"/>
        <w:right w:val="none" w:sz="0" w:space="0" w:color="auto"/>
      </w:divBdr>
    </w:div>
    <w:div w:id="2038310163">
      <w:marLeft w:val="0"/>
      <w:marRight w:val="0"/>
      <w:marTop w:val="0"/>
      <w:marBottom w:val="0"/>
      <w:divBdr>
        <w:top w:val="none" w:sz="0" w:space="0" w:color="auto"/>
        <w:left w:val="none" w:sz="0" w:space="0" w:color="auto"/>
        <w:bottom w:val="none" w:sz="0" w:space="0" w:color="auto"/>
        <w:right w:val="none" w:sz="0" w:space="0" w:color="auto"/>
      </w:divBdr>
    </w:div>
    <w:div w:id="2038310164">
      <w:marLeft w:val="0"/>
      <w:marRight w:val="0"/>
      <w:marTop w:val="0"/>
      <w:marBottom w:val="0"/>
      <w:divBdr>
        <w:top w:val="none" w:sz="0" w:space="0" w:color="auto"/>
        <w:left w:val="none" w:sz="0" w:space="0" w:color="auto"/>
        <w:bottom w:val="none" w:sz="0" w:space="0" w:color="auto"/>
        <w:right w:val="none" w:sz="0" w:space="0" w:color="auto"/>
      </w:divBdr>
    </w:div>
    <w:div w:id="2038310166">
      <w:marLeft w:val="0"/>
      <w:marRight w:val="0"/>
      <w:marTop w:val="0"/>
      <w:marBottom w:val="0"/>
      <w:divBdr>
        <w:top w:val="none" w:sz="0" w:space="0" w:color="auto"/>
        <w:left w:val="none" w:sz="0" w:space="0" w:color="auto"/>
        <w:bottom w:val="none" w:sz="0" w:space="0" w:color="auto"/>
        <w:right w:val="none" w:sz="0" w:space="0" w:color="auto"/>
      </w:divBdr>
    </w:div>
    <w:div w:id="2038310167">
      <w:marLeft w:val="0"/>
      <w:marRight w:val="0"/>
      <w:marTop w:val="0"/>
      <w:marBottom w:val="0"/>
      <w:divBdr>
        <w:top w:val="none" w:sz="0" w:space="0" w:color="auto"/>
        <w:left w:val="none" w:sz="0" w:space="0" w:color="auto"/>
        <w:bottom w:val="none" w:sz="0" w:space="0" w:color="auto"/>
        <w:right w:val="none" w:sz="0" w:space="0" w:color="auto"/>
      </w:divBdr>
    </w:div>
    <w:div w:id="2038310174">
      <w:marLeft w:val="0"/>
      <w:marRight w:val="0"/>
      <w:marTop w:val="0"/>
      <w:marBottom w:val="0"/>
      <w:divBdr>
        <w:top w:val="none" w:sz="0" w:space="0" w:color="auto"/>
        <w:left w:val="none" w:sz="0" w:space="0" w:color="auto"/>
        <w:bottom w:val="none" w:sz="0" w:space="0" w:color="auto"/>
        <w:right w:val="none" w:sz="0" w:space="0" w:color="auto"/>
      </w:divBdr>
    </w:div>
    <w:div w:id="2038310175">
      <w:marLeft w:val="0"/>
      <w:marRight w:val="0"/>
      <w:marTop w:val="0"/>
      <w:marBottom w:val="0"/>
      <w:divBdr>
        <w:top w:val="none" w:sz="0" w:space="0" w:color="auto"/>
        <w:left w:val="none" w:sz="0" w:space="0" w:color="auto"/>
        <w:bottom w:val="none" w:sz="0" w:space="0" w:color="auto"/>
        <w:right w:val="none" w:sz="0" w:space="0" w:color="auto"/>
      </w:divBdr>
    </w:div>
    <w:div w:id="2038310176">
      <w:marLeft w:val="0"/>
      <w:marRight w:val="0"/>
      <w:marTop w:val="0"/>
      <w:marBottom w:val="0"/>
      <w:divBdr>
        <w:top w:val="none" w:sz="0" w:space="0" w:color="auto"/>
        <w:left w:val="none" w:sz="0" w:space="0" w:color="auto"/>
        <w:bottom w:val="none" w:sz="0" w:space="0" w:color="auto"/>
        <w:right w:val="none" w:sz="0" w:space="0" w:color="auto"/>
      </w:divBdr>
    </w:div>
    <w:div w:id="2038310177">
      <w:marLeft w:val="0"/>
      <w:marRight w:val="0"/>
      <w:marTop w:val="0"/>
      <w:marBottom w:val="0"/>
      <w:divBdr>
        <w:top w:val="none" w:sz="0" w:space="0" w:color="auto"/>
        <w:left w:val="none" w:sz="0" w:space="0" w:color="auto"/>
        <w:bottom w:val="none" w:sz="0" w:space="0" w:color="auto"/>
        <w:right w:val="none" w:sz="0" w:space="0" w:color="auto"/>
      </w:divBdr>
    </w:div>
    <w:div w:id="2038310178">
      <w:marLeft w:val="0"/>
      <w:marRight w:val="0"/>
      <w:marTop w:val="0"/>
      <w:marBottom w:val="0"/>
      <w:divBdr>
        <w:top w:val="none" w:sz="0" w:space="0" w:color="auto"/>
        <w:left w:val="none" w:sz="0" w:space="0" w:color="auto"/>
        <w:bottom w:val="none" w:sz="0" w:space="0" w:color="auto"/>
        <w:right w:val="none" w:sz="0" w:space="0" w:color="auto"/>
      </w:divBdr>
    </w:div>
    <w:div w:id="2038310180">
      <w:marLeft w:val="0"/>
      <w:marRight w:val="0"/>
      <w:marTop w:val="0"/>
      <w:marBottom w:val="0"/>
      <w:divBdr>
        <w:top w:val="none" w:sz="0" w:space="0" w:color="auto"/>
        <w:left w:val="none" w:sz="0" w:space="0" w:color="auto"/>
        <w:bottom w:val="none" w:sz="0" w:space="0" w:color="auto"/>
        <w:right w:val="none" w:sz="0" w:space="0" w:color="auto"/>
      </w:divBdr>
    </w:div>
    <w:div w:id="2038310181">
      <w:marLeft w:val="0"/>
      <w:marRight w:val="0"/>
      <w:marTop w:val="0"/>
      <w:marBottom w:val="0"/>
      <w:divBdr>
        <w:top w:val="none" w:sz="0" w:space="0" w:color="auto"/>
        <w:left w:val="none" w:sz="0" w:space="0" w:color="auto"/>
        <w:bottom w:val="none" w:sz="0" w:space="0" w:color="auto"/>
        <w:right w:val="none" w:sz="0" w:space="0" w:color="auto"/>
      </w:divBdr>
    </w:div>
    <w:div w:id="2038310182">
      <w:marLeft w:val="0"/>
      <w:marRight w:val="0"/>
      <w:marTop w:val="0"/>
      <w:marBottom w:val="0"/>
      <w:divBdr>
        <w:top w:val="none" w:sz="0" w:space="0" w:color="auto"/>
        <w:left w:val="none" w:sz="0" w:space="0" w:color="auto"/>
        <w:bottom w:val="none" w:sz="0" w:space="0" w:color="auto"/>
        <w:right w:val="none" w:sz="0" w:space="0" w:color="auto"/>
      </w:divBdr>
    </w:div>
    <w:div w:id="2038310183">
      <w:marLeft w:val="0"/>
      <w:marRight w:val="0"/>
      <w:marTop w:val="0"/>
      <w:marBottom w:val="0"/>
      <w:divBdr>
        <w:top w:val="none" w:sz="0" w:space="0" w:color="auto"/>
        <w:left w:val="none" w:sz="0" w:space="0" w:color="auto"/>
        <w:bottom w:val="none" w:sz="0" w:space="0" w:color="auto"/>
        <w:right w:val="none" w:sz="0" w:space="0" w:color="auto"/>
      </w:divBdr>
    </w:div>
    <w:div w:id="2038310185">
      <w:marLeft w:val="0"/>
      <w:marRight w:val="0"/>
      <w:marTop w:val="0"/>
      <w:marBottom w:val="0"/>
      <w:divBdr>
        <w:top w:val="none" w:sz="0" w:space="0" w:color="auto"/>
        <w:left w:val="none" w:sz="0" w:space="0" w:color="auto"/>
        <w:bottom w:val="none" w:sz="0" w:space="0" w:color="auto"/>
        <w:right w:val="none" w:sz="0" w:space="0" w:color="auto"/>
      </w:divBdr>
    </w:div>
    <w:div w:id="2038310186">
      <w:marLeft w:val="0"/>
      <w:marRight w:val="0"/>
      <w:marTop w:val="0"/>
      <w:marBottom w:val="0"/>
      <w:divBdr>
        <w:top w:val="none" w:sz="0" w:space="0" w:color="auto"/>
        <w:left w:val="none" w:sz="0" w:space="0" w:color="auto"/>
        <w:bottom w:val="none" w:sz="0" w:space="0" w:color="auto"/>
        <w:right w:val="none" w:sz="0" w:space="0" w:color="auto"/>
      </w:divBdr>
    </w:div>
    <w:div w:id="2038310187">
      <w:marLeft w:val="0"/>
      <w:marRight w:val="0"/>
      <w:marTop w:val="0"/>
      <w:marBottom w:val="0"/>
      <w:divBdr>
        <w:top w:val="none" w:sz="0" w:space="0" w:color="auto"/>
        <w:left w:val="none" w:sz="0" w:space="0" w:color="auto"/>
        <w:bottom w:val="none" w:sz="0" w:space="0" w:color="auto"/>
        <w:right w:val="none" w:sz="0" w:space="0" w:color="auto"/>
      </w:divBdr>
    </w:div>
    <w:div w:id="2038310188">
      <w:marLeft w:val="0"/>
      <w:marRight w:val="0"/>
      <w:marTop w:val="0"/>
      <w:marBottom w:val="0"/>
      <w:divBdr>
        <w:top w:val="none" w:sz="0" w:space="0" w:color="auto"/>
        <w:left w:val="none" w:sz="0" w:space="0" w:color="auto"/>
        <w:bottom w:val="none" w:sz="0" w:space="0" w:color="auto"/>
        <w:right w:val="none" w:sz="0" w:space="0" w:color="auto"/>
      </w:divBdr>
    </w:div>
    <w:div w:id="2038310192">
      <w:marLeft w:val="0"/>
      <w:marRight w:val="0"/>
      <w:marTop w:val="0"/>
      <w:marBottom w:val="0"/>
      <w:divBdr>
        <w:top w:val="none" w:sz="0" w:space="0" w:color="auto"/>
        <w:left w:val="none" w:sz="0" w:space="0" w:color="auto"/>
        <w:bottom w:val="none" w:sz="0" w:space="0" w:color="auto"/>
        <w:right w:val="none" w:sz="0" w:space="0" w:color="auto"/>
      </w:divBdr>
    </w:div>
    <w:div w:id="2038310193">
      <w:marLeft w:val="0"/>
      <w:marRight w:val="0"/>
      <w:marTop w:val="0"/>
      <w:marBottom w:val="0"/>
      <w:divBdr>
        <w:top w:val="none" w:sz="0" w:space="0" w:color="auto"/>
        <w:left w:val="none" w:sz="0" w:space="0" w:color="auto"/>
        <w:bottom w:val="none" w:sz="0" w:space="0" w:color="auto"/>
        <w:right w:val="none" w:sz="0" w:space="0" w:color="auto"/>
      </w:divBdr>
    </w:div>
    <w:div w:id="2038310194">
      <w:marLeft w:val="0"/>
      <w:marRight w:val="0"/>
      <w:marTop w:val="0"/>
      <w:marBottom w:val="0"/>
      <w:divBdr>
        <w:top w:val="none" w:sz="0" w:space="0" w:color="auto"/>
        <w:left w:val="none" w:sz="0" w:space="0" w:color="auto"/>
        <w:bottom w:val="none" w:sz="0" w:space="0" w:color="auto"/>
        <w:right w:val="none" w:sz="0" w:space="0" w:color="auto"/>
      </w:divBdr>
    </w:div>
    <w:div w:id="2038310195">
      <w:marLeft w:val="0"/>
      <w:marRight w:val="0"/>
      <w:marTop w:val="0"/>
      <w:marBottom w:val="0"/>
      <w:divBdr>
        <w:top w:val="none" w:sz="0" w:space="0" w:color="auto"/>
        <w:left w:val="none" w:sz="0" w:space="0" w:color="auto"/>
        <w:bottom w:val="none" w:sz="0" w:space="0" w:color="auto"/>
        <w:right w:val="none" w:sz="0" w:space="0" w:color="auto"/>
      </w:divBdr>
    </w:div>
    <w:div w:id="2038310196">
      <w:marLeft w:val="0"/>
      <w:marRight w:val="0"/>
      <w:marTop w:val="0"/>
      <w:marBottom w:val="0"/>
      <w:divBdr>
        <w:top w:val="none" w:sz="0" w:space="0" w:color="auto"/>
        <w:left w:val="none" w:sz="0" w:space="0" w:color="auto"/>
        <w:bottom w:val="none" w:sz="0" w:space="0" w:color="auto"/>
        <w:right w:val="none" w:sz="0" w:space="0" w:color="auto"/>
      </w:divBdr>
    </w:div>
    <w:div w:id="2038310202">
      <w:marLeft w:val="0"/>
      <w:marRight w:val="0"/>
      <w:marTop w:val="0"/>
      <w:marBottom w:val="0"/>
      <w:divBdr>
        <w:top w:val="none" w:sz="0" w:space="0" w:color="auto"/>
        <w:left w:val="none" w:sz="0" w:space="0" w:color="auto"/>
        <w:bottom w:val="none" w:sz="0" w:space="0" w:color="auto"/>
        <w:right w:val="none" w:sz="0" w:space="0" w:color="auto"/>
      </w:divBdr>
    </w:div>
    <w:div w:id="2038310203">
      <w:marLeft w:val="0"/>
      <w:marRight w:val="0"/>
      <w:marTop w:val="0"/>
      <w:marBottom w:val="0"/>
      <w:divBdr>
        <w:top w:val="none" w:sz="0" w:space="0" w:color="auto"/>
        <w:left w:val="none" w:sz="0" w:space="0" w:color="auto"/>
        <w:bottom w:val="none" w:sz="0" w:space="0" w:color="auto"/>
        <w:right w:val="none" w:sz="0" w:space="0" w:color="auto"/>
      </w:divBdr>
    </w:div>
    <w:div w:id="2038310206">
      <w:marLeft w:val="0"/>
      <w:marRight w:val="0"/>
      <w:marTop w:val="0"/>
      <w:marBottom w:val="0"/>
      <w:divBdr>
        <w:top w:val="none" w:sz="0" w:space="0" w:color="auto"/>
        <w:left w:val="none" w:sz="0" w:space="0" w:color="auto"/>
        <w:bottom w:val="none" w:sz="0" w:space="0" w:color="auto"/>
        <w:right w:val="none" w:sz="0" w:space="0" w:color="auto"/>
      </w:divBdr>
    </w:div>
    <w:div w:id="2038310209">
      <w:marLeft w:val="0"/>
      <w:marRight w:val="0"/>
      <w:marTop w:val="0"/>
      <w:marBottom w:val="0"/>
      <w:divBdr>
        <w:top w:val="none" w:sz="0" w:space="0" w:color="auto"/>
        <w:left w:val="none" w:sz="0" w:space="0" w:color="auto"/>
        <w:bottom w:val="none" w:sz="0" w:space="0" w:color="auto"/>
        <w:right w:val="none" w:sz="0" w:space="0" w:color="auto"/>
      </w:divBdr>
    </w:div>
    <w:div w:id="2038310210">
      <w:marLeft w:val="0"/>
      <w:marRight w:val="0"/>
      <w:marTop w:val="0"/>
      <w:marBottom w:val="0"/>
      <w:divBdr>
        <w:top w:val="none" w:sz="0" w:space="0" w:color="auto"/>
        <w:left w:val="none" w:sz="0" w:space="0" w:color="auto"/>
        <w:bottom w:val="none" w:sz="0" w:space="0" w:color="auto"/>
        <w:right w:val="none" w:sz="0" w:space="0" w:color="auto"/>
      </w:divBdr>
    </w:div>
    <w:div w:id="2038310213">
      <w:marLeft w:val="0"/>
      <w:marRight w:val="0"/>
      <w:marTop w:val="0"/>
      <w:marBottom w:val="0"/>
      <w:divBdr>
        <w:top w:val="none" w:sz="0" w:space="0" w:color="auto"/>
        <w:left w:val="none" w:sz="0" w:space="0" w:color="auto"/>
        <w:bottom w:val="none" w:sz="0" w:space="0" w:color="auto"/>
        <w:right w:val="none" w:sz="0" w:space="0" w:color="auto"/>
      </w:divBdr>
    </w:div>
    <w:div w:id="2038310221">
      <w:marLeft w:val="0"/>
      <w:marRight w:val="0"/>
      <w:marTop w:val="0"/>
      <w:marBottom w:val="0"/>
      <w:divBdr>
        <w:top w:val="none" w:sz="0" w:space="0" w:color="auto"/>
        <w:left w:val="none" w:sz="0" w:space="0" w:color="auto"/>
        <w:bottom w:val="none" w:sz="0" w:space="0" w:color="auto"/>
        <w:right w:val="none" w:sz="0" w:space="0" w:color="auto"/>
      </w:divBdr>
      <w:divsChild>
        <w:div w:id="2038310191">
          <w:marLeft w:val="0"/>
          <w:marRight w:val="0"/>
          <w:marTop w:val="0"/>
          <w:marBottom w:val="0"/>
          <w:divBdr>
            <w:top w:val="none" w:sz="0" w:space="0" w:color="auto"/>
            <w:left w:val="none" w:sz="0" w:space="0" w:color="auto"/>
            <w:bottom w:val="none" w:sz="0" w:space="0" w:color="auto"/>
            <w:right w:val="none" w:sz="0" w:space="0" w:color="auto"/>
          </w:divBdr>
          <w:divsChild>
            <w:div w:id="2038310199">
              <w:marLeft w:val="30"/>
              <w:marRight w:val="30"/>
              <w:marTop w:val="0"/>
              <w:marBottom w:val="0"/>
              <w:divBdr>
                <w:top w:val="none" w:sz="0" w:space="0" w:color="auto"/>
                <w:left w:val="none" w:sz="0" w:space="0" w:color="auto"/>
                <w:bottom w:val="none" w:sz="0" w:space="0" w:color="auto"/>
                <w:right w:val="none" w:sz="0" w:space="0" w:color="auto"/>
              </w:divBdr>
              <w:divsChild>
                <w:div w:id="2038310165">
                  <w:marLeft w:val="-30"/>
                  <w:marRight w:val="0"/>
                  <w:marTop w:val="0"/>
                  <w:marBottom w:val="0"/>
                  <w:divBdr>
                    <w:top w:val="none" w:sz="0" w:space="0" w:color="auto"/>
                    <w:left w:val="none" w:sz="0" w:space="0" w:color="auto"/>
                    <w:bottom w:val="none" w:sz="0" w:space="0" w:color="auto"/>
                    <w:right w:val="none" w:sz="0" w:space="0" w:color="auto"/>
                  </w:divBdr>
                  <w:divsChild>
                    <w:div w:id="2038310147">
                      <w:marLeft w:val="0"/>
                      <w:marRight w:val="-30"/>
                      <w:marTop w:val="0"/>
                      <w:marBottom w:val="0"/>
                      <w:divBdr>
                        <w:top w:val="none" w:sz="0" w:space="0" w:color="auto"/>
                        <w:left w:val="none" w:sz="0" w:space="0" w:color="auto"/>
                        <w:bottom w:val="none" w:sz="0" w:space="0" w:color="auto"/>
                        <w:right w:val="none" w:sz="0" w:space="0" w:color="auto"/>
                      </w:divBdr>
                      <w:divsChild>
                        <w:div w:id="2038310200">
                          <w:marLeft w:val="0"/>
                          <w:marRight w:val="0"/>
                          <w:marTop w:val="0"/>
                          <w:marBottom w:val="0"/>
                          <w:divBdr>
                            <w:top w:val="none" w:sz="0" w:space="0" w:color="auto"/>
                            <w:left w:val="none" w:sz="0" w:space="0" w:color="auto"/>
                            <w:bottom w:val="none" w:sz="0" w:space="0" w:color="auto"/>
                            <w:right w:val="none" w:sz="0" w:space="0" w:color="auto"/>
                          </w:divBdr>
                          <w:divsChild>
                            <w:div w:id="2038310219">
                              <w:marLeft w:val="0"/>
                              <w:marRight w:val="0"/>
                              <w:marTop w:val="0"/>
                              <w:marBottom w:val="0"/>
                              <w:divBdr>
                                <w:top w:val="none" w:sz="0" w:space="0" w:color="auto"/>
                                <w:left w:val="none" w:sz="0" w:space="0" w:color="auto"/>
                                <w:bottom w:val="none" w:sz="0" w:space="0" w:color="auto"/>
                                <w:right w:val="none" w:sz="0" w:space="0" w:color="auto"/>
                              </w:divBdr>
                              <w:divsChild>
                                <w:div w:id="2038310201">
                                  <w:marLeft w:val="0"/>
                                  <w:marRight w:val="0"/>
                                  <w:marTop w:val="0"/>
                                  <w:marBottom w:val="0"/>
                                  <w:divBdr>
                                    <w:top w:val="none" w:sz="0" w:space="0" w:color="auto"/>
                                    <w:left w:val="none" w:sz="0" w:space="0" w:color="auto"/>
                                    <w:bottom w:val="none" w:sz="0" w:space="0" w:color="auto"/>
                                    <w:right w:val="none" w:sz="0" w:space="0" w:color="auto"/>
                                  </w:divBdr>
                                  <w:divsChild>
                                    <w:div w:id="2038310170">
                                      <w:marLeft w:val="0"/>
                                      <w:marRight w:val="0"/>
                                      <w:marTop w:val="0"/>
                                      <w:marBottom w:val="0"/>
                                      <w:divBdr>
                                        <w:top w:val="none" w:sz="0" w:space="0" w:color="auto"/>
                                        <w:left w:val="none" w:sz="0" w:space="0" w:color="auto"/>
                                        <w:bottom w:val="none" w:sz="0" w:space="0" w:color="auto"/>
                                        <w:right w:val="none" w:sz="0" w:space="0" w:color="auto"/>
                                      </w:divBdr>
                                      <w:divsChild>
                                        <w:div w:id="2038310161">
                                          <w:marLeft w:val="0"/>
                                          <w:marRight w:val="0"/>
                                          <w:marTop w:val="0"/>
                                          <w:marBottom w:val="0"/>
                                          <w:divBdr>
                                            <w:top w:val="none" w:sz="0" w:space="0" w:color="auto"/>
                                            <w:left w:val="none" w:sz="0" w:space="0" w:color="auto"/>
                                            <w:bottom w:val="none" w:sz="0" w:space="0" w:color="auto"/>
                                            <w:right w:val="none" w:sz="0" w:space="0" w:color="auto"/>
                                          </w:divBdr>
                                          <w:divsChild>
                                            <w:div w:id="2038310149">
                                              <w:marLeft w:val="0"/>
                                              <w:marRight w:val="0"/>
                                              <w:marTop w:val="0"/>
                                              <w:marBottom w:val="0"/>
                                              <w:divBdr>
                                                <w:top w:val="none" w:sz="0" w:space="0" w:color="auto"/>
                                                <w:left w:val="none" w:sz="0" w:space="0" w:color="auto"/>
                                                <w:bottom w:val="none" w:sz="0" w:space="0" w:color="auto"/>
                                                <w:right w:val="none" w:sz="0" w:space="0" w:color="auto"/>
                                              </w:divBdr>
                                              <w:divsChild>
                                                <w:div w:id="2038310229">
                                                  <w:marLeft w:val="0"/>
                                                  <w:marRight w:val="0"/>
                                                  <w:marTop w:val="0"/>
                                                  <w:marBottom w:val="0"/>
                                                  <w:divBdr>
                                                    <w:top w:val="none" w:sz="0" w:space="0" w:color="auto"/>
                                                    <w:left w:val="none" w:sz="0" w:space="0" w:color="auto"/>
                                                    <w:bottom w:val="none" w:sz="0" w:space="0" w:color="auto"/>
                                                    <w:right w:val="none" w:sz="0" w:space="0" w:color="auto"/>
                                                  </w:divBdr>
                                                  <w:divsChild>
                                                    <w:div w:id="2038310204">
                                                      <w:marLeft w:val="0"/>
                                                      <w:marRight w:val="0"/>
                                                      <w:marTop w:val="0"/>
                                                      <w:marBottom w:val="0"/>
                                                      <w:divBdr>
                                                        <w:top w:val="none" w:sz="0" w:space="0" w:color="auto"/>
                                                        <w:left w:val="none" w:sz="0" w:space="0" w:color="auto"/>
                                                        <w:bottom w:val="none" w:sz="0" w:space="0" w:color="auto"/>
                                                        <w:right w:val="none" w:sz="0" w:space="0" w:color="auto"/>
                                                      </w:divBdr>
                                                      <w:divsChild>
                                                        <w:div w:id="2038310218">
                                                          <w:marLeft w:val="4200"/>
                                                          <w:marRight w:val="0"/>
                                                          <w:marTop w:val="0"/>
                                                          <w:marBottom w:val="0"/>
                                                          <w:divBdr>
                                                            <w:top w:val="none" w:sz="0" w:space="0" w:color="auto"/>
                                                            <w:left w:val="none" w:sz="0" w:space="0" w:color="auto"/>
                                                            <w:bottom w:val="none" w:sz="0" w:space="0" w:color="auto"/>
                                                            <w:right w:val="none" w:sz="0" w:space="0" w:color="auto"/>
                                                          </w:divBdr>
                                                          <w:divsChild>
                                                            <w:div w:id="2038310215">
                                                              <w:marLeft w:val="0"/>
                                                              <w:marRight w:val="0"/>
                                                              <w:marTop w:val="0"/>
                                                              <w:marBottom w:val="0"/>
                                                              <w:divBdr>
                                                                <w:top w:val="none" w:sz="0" w:space="0" w:color="auto"/>
                                                                <w:left w:val="none" w:sz="0" w:space="0" w:color="auto"/>
                                                                <w:bottom w:val="none" w:sz="0" w:space="0" w:color="auto"/>
                                                                <w:right w:val="none" w:sz="0" w:space="0" w:color="auto"/>
                                                              </w:divBdr>
                                                              <w:divsChild>
                                                                <w:div w:id="2038310140">
                                                                  <w:marLeft w:val="0"/>
                                                                  <w:marRight w:val="0"/>
                                                                  <w:marTop w:val="0"/>
                                                                  <w:marBottom w:val="0"/>
                                                                  <w:divBdr>
                                                                    <w:top w:val="none" w:sz="0" w:space="0" w:color="auto"/>
                                                                    <w:left w:val="none" w:sz="0" w:space="0" w:color="auto"/>
                                                                    <w:bottom w:val="none" w:sz="0" w:space="0" w:color="auto"/>
                                                                    <w:right w:val="none" w:sz="0" w:space="0" w:color="auto"/>
                                                                  </w:divBdr>
                                                                  <w:divsChild>
                                                                    <w:div w:id="2038310198">
                                                                      <w:marLeft w:val="0"/>
                                                                      <w:marRight w:val="0"/>
                                                                      <w:marTop w:val="0"/>
                                                                      <w:marBottom w:val="0"/>
                                                                      <w:divBdr>
                                                                        <w:top w:val="none" w:sz="0" w:space="0" w:color="auto"/>
                                                                        <w:left w:val="none" w:sz="0" w:space="0" w:color="auto"/>
                                                                        <w:bottom w:val="none" w:sz="0" w:space="0" w:color="auto"/>
                                                                        <w:right w:val="none" w:sz="0" w:space="0" w:color="auto"/>
                                                                      </w:divBdr>
                                                                      <w:divsChild>
                                                                        <w:div w:id="2038310139">
                                                                          <w:marLeft w:val="0"/>
                                                                          <w:marRight w:val="0"/>
                                                                          <w:marTop w:val="0"/>
                                                                          <w:marBottom w:val="0"/>
                                                                          <w:divBdr>
                                                                            <w:top w:val="none" w:sz="0" w:space="0" w:color="auto"/>
                                                                            <w:left w:val="none" w:sz="0" w:space="0" w:color="auto"/>
                                                                            <w:bottom w:val="none" w:sz="0" w:space="0" w:color="auto"/>
                                                                            <w:right w:val="none" w:sz="0" w:space="0" w:color="auto"/>
                                                                          </w:divBdr>
                                                                          <w:divsChild>
                                                                            <w:div w:id="2038310141">
                                                                              <w:marLeft w:val="0"/>
                                                                              <w:marRight w:val="0"/>
                                                                              <w:marTop w:val="0"/>
                                                                              <w:marBottom w:val="0"/>
                                                                              <w:divBdr>
                                                                                <w:top w:val="none" w:sz="0" w:space="0" w:color="auto"/>
                                                                                <w:left w:val="single" w:sz="6" w:space="0" w:color="E3E3E3"/>
                                                                                <w:bottom w:val="none" w:sz="0" w:space="0" w:color="auto"/>
                                                                                <w:right w:val="single" w:sz="6" w:space="0" w:color="E3E3E3"/>
                                                                              </w:divBdr>
                                                                              <w:divsChild>
                                                                                <w:div w:id="2038310148">
                                                                                  <w:marLeft w:val="0"/>
                                                                                  <w:marRight w:val="0"/>
                                                                                  <w:marTop w:val="0"/>
                                                                                  <w:marBottom w:val="0"/>
                                                                                  <w:divBdr>
                                                                                    <w:top w:val="none" w:sz="0" w:space="0" w:color="auto"/>
                                                                                    <w:left w:val="none" w:sz="0" w:space="0" w:color="auto"/>
                                                                                    <w:bottom w:val="none" w:sz="0" w:space="0" w:color="auto"/>
                                                                                    <w:right w:val="none" w:sz="0" w:space="0" w:color="auto"/>
                                                                                  </w:divBdr>
                                                                                  <w:divsChild>
                                                                                    <w:div w:id="2038310211">
                                                                                      <w:marLeft w:val="0"/>
                                                                                      <w:marRight w:val="0"/>
                                                                                      <w:marTop w:val="0"/>
                                                                                      <w:marBottom w:val="0"/>
                                                                                      <w:divBdr>
                                                                                        <w:top w:val="none" w:sz="0" w:space="0" w:color="auto"/>
                                                                                        <w:left w:val="none" w:sz="0" w:space="0" w:color="auto"/>
                                                                                        <w:bottom w:val="none" w:sz="0" w:space="0" w:color="auto"/>
                                                                                        <w:right w:val="none" w:sz="0" w:space="0" w:color="auto"/>
                                                                                      </w:divBdr>
                                                                                      <w:divsChild>
                                                                                        <w:div w:id="20383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50">
                                                                                  <w:marLeft w:val="0"/>
                                                                                  <w:marRight w:val="0"/>
                                                                                  <w:marTop w:val="0"/>
                                                                                  <w:marBottom w:val="0"/>
                                                                                  <w:divBdr>
                                                                                    <w:top w:val="none" w:sz="0" w:space="0" w:color="auto"/>
                                                                                    <w:left w:val="none" w:sz="0" w:space="0" w:color="auto"/>
                                                                                    <w:bottom w:val="none" w:sz="0" w:space="0" w:color="auto"/>
                                                                                    <w:right w:val="none" w:sz="0" w:space="0" w:color="auto"/>
                                                                                  </w:divBdr>
                                                                                  <w:divsChild>
                                                                                    <w:div w:id="2038310222">
                                                                                      <w:marLeft w:val="0"/>
                                                                                      <w:marRight w:val="0"/>
                                                                                      <w:marTop w:val="0"/>
                                                                                      <w:marBottom w:val="0"/>
                                                                                      <w:divBdr>
                                                                                        <w:top w:val="none" w:sz="0" w:space="0" w:color="auto"/>
                                                                                        <w:left w:val="none" w:sz="0" w:space="0" w:color="auto"/>
                                                                                        <w:bottom w:val="none" w:sz="0" w:space="0" w:color="auto"/>
                                                                                        <w:right w:val="none" w:sz="0" w:space="0" w:color="auto"/>
                                                                                      </w:divBdr>
                                                                                      <w:divsChild>
                                                                                        <w:div w:id="20383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59">
                                                                                  <w:marLeft w:val="0"/>
                                                                                  <w:marRight w:val="0"/>
                                                                                  <w:marTop w:val="0"/>
                                                                                  <w:marBottom w:val="0"/>
                                                                                  <w:divBdr>
                                                                                    <w:top w:val="none" w:sz="0" w:space="0" w:color="auto"/>
                                                                                    <w:left w:val="none" w:sz="0" w:space="0" w:color="auto"/>
                                                                                    <w:bottom w:val="none" w:sz="0" w:space="0" w:color="auto"/>
                                                                                    <w:right w:val="none" w:sz="0" w:space="0" w:color="auto"/>
                                                                                  </w:divBdr>
                                                                                  <w:divsChild>
                                                                                    <w:div w:id="2038310184">
                                                                                      <w:marLeft w:val="0"/>
                                                                                      <w:marRight w:val="0"/>
                                                                                      <w:marTop w:val="0"/>
                                                                                      <w:marBottom w:val="0"/>
                                                                                      <w:divBdr>
                                                                                        <w:top w:val="none" w:sz="0" w:space="0" w:color="auto"/>
                                                                                        <w:left w:val="none" w:sz="0" w:space="0" w:color="auto"/>
                                                                                        <w:bottom w:val="none" w:sz="0" w:space="0" w:color="auto"/>
                                                                                        <w:right w:val="none" w:sz="0" w:space="0" w:color="auto"/>
                                                                                      </w:divBdr>
                                                                                      <w:divsChild>
                                                                                        <w:div w:id="2038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68">
                                                                                  <w:marLeft w:val="0"/>
                                                                                  <w:marRight w:val="0"/>
                                                                                  <w:marTop w:val="0"/>
                                                                                  <w:marBottom w:val="0"/>
                                                                                  <w:divBdr>
                                                                                    <w:top w:val="none" w:sz="0" w:space="0" w:color="auto"/>
                                                                                    <w:left w:val="none" w:sz="0" w:space="0" w:color="auto"/>
                                                                                    <w:bottom w:val="none" w:sz="0" w:space="0" w:color="auto"/>
                                                                                    <w:right w:val="none" w:sz="0" w:space="0" w:color="auto"/>
                                                                                  </w:divBdr>
                                                                                  <w:divsChild>
                                                                                    <w:div w:id="2038310157">
                                                                                      <w:marLeft w:val="0"/>
                                                                                      <w:marRight w:val="0"/>
                                                                                      <w:marTop w:val="0"/>
                                                                                      <w:marBottom w:val="0"/>
                                                                                      <w:divBdr>
                                                                                        <w:top w:val="none" w:sz="0" w:space="0" w:color="auto"/>
                                                                                        <w:left w:val="none" w:sz="0" w:space="0" w:color="auto"/>
                                                                                        <w:bottom w:val="none" w:sz="0" w:space="0" w:color="auto"/>
                                                                                        <w:right w:val="none" w:sz="0" w:space="0" w:color="auto"/>
                                                                                      </w:divBdr>
                                                                                      <w:divsChild>
                                                                                        <w:div w:id="20383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69">
                                                                                  <w:marLeft w:val="0"/>
                                                                                  <w:marRight w:val="0"/>
                                                                                  <w:marTop w:val="0"/>
                                                                                  <w:marBottom w:val="0"/>
                                                                                  <w:divBdr>
                                                                                    <w:top w:val="none" w:sz="0" w:space="0" w:color="auto"/>
                                                                                    <w:left w:val="none" w:sz="0" w:space="0" w:color="auto"/>
                                                                                    <w:bottom w:val="none" w:sz="0" w:space="0" w:color="auto"/>
                                                                                    <w:right w:val="none" w:sz="0" w:space="0" w:color="auto"/>
                                                                                  </w:divBdr>
                                                                                  <w:divsChild>
                                                                                    <w:div w:id="2038310173">
                                                                                      <w:marLeft w:val="0"/>
                                                                                      <w:marRight w:val="0"/>
                                                                                      <w:marTop w:val="0"/>
                                                                                      <w:marBottom w:val="0"/>
                                                                                      <w:divBdr>
                                                                                        <w:top w:val="none" w:sz="0" w:space="0" w:color="auto"/>
                                                                                        <w:left w:val="none" w:sz="0" w:space="0" w:color="auto"/>
                                                                                        <w:bottom w:val="none" w:sz="0" w:space="0" w:color="auto"/>
                                                                                        <w:right w:val="none" w:sz="0" w:space="0" w:color="auto"/>
                                                                                      </w:divBdr>
                                                                                      <w:divsChild>
                                                                                        <w:div w:id="20383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79">
                                                                                  <w:marLeft w:val="0"/>
                                                                                  <w:marRight w:val="0"/>
                                                                                  <w:marTop w:val="0"/>
                                                                                  <w:marBottom w:val="0"/>
                                                                                  <w:divBdr>
                                                                                    <w:top w:val="none" w:sz="0" w:space="0" w:color="auto"/>
                                                                                    <w:left w:val="none" w:sz="0" w:space="0" w:color="auto"/>
                                                                                    <w:bottom w:val="none" w:sz="0" w:space="0" w:color="auto"/>
                                                                                    <w:right w:val="none" w:sz="0" w:space="0" w:color="auto"/>
                                                                                  </w:divBdr>
                                                                                  <w:divsChild>
                                                                                    <w:div w:id="2038310155">
                                                                                      <w:marLeft w:val="0"/>
                                                                                      <w:marRight w:val="0"/>
                                                                                      <w:marTop w:val="0"/>
                                                                                      <w:marBottom w:val="0"/>
                                                                                      <w:divBdr>
                                                                                        <w:top w:val="none" w:sz="0" w:space="0" w:color="auto"/>
                                                                                        <w:left w:val="none" w:sz="0" w:space="0" w:color="auto"/>
                                                                                        <w:bottom w:val="none" w:sz="0" w:space="0" w:color="auto"/>
                                                                                        <w:right w:val="none" w:sz="0" w:space="0" w:color="auto"/>
                                                                                      </w:divBdr>
                                                                                      <w:divsChild>
                                                                                        <w:div w:id="20383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190">
                                                                                  <w:marLeft w:val="0"/>
                                                                                  <w:marRight w:val="0"/>
                                                                                  <w:marTop w:val="0"/>
                                                                                  <w:marBottom w:val="0"/>
                                                                                  <w:divBdr>
                                                                                    <w:top w:val="none" w:sz="0" w:space="0" w:color="auto"/>
                                                                                    <w:left w:val="none" w:sz="0" w:space="0" w:color="auto"/>
                                                                                    <w:bottom w:val="none" w:sz="0" w:space="0" w:color="auto"/>
                                                                                    <w:right w:val="none" w:sz="0" w:space="0" w:color="auto"/>
                                                                                  </w:divBdr>
                                                                                  <w:divsChild>
                                                                                    <w:div w:id="2038310142">
                                                                                      <w:marLeft w:val="0"/>
                                                                                      <w:marRight w:val="0"/>
                                                                                      <w:marTop w:val="0"/>
                                                                                      <w:marBottom w:val="0"/>
                                                                                      <w:divBdr>
                                                                                        <w:top w:val="none" w:sz="0" w:space="0" w:color="auto"/>
                                                                                        <w:left w:val="none" w:sz="0" w:space="0" w:color="auto"/>
                                                                                        <w:bottom w:val="none" w:sz="0" w:space="0" w:color="auto"/>
                                                                                        <w:right w:val="none" w:sz="0" w:space="0" w:color="auto"/>
                                                                                      </w:divBdr>
                                                                                      <w:divsChild>
                                                                                        <w:div w:id="20383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205">
                                                                                  <w:marLeft w:val="0"/>
                                                                                  <w:marRight w:val="0"/>
                                                                                  <w:marTop w:val="0"/>
                                                                                  <w:marBottom w:val="0"/>
                                                                                  <w:divBdr>
                                                                                    <w:top w:val="none" w:sz="0" w:space="0" w:color="auto"/>
                                                                                    <w:left w:val="none" w:sz="0" w:space="0" w:color="auto"/>
                                                                                    <w:bottom w:val="none" w:sz="0" w:space="0" w:color="auto"/>
                                                                                    <w:right w:val="none" w:sz="0" w:space="0" w:color="auto"/>
                                                                                  </w:divBdr>
                                                                                  <w:divsChild>
                                                                                    <w:div w:id="2038310160">
                                                                                      <w:marLeft w:val="0"/>
                                                                                      <w:marRight w:val="0"/>
                                                                                      <w:marTop w:val="0"/>
                                                                                      <w:marBottom w:val="0"/>
                                                                                      <w:divBdr>
                                                                                        <w:top w:val="none" w:sz="0" w:space="0" w:color="auto"/>
                                                                                        <w:left w:val="none" w:sz="0" w:space="0" w:color="auto"/>
                                                                                        <w:bottom w:val="none" w:sz="0" w:space="0" w:color="auto"/>
                                                                                        <w:right w:val="none" w:sz="0" w:space="0" w:color="auto"/>
                                                                                      </w:divBdr>
                                                                                      <w:divsChild>
                                                                                        <w:div w:id="20383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207">
                                                                                  <w:marLeft w:val="0"/>
                                                                                  <w:marRight w:val="0"/>
                                                                                  <w:marTop w:val="0"/>
                                                                                  <w:marBottom w:val="0"/>
                                                                                  <w:divBdr>
                                                                                    <w:top w:val="none" w:sz="0" w:space="0" w:color="auto"/>
                                                                                    <w:left w:val="none" w:sz="0" w:space="0" w:color="auto"/>
                                                                                    <w:bottom w:val="none" w:sz="0" w:space="0" w:color="auto"/>
                                                                                    <w:right w:val="none" w:sz="0" w:space="0" w:color="auto"/>
                                                                                  </w:divBdr>
                                                                                  <w:divsChild>
                                                                                    <w:div w:id="2038310224">
                                                                                      <w:marLeft w:val="0"/>
                                                                                      <w:marRight w:val="0"/>
                                                                                      <w:marTop w:val="0"/>
                                                                                      <w:marBottom w:val="0"/>
                                                                                      <w:divBdr>
                                                                                        <w:top w:val="none" w:sz="0" w:space="0" w:color="auto"/>
                                                                                        <w:left w:val="none" w:sz="0" w:space="0" w:color="auto"/>
                                                                                        <w:bottom w:val="none" w:sz="0" w:space="0" w:color="auto"/>
                                                                                        <w:right w:val="none" w:sz="0" w:space="0" w:color="auto"/>
                                                                                      </w:divBdr>
                                                                                      <w:divsChild>
                                                                                        <w:div w:id="20383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212">
                                                                                  <w:marLeft w:val="0"/>
                                                                                  <w:marRight w:val="0"/>
                                                                                  <w:marTop w:val="0"/>
                                                                                  <w:marBottom w:val="0"/>
                                                                                  <w:divBdr>
                                                                                    <w:top w:val="none" w:sz="0" w:space="0" w:color="auto"/>
                                                                                    <w:left w:val="none" w:sz="0" w:space="0" w:color="auto"/>
                                                                                    <w:bottom w:val="none" w:sz="0" w:space="0" w:color="auto"/>
                                                                                    <w:right w:val="none" w:sz="0" w:space="0" w:color="auto"/>
                                                                                  </w:divBdr>
                                                                                  <w:divsChild>
                                                                                    <w:div w:id="2038310197">
                                                                                      <w:marLeft w:val="0"/>
                                                                                      <w:marRight w:val="0"/>
                                                                                      <w:marTop w:val="0"/>
                                                                                      <w:marBottom w:val="0"/>
                                                                                      <w:divBdr>
                                                                                        <w:top w:val="none" w:sz="0" w:space="0" w:color="auto"/>
                                                                                        <w:left w:val="none" w:sz="0" w:space="0" w:color="auto"/>
                                                                                        <w:bottom w:val="none" w:sz="0" w:space="0" w:color="auto"/>
                                                                                        <w:right w:val="none" w:sz="0" w:space="0" w:color="auto"/>
                                                                                      </w:divBdr>
                                                                                      <w:divsChild>
                                                                                        <w:div w:id="20383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226">
                                                                                  <w:marLeft w:val="0"/>
                                                                                  <w:marRight w:val="0"/>
                                                                                  <w:marTop w:val="0"/>
                                                                                  <w:marBottom w:val="0"/>
                                                                                  <w:divBdr>
                                                                                    <w:top w:val="none" w:sz="0" w:space="0" w:color="auto"/>
                                                                                    <w:left w:val="none" w:sz="0" w:space="0" w:color="auto"/>
                                                                                    <w:bottom w:val="none" w:sz="0" w:space="0" w:color="auto"/>
                                                                                    <w:right w:val="none" w:sz="0" w:space="0" w:color="auto"/>
                                                                                  </w:divBdr>
                                                                                  <w:divsChild>
                                                                                    <w:div w:id="2038310172">
                                                                                      <w:marLeft w:val="0"/>
                                                                                      <w:marRight w:val="0"/>
                                                                                      <w:marTop w:val="0"/>
                                                                                      <w:marBottom w:val="0"/>
                                                                                      <w:divBdr>
                                                                                        <w:top w:val="none" w:sz="0" w:space="0" w:color="auto"/>
                                                                                        <w:left w:val="none" w:sz="0" w:space="0" w:color="auto"/>
                                                                                        <w:bottom w:val="none" w:sz="0" w:space="0" w:color="auto"/>
                                                                                        <w:right w:val="none" w:sz="0" w:space="0" w:color="auto"/>
                                                                                      </w:divBdr>
                                                                                      <w:divsChild>
                                                                                        <w:div w:id="20383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310223">
      <w:marLeft w:val="0"/>
      <w:marRight w:val="0"/>
      <w:marTop w:val="0"/>
      <w:marBottom w:val="0"/>
      <w:divBdr>
        <w:top w:val="none" w:sz="0" w:space="0" w:color="auto"/>
        <w:left w:val="none" w:sz="0" w:space="0" w:color="auto"/>
        <w:bottom w:val="none" w:sz="0" w:space="0" w:color="auto"/>
        <w:right w:val="none" w:sz="0" w:space="0" w:color="auto"/>
      </w:divBdr>
    </w:div>
    <w:div w:id="2038310225">
      <w:marLeft w:val="0"/>
      <w:marRight w:val="0"/>
      <w:marTop w:val="0"/>
      <w:marBottom w:val="0"/>
      <w:divBdr>
        <w:top w:val="none" w:sz="0" w:space="0" w:color="auto"/>
        <w:left w:val="none" w:sz="0" w:space="0" w:color="auto"/>
        <w:bottom w:val="none" w:sz="0" w:space="0" w:color="auto"/>
        <w:right w:val="none" w:sz="0" w:space="0" w:color="auto"/>
      </w:divBdr>
    </w:div>
    <w:div w:id="2038310227">
      <w:marLeft w:val="0"/>
      <w:marRight w:val="0"/>
      <w:marTop w:val="0"/>
      <w:marBottom w:val="0"/>
      <w:divBdr>
        <w:top w:val="none" w:sz="0" w:space="0" w:color="auto"/>
        <w:left w:val="none" w:sz="0" w:space="0" w:color="auto"/>
        <w:bottom w:val="none" w:sz="0" w:space="0" w:color="auto"/>
        <w:right w:val="none" w:sz="0" w:space="0" w:color="auto"/>
      </w:divBdr>
    </w:div>
    <w:div w:id="2038310228">
      <w:marLeft w:val="0"/>
      <w:marRight w:val="0"/>
      <w:marTop w:val="0"/>
      <w:marBottom w:val="0"/>
      <w:divBdr>
        <w:top w:val="none" w:sz="0" w:space="0" w:color="auto"/>
        <w:left w:val="none" w:sz="0" w:space="0" w:color="auto"/>
        <w:bottom w:val="none" w:sz="0" w:space="0" w:color="auto"/>
        <w:right w:val="none" w:sz="0" w:space="0" w:color="auto"/>
      </w:divBdr>
    </w:div>
    <w:div w:id="20383102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hyperlink" Target="http://upload.wikimedia.org/wikipedia/commons/2/26/HUN_Zalaszentgr%C3%B3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52"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24141</Words>
  <Characters>166578</Characters>
  <Application>Microsoft Office Word</Application>
  <DocSecurity>0</DocSecurity>
  <Lines>1388</Lines>
  <Paragraphs>380</Paragraphs>
  <ScaleCrop>false</ScaleCrop>
  <HeadingPairs>
    <vt:vector size="4" baseType="variant">
      <vt:variant>
        <vt:lpstr>Cím</vt:lpstr>
      </vt:variant>
      <vt:variant>
        <vt:i4>1</vt:i4>
      </vt:variant>
      <vt:variant>
        <vt:lpstr>Címsorok</vt:lpstr>
      </vt:variant>
      <vt:variant>
        <vt:i4>31</vt:i4>
      </vt:variant>
    </vt:vector>
  </HeadingPairs>
  <TitlesOfParts>
    <vt:vector size="32" baseType="lpstr">
      <vt:lpstr/>
      <vt:lpstr>Helyi Esélyegyenlőségi Program (HEP)</vt:lpstr>
      <vt:lpstr>    Bevezetés</vt:lpstr>
      <vt:lpstr>    A település bemutatása</vt:lpstr>
      <vt:lpstr>    /</vt:lpstr>
      <vt:lpstr>    </vt:lpstr>
      <vt:lpstr>    </vt:lpstr>
      <vt:lpstr>    </vt:lpstr>
      <vt:lpstr>    2. számú táblázat - Állandó népesség (2011)</vt:lpstr>
      <vt:lpstr>    </vt:lpstr>
      <vt:lpstr>    </vt:lpstr>
      <vt:lpstr>    Értékeink, küldetésünk</vt:lpstr>
      <vt:lpstr>    Célok</vt:lpstr>
      <vt:lpstr>    A Helyi Esélyegyenlőségi Program Helyzetelemzése (HEP HE)</vt:lpstr>
      <vt:lpstr>        1. Jogszabályi háttér bemutatása</vt:lpstr>
      <vt:lpstr>        2. Stratégiai környezet bemutatása</vt:lpstr>
      <vt:lpstr>    3.2.2. számú táblázat - Regisztrált munkanélküliek száma korcsoport szerint</vt:lpstr>
      <vt:lpstr>    3.2.7. számú táblázat - Általános iskolai felnőttoktatásban tanulók létszáma és </vt:lpstr>
      <vt:lpstr>    3.2.8. számú táblázat - Felnőttoktatásban résztvevők száma középfokú iskolában</vt:lpstr>
      <vt:lpstr>    3.3.1. számú táblázat - Álláskeresési segélyben részesülők száma</vt:lpstr>
      <vt:lpstr>    </vt:lpstr>
      <vt:lpstr>        Öreg Traktorok Találkozója (helyszín Zalaszentgrót-Csáford)</vt:lpstr>
      <vt:lpstr>        Zalavölgyi Kultúrtivornya (helyszín: Templom tér, Kis-kastély, Liget)</vt:lpstr>
      <vt:lpstr>        Hagyományőrző fesztivál a Szent Gróth Termálfürdőnél (helyszín: Szent Gróth Term</vt:lpstr>
      <vt:lpstr>        Puszika-Oszika Csónaktúra és Flúgos Futam (helyszín: Zalaszentgrót, Zala folyó)</vt:lpstr>
      <vt:lpstr>        Lángos-fesztivál Csáford (helyszín: Zalaszentgrót-Csáford)</vt:lpstr>
      <vt:lpstr>        Kisszentgróti Szüreti Fesztivál, Búcsú és Off-Road bemutató (helyszín: Zalaszent</vt:lpstr>
      <vt:lpstr>        Csigafesztivál Zalaszentgrót (helyszín Zalaszentgrót)</vt:lpstr>
      <vt:lpstr>        4. A gyermekek helyzete, esélyegyenlősége, gyermekszegénység</vt:lpstr>
      <vt:lpstr>    4.1.1. számú táblázat - Védelembe vett és veszélyeztetett kiskorú gyermekek szám</vt:lpstr>
      <vt:lpstr>    A rendszeres gyermekvédelmi kedvezményben részesültek száma 2008-tól folyamatosa</vt:lpstr>
      <vt:lpstr>    </vt:lpstr>
    </vt:vector>
  </TitlesOfParts>
  <Company>Polgármesteri Hivatal Zalaszentgrót</Company>
  <LinksUpToDate>false</LinksUpToDate>
  <CharactersWithSpaces>190339</CharactersWithSpaces>
  <SharedDoc>false</SharedDoc>
  <HLinks>
    <vt:vector size="180" baseType="variant">
      <vt:variant>
        <vt:i4>1179697</vt:i4>
      </vt:variant>
      <vt:variant>
        <vt:i4>167</vt:i4>
      </vt:variant>
      <vt:variant>
        <vt:i4>0</vt:i4>
      </vt:variant>
      <vt:variant>
        <vt:i4>5</vt:i4>
      </vt:variant>
      <vt:variant>
        <vt:lpwstr/>
      </vt:variant>
      <vt:variant>
        <vt:lpwstr>_Toc360062417</vt:lpwstr>
      </vt:variant>
      <vt:variant>
        <vt:i4>1179697</vt:i4>
      </vt:variant>
      <vt:variant>
        <vt:i4>161</vt:i4>
      </vt:variant>
      <vt:variant>
        <vt:i4>0</vt:i4>
      </vt:variant>
      <vt:variant>
        <vt:i4>5</vt:i4>
      </vt:variant>
      <vt:variant>
        <vt:lpwstr/>
      </vt:variant>
      <vt:variant>
        <vt:lpwstr>_Toc360062416</vt:lpwstr>
      </vt:variant>
      <vt:variant>
        <vt:i4>1179697</vt:i4>
      </vt:variant>
      <vt:variant>
        <vt:i4>155</vt:i4>
      </vt:variant>
      <vt:variant>
        <vt:i4>0</vt:i4>
      </vt:variant>
      <vt:variant>
        <vt:i4>5</vt:i4>
      </vt:variant>
      <vt:variant>
        <vt:lpwstr/>
      </vt:variant>
      <vt:variant>
        <vt:lpwstr>_Toc360062415</vt:lpwstr>
      </vt:variant>
      <vt:variant>
        <vt:i4>1179697</vt:i4>
      </vt:variant>
      <vt:variant>
        <vt:i4>149</vt:i4>
      </vt:variant>
      <vt:variant>
        <vt:i4>0</vt:i4>
      </vt:variant>
      <vt:variant>
        <vt:i4>5</vt:i4>
      </vt:variant>
      <vt:variant>
        <vt:lpwstr/>
      </vt:variant>
      <vt:variant>
        <vt:lpwstr>_Toc360062414</vt:lpwstr>
      </vt:variant>
      <vt:variant>
        <vt:i4>1179697</vt:i4>
      </vt:variant>
      <vt:variant>
        <vt:i4>143</vt:i4>
      </vt:variant>
      <vt:variant>
        <vt:i4>0</vt:i4>
      </vt:variant>
      <vt:variant>
        <vt:i4>5</vt:i4>
      </vt:variant>
      <vt:variant>
        <vt:lpwstr/>
      </vt:variant>
      <vt:variant>
        <vt:lpwstr>_Toc360062413</vt:lpwstr>
      </vt:variant>
      <vt:variant>
        <vt:i4>1179697</vt:i4>
      </vt:variant>
      <vt:variant>
        <vt:i4>137</vt:i4>
      </vt:variant>
      <vt:variant>
        <vt:i4>0</vt:i4>
      </vt:variant>
      <vt:variant>
        <vt:i4>5</vt:i4>
      </vt:variant>
      <vt:variant>
        <vt:lpwstr/>
      </vt:variant>
      <vt:variant>
        <vt:lpwstr>_Toc360062412</vt:lpwstr>
      </vt:variant>
      <vt:variant>
        <vt:i4>1179697</vt:i4>
      </vt:variant>
      <vt:variant>
        <vt:i4>131</vt:i4>
      </vt:variant>
      <vt:variant>
        <vt:i4>0</vt:i4>
      </vt:variant>
      <vt:variant>
        <vt:i4>5</vt:i4>
      </vt:variant>
      <vt:variant>
        <vt:lpwstr/>
      </vt:variant>
      <vt:variant>
        <vt:lpwstr>_Toc360062411</vt:lpwstr>
      </vt:variant>
      <vt:variant>
        <vt:i4>1179697</vt:i4>
      </vt:variant>
      <vt:variant>
        <vt:i4>125</vt:i4>
      </vt:variant>
      <vt:variant>
        <vt:i4>0</vt:i4>
      </vt:variant>
      <vt:variant>
        <vt:i4>5</vt:i4>
      </vt:variant>
      <vt:variant>
        <vt:lpwstr/>
      </vt:variant>
      <vt:variant>
        <vt:lpwstr>_Toc360062410</vt:lpwstr>
      </vt:variant>
      <vt:variant>
        <vt:i4>1245233</vt:i4>
      </vt:variant>
      <vt:variant>
        <vt:i4>119</vt:i4>
      </vt:variant>
      <vt:variant>
        <vt:i4>0</vt:i4>
      </vt:variant>
      <vt:variant>
        <vt:i4>5</vt:i4>
      </vt:variant>
      <vt:variant>
        <vt:lpwstr/>
      </vt:variant>
      <vt:variant>
        <vt:lpwstr>_Toc360062409</vt:lpwstr>
      </vt:variant>
      <vt:variant>
        <vt:i4>1245233</vt:i4>
      </vt:variant>
      <vt:variant>
        <vt:i4>113</vt:i4>
      </vt:variant>
      <vt:variant>
        <vt:i4>0</vt:i4>
      </vt:variant>
      <vt:variant>
        <vt:i4>5</vt:i4>
      </vt:variant>
      <vt:variant>
        <vt:lpwstr/>
      </vt:variant>
      <vt:variant>
        <vt:lpwstr>_Toc360062408</vt:lpwstr>
      </vt:variant>
      <vt:variant>
        <vt:i4>1245233</vt:i4>
      </vt:variant>
      <vt:variant>
        <vt:i4>107</vt:i4>
      </vt:variant>
      <vt:variant>
        <vt:i4>0</vt:i4>
      </vt:variant>
      <vt:variant>
        <vt:i4>5</vt:i4>
      </vt:variant>
      <vt:variant>
        <vt:lpwstr/>
      </vt:variant>
      <vt:variant>
        <vt:lpwstr>_Toc360062407</vt:lpwstr>
      </vt:variant>
      <vt:variant>
        <vt:i4>1245233</vt:i4>
      </vt:variant>
      <vt:variant>
        <vt:i4>101</vt:i4>
      </vt:variant>
      <vt:variant>
        <vt:i4>0</vt:i4>
      </vt:variant>
      <vt:variant>
        <vt:i4>5</vt:i4>
      </vt:variant>
      <vt:variant>
        <vt:lpwstr/>
      </vt:variant>
      <vt:variant>
        <vt:lpwstr>_Toc360062406</vt:lpwstr>
      </vt:variant>
      <vt:variant>
        <vt:i4>1245233</vt:i4>
      </vt:variant>
      <vt:variant>
        <vt:i4>95</vt:i4>
      </vt:variant>
      <vt:variant>
        <vt:i4>0</vt:i4>
      </vt:variant>
      <vt:variant>
        <vt:i4>5</vt:i4>
      </vt:variant>
      <vt:variant>
        <vt:lpwstr/>
      </vt:variant>
      <vt:variant>
        <vt:lpwstr>_Toc360062405</vt:lpwstr>
      </vt:variant>
      <vt:variant>
        <vt:i4>1245233</vt:i4>
      </vt:variant>
      <vt:variant>
        <vt:i4>89</vt:i4>
      </vt:variant>
      <vt:variant>
        <vt:i4>0</vt:i4>
      </vt:variant>
      <vt:variant>
        <vt:i4>5</vt:i4>
      </vt:variant>
      <vt:variant>
        <vt:lpwstr/>
      </vt:variant>
      <vt:variant>
        <vt:lpwstr>_Toc360062404</vt:lpwstr>
      </vt:variant>
      <vt:variant>
        <vt:i4>1245233</vt:i4>
      </vt:variant>
      <vt:variant>
        <vt:i4>83</vt:i4>
      </vt:variant>
      <vt:variant>
        <vt:i4>0</vt:i4>
      </vt:variant>
      <vt:variant>
        <vt:i4>5</vt:i4>
      </vt:variant>
      <vt:variant>
        <vt:lpwstr/>
      </vt:variant>
      <vt:variant>
        <vt:lpwstr>_Toc360062403</vt:lpwstr>
      </vt:variant>
      <vt:variant>
        <vt:i4>1245233</vt:i4>
      </vt:variant>
      <vt:variant>
        <vt:i4>77</vt:i4>
      </vt:variant>
      <vt:variant>
        <vt:i4>0</vt:i4>
      </vt:variant>
      <vt:variant>
        <vt:i4>5</vt:i4>
      </vt:variant>
      <vt:variant>
        <vt:lpwstr/>
      </vt:variant>
      <vt:variant>
        <vt:lpwstr>_Toc360062402</vt:lpwstr>
      </vt:variant>
      <vt:variant>
        <vt:i4>1245233</vt:i4>
      </vt:variant>
      <vt:variant>
        <vt:i4>71</vt:i4>
      </vt:variant>
      <vt:variant>
        <vt:i4>0</vt:i4>
      </vt:variant>
      <vt:variant>
        <vt:i4>5</vt:i4>
      </vt:variant>
      <vt:variant>
        <vt:lpwstr/>
      </vt:variant>
      <vt:variant>
        <vt:lpwstr>_Toc360062401</vt:lpwstr>
      </vt:variant>
      <vt:variant>
        <vt:i4>1245233</vt:i4>
      </vt:variant>
      <vt:variant>
        <vt:i4>65</vt:i4>
      </vt:variant>
      <vt:variant>
        <vt:i4>0</vt:i4>
      </vt:variant>
      <vt:variant>
        <vt:i4>5</vt:i4>
      </vt:variant>
      <vt:variant>
        <vt:lpwstr/>
      </vt:variant>
      <vt:variant>
        <vt:lpwstr>_Toc360062400</vt:lpwstr>
      </vt:variant>
      <vt:variant>
        <vt:i4>1703990</vt:i4>
      </vt:variant>
      <vt:variant>
        <vt:i4>59</vt:i4>
      </vt:variant>
      <vt:variant>
        <vt:i4>0</vt:i4>
      </vt:variant>
      <vt:variant>
        <vt:i4>5</vt:i4>
      </vt:variant>
      <vt:variant>
        <vt:lpwstr/>
      </vt:variant>
      <vt:variant>
        <vt:lpwstr>_Toc360062399</vt:lpwstr>
      </vt:variant>
      <vt:variant>
        <vt:i4>1703990</vt:i4>
      </vt:variant>
      <vt:variant>
        <vt:i4>53</vt:i4>
      </vt:variant>
      <vt:variant>
        <vt:i4>0</vt:i4>
      </vt:variant>
      <vt:variant>
        <vt:i4>5</vt:i4>
      </vt:variant>
      <vt:variant>
        <vt:lpwstr/>
      </vt:variant>
      <vt:variant>
        <vt:lpwstr>_Toc360062398</vt:lpwstr>
      </vt:variant>
      <vt:variant>
        <vt:i4>1703990</vt:i4>
      </vt:variant>
      <vt:variant>
        <vt:i4>47</vt:i4>
      </vt:variant>
      <vt:variant>
        <vt:i4>0</vt:i4>
      </vt:variant>
      <vt:variant>
        <vt:i4>5</vt:i4>
      </vt:variant>
      <vt:variant>
        <vt:lpwstr/>
      </vt:variant>
      <vt:variant>
        <vt:lpwstr>_Toc360062397</vt:lpwstr>
      </vt:variant>
      <vt:variant>
        <vt:i4>1703990</vt:i4>
      </vt:variant>
      <vt:variant>
        <vt:i4>41</vt:i4>
      </vt:variant>
      <vt:variant>
        <vt:i4>0</vt:i4>
      </vt:variant>
      <vt:variant>
        <vt:i4>5</vt:i4>
      </vt:variant>
      <vt:variant>
        <vt:lpwstr/>
      </vt:variant>
      <vt:variant>
        <vt:lpwstr>_Toc360062395</vt:lpwstr>
      </vt:variant>
      <vt:variant>
        <vt:i4>1703990</vt:i4>
      </vt:variant>
      <vt:variant>
        <vt:i4>35</vt:i4>
      </vt:variant>
      <vt:variant>
        <vt:i4>0</vt:i4>
      </vt:variant>
      <vt:variant>
        <vt:i4>5</vt:i4>
      </vt:variant>
      <vt:variant>
        <vt:lpwstr/>
      </vt:variant>
      <vt:variant>
        <vt:lpwstr>_Toc360062394</vt:lpwstr>
      </vt:variant>
      <vt:variant>
        <vt:i4>1703990</vt:i4>
      </vt:variant>
      <vt:variant>
        <vt:i4>29</vt:i4>
      </vt:variant>
      <vt:variant>
        <vt:i4>0</vt:i4>
      </vt:variant>
      <vt:variant>
        <vt:i4>5</vt:i4>
      </vt:variant>
      <vt:variant>
        <vt:lpwstr/>
      </vt:variant>
      <vt:variant>
        <vt:lpwstr>_Toc360062393</vt:lpwstr>
      </vt:variant>
      <vt:variant>
        <vt:i4>1703990</vt:i4>
      </vt:variant>
      <vt:variant>
        <vt:i4>23</vt:i4>
      </vt:variant>
      <vt:variant>
        <vt:i4>0</vt:i4>
      </vt:variant>
      <vt:variant>
        <vt:i4>5</vt:i4>
      </vt:variant>
      <vt:variant>
        <vt:lpwstr/>
      </vt:variant>
      <vt:variant>
        <vt:lpwstr>_Toc360062392</vt:lpwstr>
      </vt:variant>
      <vt:variant>
        <vt:i4>1703990</vt:i4>
      </vt:variant>
      <vt:variant>
        <vt:i4>17</vt:i4>
      </vt:variant>
      <vt:variant>
        <vt:i4>0</vt:i4>
      </vt:variant>
      <vt:variant>
        <vt:i4>5</vt:i4>
      </vt:variant>
      <vt:variant>
        <vt:lpwstr/>
      </vt:variant>
      <vt:variant>
        <vt:lpwstr>_Toc360062391</vt:lpwstr>
      </vt:variant>
      <vt:variant>
        <vt:i4>1703990</vt:i4>
      </vt:variant>
      <vt:variant>
        <vt:i4>11</vt:i4>
      </vt:variant>
      <vt:variant>
        <vt:i4>0</vt:i4>
      </vt:variant>
      <vt:variant>
        <vt:i4>5</vt:i4>
      </vt:variant>
      <vt:variant>
        <vt:lpwstr/>
      </vt:variant>
      <vt:variant>
        <vt:lpwstr>_Toc360062390</vt:lpwstr>
      </vt:variant>
      <vt:variant>
        <vt:i4>1769526</vt:i4>
      </vt:variant>
      <vt:variant>
        <vt:i4>5</vt:i4>
      </vt:variant>
      <vt:variant>
        <vt:i4>0</vt:i4>
      </vt:variant>
      <vt:variant>
        <vt:i4>5</vt:i4>
      </vt:variant>
      <vt:variant>
        <vt:lpwstr/>
      </vt:variant>
      <vt:variant>
        <vt:lpwstr>_Toc360062389</vt:lpwstr>
      </vt:variant>
      <vt:variant>
        <vt:i4>6291563</vt:i4>
      </vt:variant>
      <vt:variant>
        <vt:i4>0</vt:i4>
      </vt:variant>
      <vt:variant>
        <vt:i4>0</vt:i4>
      </vt:variant>
      <vt:variant>
        <vt:i4>5</vt:i4>
      </vt:variant>
      <vt:variant>
        <vt:lpwstr>http://upload.wikimedia.org/wikipedia/commons/2/26/HUN_Zalaszentgr%C3%B3t_COA.jpg</vt:lpwstr>
      </vt:variant>
      <vt:variant>
        <vt:lpwstr/>
      </vt:variant>
      <vt:variant>
        <vt:i4>917623</vt:i4>
      </vt:variant>
      <vt:variant>
        <vt:i4>2406</vt:i4>
      </vt:variant>
      <vt:variant>
        <vt:i4>1025</vt:i4>
      </vt:variant>
      <vt:variant>
        <vt:i4>4</vt:i4>
      </vt:variant>
      <vt:variant>
        <vt:lpwstr>http://upload.wikimedia.org/wikipedia/commons/2/26/HUN_Zalaszentgr%C3%B3t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drsimonbeata</dc:creator>
  <cp:lastModifiedBy>Apa</cp:lastModifiedBy>
  <cp:revision>6</cp:revision>
  <cp:lastPrinted>2013-09-24T09:18:00Z</cp:lastPrinted>
  <dcterms:created xsi:type="dcterms:W3CDTF">2013-10-17T16:35:00Z</dcterms:created>
  <dcterms:modified xsi:type="dcterms:W3CDTF">2013-10-17T17:06:00Z</dcterms:modified>
</cp:coreProperties>
</file>