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0AE1" w:rsidRPr="00A62397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A62397">
        <w:rPr>
          <w:rFonts w:ascii="Times New Roman" w:hAnsi="Times New Roman" w:cs="Times New Roman"/>
          <w:sz w:val="24"/>
          <w:szCs w:val="24"/>
        </w:rPr>
        <w:t xml:space="preserve">Szám: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A62397">
        <w:rPr>
          <w:rFonts w:ascii="Times New Roman" w:hAnsi="Times New Roman" w:cs="Times New Roman"/>
          <w:sz w:val="24"/>
          <w:szCs w:val="24"/>
        </w:rPr>
        <w:t>-5/201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A62397">
        <w:rPr>
          <w:rFonts w:ascii="Times New Roman" w:hAnsi="Times New Roman" w:cs="Times New Roman"/>
          <w:sz w:val="24"/>
          <w:szCs w:val="24"/>
        </w:rPr>
        <w:t>.</w:t>
      </w:r>
    </w:p>
    <w:p w:rsidR="00740AE1" w:rsidRPr="00A62397" w:rsidRDefault="00740AE1" w:rsidP="0074454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A62397">
        <w:rPr>
          <w:rFonts w:ascii="Times New Roman" w:hAnsi="Times New Roman" w:cs="Times New Roman"/>
          <w:sz w:val="24"/>
          <w:szCs w:val="24"/>
        </w:rPr>
        <w:t>. számú napirend anyaga</w:t>
      </w:r>
    </w:p>
    <w:p w:rsidR="00740AE1" w:rsidRPr="00A62397" w:rsidRDefault="00740AE1" w:rsidP="008C548C">
      <w:pPr>
        <w:jc w:val="center"/>
        <w:rPr>
          <w:rFonts w:ascii="Times New Roman" w:hAnsi="Times New Roman" w:cs="Times New Roman"/>
          <w:b/>
          <w:bCs/>
          <w:spacing w:val="20"/>
          <w:sz w:val="24"/>
          <w:szCs w:val="24"/>
        </w:rPr>
      </w:pPr>
      <w:r w:rsidRPr="00A62397">
        <w:rPr>
          <w:rFonts w:ascii="Times New Roman" w:hAnsi="Times New Roman" w:cs="Times New Roman"/>
          <w:b/>
          <w:bCs/>
          <w:spacing w:val="20"/>
          <w:sz w:val="24"/>
          <w:szCs w:val="24"/>
        </w:rPr>
        <w:t>Előterjesztés</w:t>
      </w:r>
    </w:p>
    <w:p w:rsidR="00740AE1" w:rsidRPr="00A62397" w:rsidRDefault="00740AE1" w:rsidP="008C548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62397">
        <w:rPr>
          <w:rFonts w:ascii="Times New Roman" w:hAnsi="Times New Roman" w:cs="Times New Roman"/>
          <w:b/>
          <w:bCs/>
          <w:sz w:val="24"/>
          <w:szCs w:val="24"/>
        </w:rPr>
        <w:t>Zalaszentgrót Városi Önkormányzat Képviselő-testületének</w:t>
      </w:r>
    </w:p>
    <w:p w:rsidR="00740AE1" w:rsidRPr="00A62397" w:rsidRDefault="00740AE1" w:rsidP="00EE4A79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62397">
        <w:rPr>
          <w:rFonts w:ascii="Times New Roman" w:hAnsi="Times New Roman" w:cs="Times New Roman"/>
          <w:b/>
          <w:bCs/>
          <w:sz w:val="24"/>
          <w:szCs w:val="24"/>
        </w:rPr>
        <w:t>201</w:t>
      </w: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A62397">
        <w:rPr>
          <w:rFonts w:ascii="Times New Roman" w:hAnsi="Times New Roman" w:cs="Times New Roman"/>
          <w:b/>
          <w:bCs/>
          <w:sz w:val="24"/>
          <w:szCs w:val="24"/>
        </w:rPr>
        <w:t>. március 2</w:t>
      </w:r>
      <w:r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A62397">
        <w:rPr>
          <w:rFonts w:ascii="Times New Roman" w:hAnsi="Times New Roman" w:cs="Times New Roman"/>
          <w:b/>
          <w:bCs/>
          <w:sz w:val="24"/>
          <w:szCs w:val="24"/>
        </w:rPr>
        <w:t xml:space="preserve">-i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rendes </w:t>
      </w:r>
      <w:r w:rsidRPr="00A62397">
        <w:rPr>
          <w:rFonts w:ascii="Times New Roman" w:hAnsi="Times New Roman" w:cs="Times New Roman"/>
          <w:b/>
          <w:bCs/>
          <w:sz w:val="24"/>
          <w:szCs w:val="24"/>
        </w:rPr>
        <w:t>ülésére.</w:t>
      </w:r>
    </w:p>
    <w:p w:rsidR="00740AE1" w:rsidRPr="00A62397" w:rsidRDefault="00740AE1" w:rsidP="008C548C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740AE1" w:rsidRPr="00A62397" w:rsidRDefault="00740AE1" w:rsidP="008C548C">
      <w:pPr>
        <w:ind w:left="900" w:hanging="900"/>
        <w:jc w:val="both"/>
        <w:rPr>
          <w:rFonts w:ascii="Times New Roman" w:hAnsi="Times New Roman" w:cs="Times New Roman"/>
          <w:sz w:val="24"/>
          <w:szCs w:val="24"/>
        </w:rPr>
      </w:pPr>
      <w:r w:rsidRPr="00A62397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</w:t>
      </w:r>
      <w:r w:rsidRPr="00A62397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Pr="00A62397">
        <w:rPr>
          <w:rFonts w:ascii="Times New Roman" w:hAnsi="Times New Roman" w:cs="Times New Roman"/>
          <w:sz w:val="24"/>
          <w:szCs w:val="24"/>
        </w:rPr>
        <w:t xml:space="preserve">A személyes gondoskodást nyújtó szociális ellátások térítési díjairól szóló </w:t>
      </w:r>
      <w:r>
        <w:rPr>
          <w:rFonts w:ascii="Times New Roman" w:hAnsi="Times New Roman" w:cs="Times New Roman"/>
          <w:sz w:val="24"/>
          <w:szCs w:val="24"/>
        </w:rPr>
        <w:t xml:space="preserve">önkormányzati </w:t>
      </w:r>
      <w:r w:rsidRPr="00A62397">
        <w:rPr>
          <w:rFonts w:ascii="Times New Roman" w:hAnsi="Times New Roman" w:cs="Times New Roman"/>
          <w:sz w:val="24"/>
          <w:szCs w:val="24"/>
        </w:rPr>
        <w:t>rendelet módosítása.</w:t>
      </w:r>
    </w:p>
    <w:p w:rsidR="00740AE1" w:rsidRPr="00A62397" w:rsidRDefault="00740AE1" w:rsidP="008C548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40AE1" w:rsidRPr="00A62397" w:rsidRDefault="00740AE1" w:rsidP="008C548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62397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:rsidR="00740AE1" w:rsidRPr="00A62397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40AE1" w:rsidRPr="00D05A09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D05A09">
        <w:rPr>
          <w:rFonts w:ascii="Times New Roman" w:hAnsi="Times New Roman" w:cs="Times New Roman"/>
          <w:sz w:val="24"/>
          <w:szCs w:val="24"/>
        </w:rPr>
        <w:t xml:space="preserve">A szociális igazgatásról és a szociális ellátásokról szóló 1993. évi III. törvényben </w:t>
      </w:r>
      <w:r>
        <w:rPr>
          <w:rFonts w:ascii="Times New Roman" w:hAnsi="Times New Roman" w:cs="Times New Roman"/>
          <w:sz w:val="24"/>
          <w:szCs w:val="24"/>
        </w:rPr>
        <w:t xml:space="preserve">(a továbbiakban: Szoctv.) </w:t>
      </w:r>
      <w:r w:rsidRPr="00D05A09">
        <w:rPr>
          <w:rFonts w:ascii="Times New Roman" w:hAnsi="Times New Roman" w:cs="Times New Roman"/>
          <w:sz w:val="24"/>
          <w:szCs w:val="24"/>
        </w:rPr>
        <w:t>foglaltak alapján a személyes gondoskodást nyújtó ellátásokért fizetendő intézményi térítési díjakat a fenntartó minden évben felülvizsgálja.</w:t>
      </w:r>
    </w:p>
    <w:p w:rsidR="00740AE1" w:rsidRPr="00D05A09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D05A09">
        <w:rPr>
          <w:rFonts w:ascii="Times New Roman" w:hAnsi="Times New Roman" w:cs="Times New Roman"/>
          <w:sz w:val="24"/>
          <w:szCs w:val="24"/>
        </w:rPr>
        <w:t xml:space="preserve">Az intézményi térítési díjak kiszámolásának 2012. január 1-jétől módosult szabályai szerint az adott évben a szolgáltatási önköltséget nem az elmúlt évi adatok, hanem a tárgyévre tervezett adatok figyelembevételével </w:t>
      </w:r>
      <w:r>
        <w:rPr>
          <w:rFonts w:ascii="Times New Roman" w:hAnsi="Times New Roman" w:cs="Times New Roman"/>
          <w:sz w:val="24"/>
          <w:szCs w:val="24"/>
        </w:rPr>
        <w:t>a tárgyév április 1-jéig kell megállapítani (Szoctv. 115. § (9) bek.)</w:t>
      </w:r>
      <w:r w:rsidRPr="00D05A09">
        <w:rPr>
          <w:rFonts w:ascii="Times New Roman" w:hAnsi="Times New Roman" w:cs="Times New Roman"/>
          <w:sz w:val="24"/>
          <w:szCs w:val="24"/>
        </w:rPr>
        <w:t>.</w:t>
      </w:r>
    </w:p>
    <w:p w:rsidR="00740AE1" w:rsidRPr="00452605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A66644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Szoctv. 115. § (1) bekezdése alapján a </w:t>
      </w:r>
      <w:r w:rsidRPr="00A66644">
        <w:rPr>
          <w:rFonts w:ascii="Times New Roman" w:hAnsi="Times New Roman" w:cs="Times New Roman"/>
          <w:sz w:val="24"/>
          <w:szCs w:val="24"/>
        </w:rPr>
        <w:t>szolgáltatási önköltség és a központi költségvetésről szóló törvényben biztosított támogatás egy főre jutó összegének a különbözete adja ki a személyes gondoskodás körébe tartozó szociális ellátások térítési díját (a továbbiakban: intézményi térítési díj</w:t>
      </w:r>
      <w:r w:rsidRPr="00452605">
        <w:rPr>
          <w:rFonts w:ascii="Times New Roman" w:hAnsi="Times New Roman" w:cs="Times New Roman"/>
          <w:sz w:val="24"/>
          <w:szCs w:val="24"/>
        </w:rPr>
        <w:t>). Az intézményi térítési díjat integrált intézmény esetében is szolgáltatásonként kell meghatározni, a közös költségelemek szolgáltatásonkénti közvetlen költségeinek arányában történő megosztásával.</w:t>
      </w:r>
      <w:bookmarkStart w:id="0" w:name="pr1570"/>
      <w:bookmarkStart w:id="1" w:name="pr1571"/>
      <w:bookmarkEnd w:id="0"/>
      <w:bookmarkEnd w:id="1"/>
    </w:p>
    <w:p w:rsidR="00740AE1" w:rsidRPr="00057DD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057DDF">
        <w:rPr>
          <w:rFonts w:ascii="Times New Roman" w:hAnsi="Times New Roman" w:cs="Times New Roman"/>
          <w:sz w:val="24"/>
          <w:szCs w:val="24"/>
        </w:rPr>
        <w:t>Az önkormányzat által biztosított szociális szolgáltatások intézményi térítési díjának összege az idei esztendőben is differenciáltan változik a házi segítségnyújtás, valamint az idősek nappali ellátása tekintetében, az étkeztetés díját ugyanakkor változatlan mértékben javasoljuk elfogadni.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57DDF">
        <w:rPr>
          <w:rFonts w:ascii="Times New Roman" w:hAnsi="Times New Roman" w:cs="Times New Roman"/>
          <w:sz w:val="24"/>
          <w:szCs w:val="24"/>
        </w:rPr>
        <w:t>Az előterjesztés 1. számú mellékletéként csatolásra került a Zalaszentgróti Szociális és Gyermekjóléti Alapszolgáltatási Központ részéről összeállított díjszámítás, amely alapját képezi a 2014. évi térítési díjak megállapításának.</w:t>
      </w:r>
    </w:p>
    <w:p w:rsidR="00740AE1" w:rsidRPr="00B47031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B47031">
        <w:rPr>
          <w:rFonts w:ascii="Times New Roman" w:hAnsi="Times New Roman" w:cs="Times New Roman"/>
          <w:sz w:val="24"/>
          <w:szCs w:val="24"/>
        </w:rPr>
        <w:t>A tervezet az idősek nappali ellátásánál a számítás ellenére nem tartalmaz díjjavaslatot, tekintettel arra, hogy ezen ellátást igénybevevők száma mára jelentősen lecsökkent, valamint az intézmény költségvetéséből az ellátás biztosítása megoldható térítési díj nélkül.</w:t>
      </w:r>
    </w:p>
    <w:p w:rsidR="00740AE1" w:rsidRPr="002E09F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1055EA">
        <w:rPr>
          <w:rFonts w:ascii="Times New Roman" w:hAnsi="Times New Roman" w:cs="Times New Roman"/>
          <w:sz w:val="24"/>
          <w:szCs w:val="24"/>
        </w:rPr>
        <w:t xml:space="preserve">A Zalaszentgrót Város Önkormányzat és az ATROPLUSZ Kft. között 2010. október 13-án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811CB4">
        <w:rPr>
          <w:rFonts w:ascii="Times New Roman" w:hAnsi="Times New Roman" w:cs="Times New Roman"/>
          <w:sz w:val="24"/>
          <w:szCs w:val="24"/>
        </w:rPr>
        <w:t xml:space="preserve">Szoctv. 62. §-a szerinti szociális étkeztetéshez szükséges HACCP szerinti (fogyasztásra kész) élelmiszer előállítása és kiszállítása tárgyában megkötött bérleti és vállalkozási szerződés 7.1.10. pontja értelmében  a díj évente a KSH által a közzétett éves átlagos fogyasztói árindex – amely 2014. évben 1,7 %-os – mértékéhez viszonyítottan 25 %-kal emelhető. Mindazonáltal a személyes gondoskodást nyújtó szociális ellátások térítési díjáról szóló 29/1993. (II. 17.) Korm. rendelet 3. § (4) bekezdését figyelembe véve az intézményi térítési díjat és a személyi térítési díjat az 1 és 2 forintos címletű érmék bevonása következtében szükséges kerekítés szabályairól szóló </w:t>
      </w:r>
      <w:hyperlink r:id="rId7" w:anchor="sid3584" w:tgtFrame="_blank" w:history="1">
        <w:r w:rsidRPr="00811CB4">
          <w:rPr>
            <w:rStyle w:val="Hyperlink"/>
            <w:rFonts w:ascii="Times New Roman" w:hAnsi="Times New Roman" w:cs="Times New Roman"/>
            <w:color w:val="auto"/>
            <w:sz w:val="24"/>
            <w:szCs w:val="24"/>
            <w:u w:val="none"/>
          </w:rPr>
          <w:t>2008. évi III. törvény 2. §</w:t>
        </w:r>
      </w:hyperlink>
      <w:r w:rsidRPr="00811CB4">
        <w:rPr>
          <w:rFonts w:ascii="Times New Roman" w:hAnsi="Times New Roman" w:cs="Times New Roman"/>
          <w:sz w:val="24"/>
          <w:szCs w:val="24"/>
        </w:rPr>
        <w:t>-ának megfelelő módon kerekítve kell meghatározni, következésképpen a szociális étkeztetés javasolt intézményi térítési díja a 2013. évhez képest változatlanul 460,-Ft-ban került megállap</w:t>
      </w:r>
      <w:r w:rsidRPr="002E09FF">
        <w:rPr>
          <w:rFonts w:ascii="Times New Roman" w:hAnsi="Times New Roman" w:cs="Times New Roman"/>
          <w:sz w:val="24"/>
          <w:szCs w:val="24"/>
        </w:rPr>
        <w:t>ításra. A szállítási költség úgyszintén emelés nélkül 80,-Ft-os árban lett meghatározva. A térítési díjemelkedés a házi segítségnyújtás esetében 117 %-os</w:t>
      </w:r>
      <w:r>
        <w:rPr>
          <w:rFonts w:ascii="Times New Roman" w:hAnsi="Times New Roman" w:cs="Times New Roman"/>
          <w:sz w:val="24"/>
          <w:szCs w:val="24"/>
        </w:rPr>
        <w:t xml:space="preserve"> mértékű, ennek megfelelően a házi segítségnyújtás </w:t>
      </w:r>
      <w:r w:rsidRPr="002E09FF">
        <w:rPr>
          <w:rFonts w:ascii="Times New Roman" w:hAnsi="Times New Roman" w:cs="Times New Roman"/>
          <w:sz w:val="24"/>
          <w:szCs w:val="24"/>
        </w:rPr>
        <w:t>óradíjára 100,-Ft elfogadása javasolt.</w:t>
      </w:r>
    </w:p>
    <w:p w:rsidR="00740AE1" w:rsidRPr="002E09F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2E09FF">
        <w:rPr>
          <w:rFonts w:ascii="Times New Roman" w:hAnsi="Times New Roman" w:cs="Times New Roman"/>
          <w:sz w:val="24"/>
          <w:szCs w:val="24"/>
        </w:rPr>
        <w:t xml:space="preserve">Az ellátásban részesülők által fizetett személyi térítési díj megállapítása során továbbra is érvényes szabály, hogy a személyi térítési díj az igénybevevő rendszeres havi jövedelmének a Szoctv.-ben meghatározott mértékét nem haladhatja meg. További csökkentési lehetőséget jelent, hogy a fenntartó a helyi rendeletében a jövedelmi, vagyoni viszonyok meghatározásával a személyi térítési díj csökkentését teheti lehetővé az intézményvezető számára. A rendelet tervezet szerint erre ebben az évben továbbra is az étkeztetés ellátásban részesülők számára lesz lehetőség. </w:t>
      </w:r>
    </w:p>
    <w:p w:rsidR="00740AE1" w:rsidRPr="002E09F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2E09FF">
        <w:rPr>
          <w:rFonts w:ascii="Times New Roman" w:hAnsi="Times New Roman" w:cs="Times New Roman"/>
          <w:sz w:val="24"/>
          <w:szCs w:val="24"/>
        </w:rPr>
        <w:t>A tervezet rendelkezik a módosított térítési díjak 2014. április 1-i hatályba lépésének időpontjáról.</w:t>
      </w:r>
    </w:p>
    <w:p w:rsidR="00740AE1" w:rsidRPr="00057DDF" w:rsidRDefault="00740AE1" w:rsidP="008C548C">
      <w:pPr>
        <w:rPr>
          <w:rFonts w:ascii="Times New Roman" w:hAnsi="Times New Roman" w:cs="Times New Roman"/>
          <w:sz w:val="24"/>
          <w:szCs w:val="24"/>
          <w:u w:val="single"/>
        </w:rPr>
      </w:pPr>
      <w:r w:rsidRPr="00057DDF">
        <w:rPr>
          <w:rFonts w:ascii="Times New Roman" w:hAnsi="Times New Roman" w:cs="Times New Roman"/>
          <w:sz w:val="24"/>
          <w:szCs w:val="24"/>
          <w:u w:val="single"/>
        </w:rPr>
        <w:t>Előzetes hatásvizsgálat a rendelethez:</w:t>
      </w:r>
    </w:p>
    <w:p w:rsidR="00740AE1" w:rsidRPr="00057DD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057DDF">
        <w:rPr>
          <w:rFonts w:ascii="Times New Roman" w:hAnsi="Times New Roman" w:cs="Times New Roman"/>
          <w:sz w:val="24"/>
          <w:szCs w:val="24"/>
        </w:rPr>
        <w:t>A jogalkotásról szóló 2010. évi CXXX. törvény 17. § (1) bekezdése alapján az alábbiakról tájékoztatom a tisztelt képviselő-testületet:</w:t>
      </w:r>
    </w:p>
    <w:p w:rsidR="00740AE1" w:rsidRPr="00057DDF" w:rsidRDefault="00740AE1" w:rsidP="008C548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57DDF">
        <w:rPr>
          <w:rFonts w:ascii="Times New Roman" w:hAnsi="Times New Roman" w:cs="Times New Roman"/>
          <w:b/>
          <w:bCs/>
          <w:sz w:val="24"/>
          <w:szCs w:val="24"/>
        </w:rPr>
        <w:t>A rendelettervezet jelentősnek ítélt hatásai:</w:t>
      </w:r>
    </w:p>
    <w:p w:rsidR="00740AE1" w:rsidRPr="002E09FF" w:rsidRDefault="00740AE1" w:rsidP="00542DBD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2E09FF">
        <w:rPr>
          <w:rFonts w:ascii="Times New Roman" w:hAnsi="Times New Roman" w:cs="Times New Roman"/>
          <w:sz w:val="24"/>
          <w:szCs w:val="24"/>
        </w:rPr>
        <w:t>A rendeletmódosítás a jelenlegi szolgáltatási minőség megtartásával a társadalmi elégedettséget szolgálja, ugyanakkor a térítési díjak növekedése az ellátottak számára többletterhet jelent. Az adminisztratív terhek a rendelet módosítását követően nem változnak. A rendelet módosítása környezeti és egészségi hatással nem jár.</w:t>
      </w:r>
    </w:p>
    <w:p w:rsidR="00740AE1" w:rsidRPr="002E09FF" w:rsidRDefault="00740AE1" w:rsidP="008C548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E09FF">
        <w:rPr>
          <w:rFonts w:ascii="Times New Roman" w:hAnsi="Times New Roman" w:cs="Times New Roman"/>
          <w:b/>
          <w:bCs/>
          <w:sz w:val="24"/>
          <w:szCs w:val="24"/>
        </w:rPr>
        <w:t>A rendelet megalkotásának szükségessége, a jogalkotás elmaradásának várható következményei:</w:t>
      </w:r>
    </w:p>
    <w:p w:rsidR="00740AE1" w:rsidRPr="002E09F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2E09FF">
        <w:rPr>
          <w:rFonts w:ascii="Times New Roman" w:hAnsi="Times New Roman" w:cs="Times New Roman"/>
          <w:sz w:val="24"/>
          <w:szCs w:val="24"/>
        </w:rPr>
        <w:t>A rendeletmódosítást indokolja a jogszabályban előírt kötelezettségek és a gazdasági hatások összessége. Utóbbi az inflációs ráta révén szükségszerűen előálló költségnövekedést takarja. A jogalkotás elmaradása a gazdasági hatásokból kifolyólag a minőség csökkenését, romlását okozhatja.</w:t>
      </w:r>
    </w:p>
    <w:p w:rsidR="00740AE1" w:rsidRPr="002E09FF" w:rsidRDefault="00740AE1" w:rsidP="008C548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E09FF">
        <w:rPr>
          <w:rFonts w:ascii="Times New Roman" w:hAnsi="Times New Roman" w:cs="Times New Roman"/>
          <w:b/>
          <w:bCs/>
          <w:sz w:val="24"/>
          <w:szCs w:val="24"/>
        </w:rPr>
        <w:t>A rendelet alkalmazásához szükséges személyi, szervezeti, tárgyi és pénzügyi feltételek:</w:t>
      </w:r>
    </w:p>
    <w:p w:rsidR="00740AE1" w:rsidRPr="002E09F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2E09FF">
        <w:rPr>
          <w:rFonts w:ascii="Times New Roman" w:hAnsi="Times New Roman" w:cs="Times New Roman"/>
          <w:sz w:val="24"/>
          <w:szCs w:val="24"/>
        </w:rPr>
        <w:t>Az új szabályok alkalmazásához, végrehajtásához nem szükségesek újabb munkaszervezési és pénzügyi intézkedések, a végrehajtáshoz szükséges feltételek rendelkezésre állnak. Tehát nem keletkeztet többletfeltételeket a korábbiakhoz képest.</w:t>
      </w:r>
    </w:p>
    <w:p w:rsidR="00740AE1" w:rsidRDefault="00740AE1" w:rsidP="00C24D73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Pénzügyi és Ügyrendi Bizottság az előterjesztést megtárgyalta és az 17/2014. (III. 19.) számú határozatában javasolja Zalaszentgrót Város Önkormányzata Képviselő-testületének a személyes gondoskodást nyújtó szociális ellátások térítési díjairól szóló önkormányzati rendelet módosításának elfogadását.</w:t>
      </w:r>
    </w:p>
    <w:p w:rsidR="00740AE1" w:rsidRDefault="00740AE1" w:rsidP="00C24D73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:rsidR="00740AE1" w:rsidRPr="00542DBD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542DBD">
        <w:rPr>
          <w:rFonts w:ascii="Times New Roman" w:hAnsi="Times New Roman" w:cs="Times New Roman"/>
          <w:sz w:val="24"/>
          <w:szCs w:val="24"/>
        </w:rPr>
        <w:t>Kérem a Tisztelt Képviselő-testületet, hogy az előterjesztés megvitatását követően a mellékelt módosító rendelet tervezetet elfogadni szíveskedjen.</w:t>
      </w:r>
    </w:p>
    <w:p w:rsidR="00740AE1" w:rsidRPr="00542DBD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40AE1" w:rsidRPr="00542DBD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542DBD">
        <w:rPr>
          <w:rFonts w:ascii="Times New Roman" w:hAnsi="Times New Roman" w:cs="Times New Roman"/>
          <w:sz w:val="24"/>
          <w:szCs w:val="24"/>
        </w:rPr>
        <w:t>Zalaszentgrót, 2014. március 14.</w:t>
      </w:r>
    </w:p>
    <w:p w:rsidR="00740AE1" w:rsidRPr="00542DBD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/>
      </w:tblPr>
      <w:tblGrid>
        <w:gridCol w:w="4606"/>
        <w:gridCol w:w="4606"/>
      </w:tblGrid>
      <w:tr w:rsidR="00740AE1" w:rsidRPr="00542DBD">
        <w:tc>
          <w:tcPr>
            <w:tcW w:w="4606" w:type="dxa"/>
          </w:tcPr>
          <w:p w:rsidR="00740AE1" w:rsidRPr="00542DBD" w:rsidRDefault="00740AE1" w:rsidP="00FF0B0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:rsidR="00740AE1" w:rsidRPr="00542DBD" w:rsidRDefault="00740AE1" w:rsidP="00FF0B0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542DBD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Baracskai József</w:t>
            </w:r>
          </w:p>
          <w:p w:rsidR="00740AE1" w:rsidRPr="00542DBD" w:rsidRDefault="00740AE1" w:rsidP="00FF0B0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2DBD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 polgármester</w:t>
            </w:r>
          </w:p>
        </w:tc>
      </w:tr>
    </w:tbl>
    <w:p w:rsidR="00740AE1" w:rsidRPr="00EE4A79" w:rsidRDefault="00740AE1" w:rsidP="008C548C">
      <w:pPr>
        <w:pStyle w:val="Listaszerbekezds1"/>
        <w:ind w:left="0"/>
        <w:rPr>
          <w:color w:val="FF0000"/>
        </w:rPr>
      </w:pPr>
    </w:p>
    <w:p w:rsidR="00740AE1" w:rsidRPr="00EE4A79" w:rsidRDefault="00740AE1" w:rsidP="008C548C">
      <w:pPr>
        <w:pStyle w:val="Listaszerbekezds1"/>
        <w:jc w:val="right"/>
        <w:rPr>
          <w:color w:val="FF0000"/>
        </w:rPr>
      </w:pPr>
    </w:p>
    <w:p w:rsidR="00740AE1" w:rsidRPr="00EE4A79" w:rsidRDefault="00740AE1" w:rsidP="008C548C">
      <w:pPr>
        <w:pStyle w:val="Listaszerbekezds1"/>
        <w:jc w:val="right"/>
        <w:rPr>
          <w:color w:val="FF0000"/>
        </w:rPr>
      </w:pPr>
    </w:p>
    <w:p w:rsidR="00740AE1" w:rsidRPr="00EE4A79" w:rsidRDefault="00740AE1" w:rsidP="008C548C">
      <w:pPr>
        <w:pStyle w:val="Listaszerbekezds1"/>
        <w:jc w:val="right"/>
        <w:rPr>
          <w:color w:val="FF0000"/>
        </w:rPr>
      </w:pPr>
    </w:p>
    <w:p w:rsidR="00740AE1" w:rsidRPr="00EE4A79" w:rsidRDefault="00740AE1" w:rsidP="008C548C">
      <w:pPr>
        <w:pStyle w:val="Listaszerbekezds1"/>
        <w:ind w:left="0"/>
        <w:rPr>
          <w:color w:val="FF0000"/>
        </w:rPr>
      </w:pPr>
    </w:p>
    <w:p w:rsidR="00740AE1" w:rsidRDefault="00740AE1" w:rsidP="008C548C">
      <w:pPr>
        <w:pStyle w:val="Listaszerbekezds1"/>
        <w:jc w:val="right"/>
        <w:rPr>
          <w:color w:val="FF0000"/>
        </w:rPr>
      </w:pPr>
    </w:p>
    <w:p w:rsidR="00740AE1" w:rsidRDefault="00740AE1" w:rsidP="008C548C">
      <w:pPr>
        <w:pStyle w:val="Listaszerbekezds1"/>
        <w:jc w:val="right"/>
        <w:rPr>
          <w:color w:val="FF0000"/>
        </w:rPr>
      </w:pPr>
    </w:p>
    <w:p w:rsidR="00740AE1" w:rsidRDefault="00740AE1" w:rsidP="008C548C">
      <w:pPr>
        <w:pStyle w:val="Listaszerbekezds1"/>
        <w:jc w:val="right"/>
        <w:rPr>
          <w:color w:val="FF0000"/>
        </w:rPr>
      </w:pPr>
    </w:p>
    <w:p w:rsidR="00740AE1" w:rsidRDefault="00740AE1" w:rsidP="008C548C">
      <w:pPr>
        <w:pStyle w:val="Listaszerbekezds1"/>
        <w:jc w:val="right"/>
        <w:rPr>
          <w:color w:val="FF0000"/>
        </w:rPr>
      </w:pPr>
    </w:p>
    <w:p w:rsidR="00740AE1" w:rsidRDefault="00740AE1" w:rsidP="008C548C">
      <w:pPr>
        <w:pStyle w:val="Listaszerbekezds1"/>
        <w:jc w:val="right"/>
        <w:rPr>
          <w:color w:val="FF0000"/>
        </w:rPr>
      </w:pPr>
    </w:p>
    <w:p w:rsidR="00740AE1" w:rsidRDefault="00740AE1" w:rsidP="008C548C">
      <w:pPr>
        <w:pStyle w:val="Listaszerbekezds1"/>
        <w:jc w:val="right"/>
        <w:rPr>
          <w:color w:val="FF0000"/>
        </w:rPr>
      </w:pPr>
    </w:p>
    <w:p w:rsidR="00740AE1" w:rsidRPr="00EE4A79" w:rsidRDefault="00740AE1" w:rsidP="00624D11">
      <w:pPr>
        <w:pStyle w:val="Listaszerbekezds1"/>
        <w:ind w:left="0"/>
        <w:rPr>
          <w:color w:val="FF0000"/>
        </w:rPr>
      </w:pPr>
    </w:p>
    <w:p w:rsidR="00740AE1" w:rsidRPr="00B47031" w:rsidRDefault="00740AE1" w:rsidP="00057DDF">
      <w:pPr>
        <w:pStyle w:val="Listaszerbekezds1"/>
        <w:numPr>
          <w:ilvl w:val="0"/>
          <w:numId w:val="7"/>
        </w:numPr>
        <w:jc w:val="right"/>
        <w:rPr>
          <w:rFonts w:ascii="Times New Roman" w:hAnsi="Times New Roman" w:cs="Times New Roman"/>
          <w:i/>
          <w:iCs/>
        </w:rPr>
      </w:pPr>
      <w:r w:rsidRPr="00B47031">
        <w:rPr>
          <w:rFonts w:ascii="Times New Roman" w:hAnsi="Times New Roman" w:cs="Times New Roman"/>
          <w:i/>
          <w:iCs/>
        </w:rPr>
        <w:t>számú melléklet</w:t>
      </w:r>
    </w:p>
    <w:p w:rsidR="00740AE1" w:rsidRDefault="00740AE1" w:rsidP="00057DDF">
      <w:pPr>
        <w:pStyle w:val="Listaszerbekezds1"/>
        <w:ind w:left="0"/>
        <w:jc w:val="both"/>
        <w:rPr>
          <w:color w:val="FF0000"/>
        </w:rPr>
      </w:pPr>
      <w:r w:rsidRPr="00E90BCC">
        <w:rPr>
          <w:color w:val="FF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22.25pt;height:570pt">
            <v:imagedata r:id="rId8" o:title=""/>
          </v:shape>
        </w:pict>
      </w:r>
    </w:p>
    <w:p w:rsidR="00740AE1" w:rsidRDefault="00740AE1" w:rsidP="00057DDF">
      <w:pPr>
        <w:pStyle w:val="Listaszerbekezds1"/>
        <w:ind w:left="0"/>
        <w:jc w:val="both"/>
        <w:rPr>
          <w:color w:val="FF0000"/>
        </w:rPr>
      </w:pPr>
      <w:r w:rsidRPr="00E90BCC">
        <w:rPr>
          <w:color w:val="FF0000"/>
        </w:rPr>
        <w:pict>
          <v:shape id="_x0000_i1030" type="#_x0000_t75" style="width:453pt;height:639.75pt">
            <v:imagedata r:id="rId9" o:title=""/>
          </v:shape>
        </w:pict>
      </w:r>
    </w:p>
    <w:p w:rsidR="00740AE1" w:rsidRPr="00B47031" w:rsidRDefault="00740AE1" w:rsidP="00B47031">
      <w:pPr>
        <w:pStyle w:val="Listaszerbekezds1"/>
        <w:ind w:left="0"/>
        <w:jc w:val="both"/>
        <w:rPr>
          <w:color w:val="FF0000"/>
        </w:rPr>
      </w:pPr>
      <w:r>
        <w:pict>
          <v:shape id="_x0000_i1031" type="#_x0000_t75" style="width:453pt;height:639.75pt">
            <v:imagedata r:id="rId10" o:title=""/>
          </v:shape>
        </w:pict>
      </w:r>
    </w:p>
    <w:p w:rsidR="00740AE1" w:rsidRPr="00B47031" w:rsidRDefault="00740AE1" w:rsidP="008C548C">
      <w:pPr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B47031">
        <w:rPr>
          <w:rFonts w:ascii="Times New Roman" w:hAnsi="Times New Roman" w:cs="Times New Roman"/>
          <w:i/>
          <w:iCs/>
          <w:sz w:val="24"/>
          <w:szCs w:val="24"/>
        </w:rPr>
        <w:t>2. számú melléklet</w:t>
      </w:r>
    </w:p>
    <w:p w:rsidR="00740AE1" w:rsidRPr="00EE4A79" w:rsidRDefault="00740AE1" w:rsidP="008C548C">
      <w:pPr>
        <w:rPr>
          <w:rFonts w:ascii="Times New Roman" w:hAnsi="Times New Roman" w:cs="Times New Roman"/>
          <w:b/>
          <w:bCs/>
          <w:i/>
          <w:iCs/>
          <w:color w:val="FF0000"/>
          <w:sz w:val="24"/>
          <w:szCs w:val="24"/>
        </w:rPr>
      </w:pPr>
    </w:p>
    <w:p w:rsidR="00740AE1" w:rsidRPr="00B47031" w:rsidRDefault="00740AE1" w:rsidP="008C548C">
      <w:pPr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47031">
        <w:rPr>
          <w:rFonts w:ascii="Times New Roman" w:hAnsi="Times New Roman" w:cs="Times New Roman"/>
          <w:b/>
          <w:bCs/>
          <w:i/>
          <w:iCs/>
          <w:sz w:val="24"/>
          <w:szCs w:val="24"/>
        </w:rPr>
        <w:t>Zalaszentgrót Város Önkormányzat Képviselő-testületének</w:t>
      </w:r>
    </w:p>
    <w:p w:rsidR="00740AE1" w:rsidRPr="00B47031" w:rsidRDefault="00740AE1" w:rsidP="008C548C">
      <w:pPr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47031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…/2014. (……) rendelete</w:t>
      </w:r>
    </w:p>
    <w:p w:rsidR="00740AE1" w:rsidRPr="00B47031" w:rsidRDefault="00740AE1" w:rsidP="008C548C">
      <w:pPr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47031">
        <w:rPr>
          <w:rFonts w:ascii="Times New Roman" w:hAnsi="Times New Roman" w:cs="Times New Roman"/>
          <w:b/>
          <w:bCs/>
          <w:i/>
          <w:iCs/>
          <w:sz w:val="24"/>
          <w:szCs w:val="24"/>
        </w:rPr>
        <w:t>a személyes gondoskodást nyújtó szociális ellátások térítési díjairól szóló 5/2009. (III.24.) számú rendelet módosításáról</w:t>
      </w:r>
    </w:p>
    <w:p w:rsidR="00740AE1" w:rsidRPr="00EE4A79" w:rsidRDefault="00740AE1" w:rsidP="008C548C">
      <w:pPr>
        <w:spacing w:line="360" w:lineRule="auto"/>
        <w:rPr>
          <w:rFonts w:ascii="Times New Roman" w:hAnsi="Times New Roman" w:cs="Times New Roman"/>
          <w:b/>
          <w:bCs/>
          <w:i/>
          <w:iCs/>
          <w:color w:val="FF0000"/>
          <w:sz w:val="24"/>
          <w:szCs w:val="24"/>
        </w:rPr>
      </w:pPr>
    </w:p>
    <w:p w:rsidR="00740AE1" w:rsidRPr="002E09FF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2E09FF">
        <w:rPr>
          <w:rFonts w:ascii="Times New Roman" w:hAnsi="Times New Roman" w:cs="Times New Roman"/>
          <w:sz w:val="24"/>
          <w:szCs w:val="24"/>
        </w:rPr>
        <w:t xml:space="preserve">Zalaszentgrót Város Önkormányzatának Képviselő-testülete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2E09FF">
        <w:rPr>
          <w:rFonts w:ascii="Times New Roman" w:hAnsi="Times New Roman" w:cs="Times New Roman"/>
          <w:sz w:val="24"/>
          <w:szCs w:val="24"/>
        </w:rPr>
        <w:t>szociális igazgatásról és szociális ellátásokról szóló 1993. évi III. törvény 92. § (1) bekezdésében kapott felhatalmazás alapján a személyes gondoskodást nyújtó szociális ellátások térítési díjairól szóló 5/2009. (III. 24.) számú önkormányzati rendelet (továbbiakban: Rendelet) módosításáról a következőket rendeli el:</w:t>
      </w:r>
    </w:p>
    <w:p w:rsidR="00740AE1" w:rsidRPr="00404E97" w:rsidRDefault="00740AE1" w:rsidP="008C548C">
      <w:pPr>
        <w:pStyle w:val="Listaszerbekezds1"/>
        <w:numPr>
          <w:ilvl w:val="0"/>
          <w:numId w:val="1"/>
        </w:numPr>
        <w:tabs>
          <w:tab w:val="num" w:pos="720"/>
        </w:tabs>
        <w:jc w:val="center"/>
        <w:rPr>
          <w:rFonts w:ascii="Times New Roman" w:hAnsi="Times New Roman" w:cs="Times New Roman"/>
          <w:b/>
          <w:bCs/>
          <w:i/>
          <w:iCs/>
        </w:rPr>
      </w:pPr>
      <w:r w:rsidRPr="00404E97">
        <w:rPr>
          <w:rFonts w:ascii="Times New Roman" w:hAnsi="Times New Roman" w:cs="Times New Roman"/>
          <w:b/>
          <w:bCs/>
          <w:i/>
          <w:iCs/>
        </w:rPr>
        <w:t>§</w:t>
      </w:r>
    </w:p>
    <w:p w:rsidR="00740AE1" w:rsidRPr="00404E97" w:rsidRDefault="00740AE1" w:rsidP="008C548C">
      <w:pPr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740AE1" w:rsidRPr="00404E97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404E97">
        <w:rPr>
          <w:rFonts w:ascii="Times New Roman" w:hAnsi="Times New Roman" w:cs="Times New Roman"/>
          <w:sz w:val="24"/>
          <w:szCs w:val="24"/>
        </w:rPr>
        <w:t>A Rendelet 1. számú melléklete helyébe e rendelet 1. számú melléklete lép.</w:t>
      </w:r>
    </w:p>
    <w:p w:rsidR="00740AE1" w:rsidRPr="00404E97" w:rsidRDefault="00740AE1" w:rsidP="008C548C">
      <w:pPr>
        <w:ind w:left="720" w:hanging="360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404E97">
        <w:rPr>
          <w:rFonts w:ascii="Times New Roman" w:hAnsi="Times New Roman" w:cs="Times New Roman"/>
          <w:b/>
          <w:bCs/>
          <w:i/>
          <w:iCs/>
          <w:sz w:val="24"/>
          <w:szCs w:val="24"/>
        </w:rPr>
        <w:t>2.</w:t>
      </w:r>
      <w:r w:rsidRPr="00404E97">
        <w:rPr>
          <w:rFonts w:ascii="Times New Roman" w:hAnsi="Times New Roman" w:cs="Times New Roman"/>
          <w:b/>
          <w:bCs/>
          <w:i/>
          <w:iCs/>
          <w:sz w:val="24"/>
          <w:szCs w:val="24"/>
        </w:rPr>
        <w:tab/>
        <w:t>§.</w:t>
      </w:r>
    </w:p>
    <w:p w:rsidR="00740AE1" w:rsidRPr="00404E97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  <w:r w:rsidRPr="00404E97">
        <w:rPr>
          <w:rFonts w:ascii="Times New Roman" w:hAnsi="Times New Roman" w:cs="Times New Roman"/>
          <w:sz w:val="24"/>
          <w:szCs w:val="24"/>
        </w:rPr>
        <w:t>E rendelet a kihirdetését követő napon lép hatályba, és hatályb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404E97">
        <w:rPr>
          <w:rFonts w:ascii="Times New Roman" w:hAnsi="Times New Roman" w:cs="Times New Roman"/>
          <w:sz w:val="24"/>
          <w:szCs w:val="24"/>
        </w:rPr>
        <w:t>lépését követő napon hatályát veszti. Jelen rendeletmódosítás szerinti térítési díjat 2014. április 01-től kezdődően kell alkalmazni.</w:t>
      </w:r>
    </w:p>
    <w:p w:rsidR="00740AE1" w:rsidRPr="00404E97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/>
      </w:tblPr>
      <w:tblGrid>
        <w:gridCol w:w="4606"/>
        <w:gridCol w:w="4606"/>
      </w:tblGrid>
      <w:tr w:rsidR="00740AE1" w:rsidRPr="00404E97">
        <w:tc>
          <w:tcPr>
            <w:tcW w:w="4606" w:type="dxa"/>
          </w:tcPr>
          <w:p w:rsidR="00740AE1" w:rsidRPr="00404E97" w:rsidRDefault="00740AE1" w:rsidP="00FF0B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Baracskai József</w:t>
            </w:r>
          </w:p>
          <w:p w:rsidR="00740AE1" w:rsidRPr="00404E97" w:rsidRDefault="00740AE1" w:rsidP="00FF0B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polgármester</w:t>
            </w:r>
          </w:p>
        </w:tc>
        <w:tc>
          <w:tcPr>
            <w:tcW w:w="4606" w:type="dxa"/>
          </w:tcPr>
          <w:p w:rsidR="00740AE1" w:rsidRPr="00404E97" w:rsidRDefault="00740AE1" w:rsidP="00FF0B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Dr. Simon Beáta</w:t>
            </w:r>
          </w:p>
          <w:p w:rsidR="00740AE1" w:rsidRPr="00404E97" w:rsidRDefault="00740AE1" w:rsidP="00FF0B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jegyző</w:t>
            </w:r>
          </w:p>
        </w:tc>
      </w:tr>
    </w:tbl>
    <w:p w:rsidR="00740AE1" w:rsidRPr="00404E97" w:rsidRDefault="00740AE1" w:rsidP="008C548C">
      <w:pPr>
        <w:rPr>
          <w:rFonts w:ascii="Times New Roman" w:hAnsi="Times New Roman" w:cs="Times New Roman"/>
          <w:sz w:val="24"/>
          <w:szCs w:val="24"/>
        </w:rPr>
      </w:pPr>
    </w:p>
    <w:p w:rsidR="00740AE1" w:rsidRPr="003A7E0A" w:rsidRDefault="00740AE1" w:rsidP="00404E97">
      <w:pPr>
        <w:pStyle w:val="NormalWeb"/>
        <w:spacing w:before="160" w:beforeAutospacing="0" w:after="80" w:afterAutospacing="0" w:line="360" w:lineRule="auto"/>
        <w:rPr>
          <w:rFonts w:ascii="Times New Roman" w:hAnsi="Times New Roman" w:cs="Times New Roman"/>
        </w:rPr>
      </w:pPr>
      <w:r w:rsidRPr="003A7E0A">
        <w:rPr>
          <w:rFonts w:ascii="Times New Roman" w:hAnsi="Times New Roman" w:cs="Times New Roman"/>
        </w:rPr>
        <w:t>A rendelet 201</w:t>
      </w:r>
      <w:r>
        <w:rPr>
          <w:rFonts w:ascii="Times New Roman" w:hAnsi="Times New Roman" w:cs="Times New Roman"/>
        </w:rPr>
        <w:t>4</w:t>
      </w:r>
      <w:r w:rsidRPr="003A7E0A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március ….</w:t>
      </w:r>
      <w:r w:rsidRPr="003A7E0A">
        <w:rPr>
          <w:rFonts w:ascii="Times New Roman" w:hAnsi="Times New Roman" w:cs="Times New Roman"/>
        </w:rPr>
        <w:t xml:space="preserve"> napján került kihirdetésre.</w:t>
      </w:r>
    </w:p>
    <w:p w:rsidR="00740AE1" w:rsidRPr="003A7E0A" w:rsidRDefault="00740AE1" w:rsidP="00404E97">
      <w:pPr>
        <w:pStyle w:val="NormalWeb"/>
        <w:spacing w:before="0" w:beforeAutospacing="0" w:after="0" w:afterAutospacing="0" w:line="360" w:lineRule="auto"/>
        <w:rPr>
          <w:rFonts w:ascii="Times New Roman" w:hAnsi="Times New Roman" w:cs="Times New Roman"/>
          <w:b/>
          <w:bCs/>
        </w:rPr>
      </w:pP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  <w:b/>
          <w:bCs/>
        </w:rPr>
        <w:t>Dr. Simon Beáta</w:t>
      </w:r>
    </w:p>
    <w:p w:rsidR="00740AE1" w:rsidRDefault="00740AE1" w:rsidP="00404E97">
      <w:pPr>
        <w:pStyle w:val="NormalWeb"/>
        <w:spacing w:before="0" w:beforeAutospacing="0" w:after="0" w:afterAutospacing="0" w:line="360" w:lineRule="auto"/>
        <w:rPr>
          <w:rFonts w:ascii="Times New Roman" w:hAnsi="Times New Roman" w:cs="Times New Roman"/>
        </w:rPr>
      </w:pP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</w:r>
      <w:r w:rsidRPr="003A7E0A">
        <w:rPr>
          <w:rFonts w:ascii="Times New Roman" w:hAnsi="Times New Roman" w:cs="Times New Roman"/>
        </w:rPr>
        <w:tab/>
        <w:t xml:space="preserve">         jegyző </w:t>
      </w:r>
    </w:p>
    <w:p w:rsidR="00740AE1" w:rsidRPr="00EE4A79" w:rsidRDefault="00740AE1" w:rsidP="008C548C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740AE1" w:rsidRPr="00404E97" w:rsidRDefault="00740AE1" w:rsidP="00C2344E">
      <w:pPr>
        <w:jc w:val="center"/>
        <w:rPr>
          <w:rFonts w:ascii="Times New Roman" w:hAnsi="Times New Roman" w:cs="Times New Roman"/>
          <w:sz w:val="24"/>
          <w:szCs w:val="24"/>
        </w:rPr>
      </w:pPr>
      <w:r w:rsidRPr="00404E97">
        <w:rPr>
          <w:rFonts w:ascii="Times New Roman" w:hAnsi="Times New Roman" w:cs="Times New Roman"/>
          <w:sz w:val="24"/>
          <w:szCs w:val="24"/>
        </w:rPr>
        <w:t>1. sz. melléklet</w:t>
      </w:r>
    </w:p>
    <w:p w:rsidR="00740AE1" w:rsidRPr="00404E97" w:rsidRDefault="00740AE1" w:rsidP="008C548C">
      <w:pPr>
        <w:rPr>
          <w:rFonts w:ascii="Times New Roman" w:hAnsi="Times New Roman" w:cs="Times New Roman"/>
          <w:sz w:val="24"/>
          <w:szCs w:val="24"/>
        </w:rPr>
      </w:pPr>
    </w:p>
    <w:p w:rsidR="00740AE1" w:rsidRPr="00404E97" w:rsidRDefault="00740AE1" w:rsidP="008C548C">
      <w:pPr>
        <w:pStyle w:val="Listaszerbekezds1"/>
        <w:numPr>
          <w:ilvl w:val="0"/>
          <w:numId w:val="2"/>
        </w:numPr>
        <w:rPr>
          <w:rFonts w:ascii="Times New Roman" w:hAnsi="Times New Roman" w:cs="Times New Roman"/>
        </w:rPr>
      </w:pPr>
      <w:r w:rsidRPr="00404E97">
        <w:rPr>
          <w:rFonts w:ascii="Times New Roman" w:hAnsi="Times New Roman" w:cs="Times New Roman"/>
          <w:b/>
          <w:bCs/>
        </w:rPr>
        <w:t>Házi segítségnyújtás:</w:t>
      </w:r>
    </w:p>
    <w:p w:rsidR="00740AE1" w:rsidRPr="00404E97" w:rsidRDefault="00740AE1" w:rsidP="00404E97">
      <w:pPr>
        <w:pStyle w:val="Listaszerbekezds1"/>
        <w:ind w:left="360"/>
        <w:rPr>
          <w:rFonts w:ascii="Times New Roman" w:hAnsi="Times New Roman" w:cs="Times New Roman"/>
        </w:rPr>
      </w:pPr>
    </w:p>
    <w:p w:rsidR="00740AE1" w:rsidRPr="00404E97" w:rsidRDefault="00740AE1" w:rsidP="008C548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04E97">
        <w:rPr>
          <w:rFonts w:ascii="Times New Roman" w:hAnsi="Times New Roman" w:cs="Times New Roman"/>
          <w:sz w:val="24"/>
          <w:szCs w:val="24"/>
        </w:rPr>
        <w:t xml:space="preserve">Intézményi térítési díj egy gondozási órára megállapított összege: </w:t>
      </w:r>
      <w:r w:rsidRPr="00404E9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>100</w:t>
      </w:r>
      <w:r w:rsidRPr="00404E97">
        <w:rPr>
          <w:rFonts w:ascii="Times New Roman" w:hAnsi="Times New Roman" w:cs="Times New Roman"/>
          <w:b/>
          <w:bCs/>
          <w:sz w:val="24"/>
          <w:szCs w:val="24"/>
        </w:rPr>
        <w:t xml:space="preserve"> Ft </w:t>
      </w:r>
    </w:p>
    <w:p w:rsidR="00740AE1" w:rsidRPr="00404E97" w:rsidRDefault="00740AE1" w:rsidP="008C548C">
      <w:pPr>
        <w:rPr>
          <w:rFonts w:ascii="Times New Roman" w:hAnsi="Times New Roman" w:cs="Times New Roman"/>
          <w:sz w:val="24"/>
          <w:szCs w:val="24"/>
        </w:rPr>
      </w:pPr>
    </w:p>
    <w:p w:rsidR="00740AE1" w:rsidRPr="00404E97" w:rsidRDefault="00740AE1" w:rsidP="008C548C">
      <w:pPr>
        <w:pStyle w:val="Listaszerbekezds1"/>
        <w:numPr>
          <w:ilvl w:val="0"/>
          <w:numId w:val="2"/>
        </w:numPr>
        <w:rPr>
          <w:rFonts w:ascii="Times New Roman" w:hAnsi="Times New Roman" w:cs="Times New Roman"/>
        </w:rPr>
      </w:pPr>
      <w:r w:rsidRPr="00404E97">
        <w:rPr>
          <w:rFonts w:ascii="Times New Roman" w:hAnsi="Times New Roman" w:cs="Times New Roman"/>
          <w:b/>
          <w:bCs/>
        </w:rPr>
        <w:t>Étkeztetésért fizetendő személyi térítési díj</w:t>
      </w:r>
    </w:p>
    <w:p w:rsidR="00740AE1" w:rsidRPr="00404E97" w:rsidRDefault="00740AE1" w:rsidP="008C548C">
      <w:pPr>
        <w:pStyle w:val="Listaszerbekezds1"/>
        <w:ind w:left="1080"/>
        <w:rPr>
          <w:rFonts w:ascii="Times New Roman" w:hAnsi="Times New Roman" w:cs="Times New Roman"/>
          <w:b/>
          <w:bCs/>
        </w:rPr>
      </w:pPr>
    </w:p>
    <w:p w:rsidR="00740AE1" w:rsidRPr="00404E97" w:rsidRDefault="00740AE1" w:rsidP="008C548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04E97">
        <w:rPr>
          <w:rFonts w:ascii="Times New Roman" w:hAnsi="Times New Roman" w:cs="Times New Roman"/>
          <w:sz w:val="24"/>
          <w:szCs w:val="24"/>
        </w:rPr>
        <w:t>Intézményi térítési díj napi összege:</w:t>
      </w:r>
      <w:r w:rsidRPr="00404E97">
        <w:rPr>
          <w:rFonts w:ascii="Times New Roman" w:hAnsi="Times New Roman" w:cs="Times New Roman"/>
          <w:sz w:val="24"/>
          <w:szCs w:val="24"/>
        </w:rPr>
        <w:tab/>
      </w:r>
      <w:r w:rsidRPr="00404E9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>365</w:t>
      </w:r>
      <w:r w:rsidRPr="00404E97">
        <w:rPr>
          <w:rFonts w:ascii="Times New Roman" w:hAnsi="Times New Roman" w:cs="Times New Roman"/>
          <w:b/>
          <w:bCs/>
          <w:sz w:val="24"/>
          <w:szCs w:val="24"/>
        </w:rPr>
        <w:t xml:space="preserve"> Ft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+ ÁFA</w:t>
      </w:r>
    </w:p>
    <w:p w:rsidR="00740AE1" w:rsidRPr="00404E97" w:rsidRDefault="00740AE1" w:rsidP="008C548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40AE1" w:rsidRPr="00404E97" w:rsidRDefault="00740AE1" w:rsidP="008C548C">
      <w:pPr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04E97">
        <w:rPr>
          <w:rFonts w:ascii="Times New Roman" w:hAnsi="Times New Roman" w:cs="Times New Roman"/>
          <w:b/>
          <w:bCs/>
          <w:sz w:val="24"/>
          <w:szCs w:val="24"/>
        </w:rPr>
        <w:t>Az étkeztetésért fizetendő személyi térítési díj csökkentési rendszere</w:t>
      </w:r>
    </w:p>
    <w:p w:rsidR="00740AE1" w:rsidRDefault="00740AE1" w:rsidP="00C3487A">
      <w:pPr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04E97">
        <w:rPr>
          <w:rFonts w:ascii="Times New Roman" w:hAnsi="Times New Roman" w:cs="Times New Roman"/>
          <w:b/>
          <w:bCs/>
          <w:sz w:val="24"/>
          <w:szCs w:val="24"/>
        </w:rPr>
        <w:t xml:space="preserve">Étkeztetés </w:t>
      </w:r>
    </w:p>
    <w:p w:rsidR="00740AE1" w:rsidRPr="00C3487A" w:rsidRDefault="00740AE1" w:rsidP="00C3487A">
      <w:pPr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(A díjak az ÁFA-t nem tartalmazzák)</w:t>
      </w:r>
    </w:p>
    <w:tbl>
      <w:tblPr>
        <w:tblW w:w="9157" w:type="dxa"/>
        <w:tblInd w:w="-68" w:type="dxa"/>
        <w:tblCellMar>
          <w:left w:w="70" w:type="dxa"/>
          <w:right w:w="70" w:type="dxa"/>
        </w:tblCellMar>
        <w:tblLook w:val="0000"/>
      </w:tblPr>
      <w:tblGrid>
        <w:gridCol w:w="6021"/>
        <w:gridCol w:w="3136"/>
      </w:tblGrid>
      <w:tr w:rsidR="00740AE1" w:rsidRPr="00404E97">
        <w:trPr>
          <w:trHeight w:val="835"/>
        </w:trPr>
        <w:tc>
          <w:tcPr>
            <w:tcW w:w="6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Jövedelem nyugdíjminimum %-ához viszonyított nagysága</w:t>
            </w:r>
          </w:p>
          <w:p w:rsidR="00740AE1" w:rsidRPr="00404E97" w:rsidRDefault="00740AE1" w:rsidP="00FF0B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Fizetendő személyi térítési díj napi összege</w:t>
            </w:r>
          </w:p>
        </w:tc>
      </w:tr>
      <w:tr w:rsidR="00740AE1" w:rsidRPr="00404E97">
        <w:trPr>
          <w:trHeight w:val="255"/>
        </w:trPr>
        <w:tc>
          <w:tcPr>
            <w:tcW w:w="6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sz w:val="24"/>
                <w:szCs w:val="24"/>
              </w:rPr>
              <w:t>Jövedelem &lt; öregségi nyugdíjminimum 200 %- a</w:t>
            </w:r>
          </w:p>
        </w:tc>
        <w:tc>
          <w:tcPr>
            <w:tcW w:w="3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275</w:t>
            </w: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740AE1" w:rsidRPr="00404E97">
        <w:trPr>
          <w:trHeight w:val="255"/>
        </w:trPr>
        <w:tc>
          <w:tcPr>
            <w:tcW w:w="60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200-300 %- 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310</w:t>
            </w: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740AE1" w:rsidRPr="00404E97">
        <w:trPr>
          <w:trHeight w:val="255"/>
        </w:trPr>
        <w:tc>
          <w:tcPr>
            <w:tcW w:w="60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4E97">
              <w:rPr>
                <w:rFonts w:ascii="Times New Roman" w:hAnsi="Times New Roman" w:cs="Times New Roman"/>
                <w:sz w:val="24"/>
                <w:szCs w:val="24"/>
              </w:rPr>
              <w:t>Jövedelem &gt; öregségi nyugdíjminimum 300 %- 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0AE1" w:rsidRPr="00404E97" w:rsidRDefault="00740AE1" w:rsidP="00FF0B0E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365</w:t>
            </w:r>
            <w:r w:rsidRPr="00404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 Ft</w:t>
            </w:r>
          </w:p>
        </w:tc>
      </w:tr>
    </w:tbl>
    <w:p w:rsidR="00740AE1" w:rsidRPr="00404E97" w:rsidRDefault="00740AE1" w:rsidP="008C548C">
      <w:pPr>
        <w:rPr>
          <w:rFonts w:ascii="Times New Roman" w:hAnsi="Times New Roman" w:cs="Times New Roman"/>
          <w:sz w:val="24"/>
          <w:szCs w:val="24"/>
        </w:rPr>
      </w:pPr>
    </w:p>
    <w:p w:rsidR="00740AE1" w:rsidRPr="00404E97" w:rsidRDefault="00740AE1" w:rsidP="008C548C">
      <w:pPr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04E97">
        <w:rPr>
          <w:rFonts w:ascii="Times New Roman" w:hAnsi="Times New Roman" w:cs="Times New Roman"/>
          <w:b/>
          <w:bCs/>
          <w:sz w:val="24"/>
          <w:szCs w:val="24"/>
        </w:rPr>
        <w:t xml:space="preserve"> Étkezéshez kapc</w:t>
      </w:r>
      <w:r>
        <w:rPr>
          <w:rFonts w:ascii="Times New Roman" w:hAnsi="Times New Roman" w:cs="Times New Roman"/>
          <w:b/>
          <w:bCs/>
          <w:sz w:val="24"/>
          <w:szCs w:val="24"/>
        </w:rPr>
        <w:t>solódó szállítási költség: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65</w:t>
      </w:r>
      <w:r w:rsidRPr="00404E97">
        <w:rPr>
          <w:rFonts w:ascii="Times New Roman" w:hAnsi="Times New Roman" w:cs="Times New Roman"/>
          <w:b/>
          <w:bCs/>
          <w:sz w:val="24"/>
          <w:szCs w:val="24"/>
        </w:rPr>
        <w:t xml:space="preserve">,-Ft </w:t>
      </w:r>
      <w:r>
        <w:rPr>
          <w:rFonts w:ascii="Times New Roman" w:hAnsi="Times New Roman" w:cs="Times New Roman"/>
          <w:b/>
          <w:bCs/>
          <w:sz w:val="24"/>
          <w:szCs w:val="24"/>
        </w:rPr>
        <w:t>+ ÁFA</w:t>
      </w:r>
    </w:p>
    <w:p w:rsidR="00740AE1" w:rsidRPr="00404E97" w:rsidRDefault="00740AE1">
      <w:pPr>
        <w:rPr>
          <w:rFonts w:ascii="Times New Roman" w:hAnsi="Times New Roman" w:cs="Times New Roman"/>
        </w:rPr>
      </w:pPr>
    </w:p>
    <w:sectPr w:rsidR="00740AE1" w:rsidRPr="00404E97" w:rsidSect="007B7437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0AE1" w:rsidRDefault="00740AE1" w:rsidP="002C67C0">
      <w:pPr>
        <w:spacing w:after="0" w:line="240" w:lineRule="auto"/>
      </w:pPr>
      <w:r>
        <w:separator/>
      </w:r>
    </w:p>
  </w:endnote>
  <w:endnote w:type="continuationSeparator" w:id="0">
    <w:p w:rsidR="00740AE1" w:rsidRDefault="00740AE1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AE1" w:rsidRDefault="00740AE1">
    <w:pPr>
      <w:pStyle w:val="Foot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5" o:spid="_x0000_i1028" type="#_x0000_t75" style="width:453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0AE1" w:rsidRDefault="00740AE1" w:rsidP="002C67C0">
      <w:pPr>
        <w:spacing w:after="0" w:line="240" w:lineRule="auto"/>
      </w:pPr>
      <w:r>
        <w:separator/>
      </w:r>
    </w:p>
  </w:footnote>
  <w:footnote w:type="continuationSeparator" w:id="0">
    <w:p w:rsidR="00740AE1" w:rsidRDefault="00740AE1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AE1" w:rsidRDefault="00740AE1">
    <w:pPr>
      <w:pStyle w:val="Head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4" o:spid="_x0000_i1026" type="#_x0000_t75" style="width:453.75pt;height:78.75pt;visibility:visibl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97070E"/>
    <w:multiLevelType w:val="hybridMultilevel"/>
    <w:tmpl w:val="A92201D4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272C7BA0"/>
    <w:multiLevelType w:val="hybridMultilevel"/>
    <w:tmpl w:val="C3A65A0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328A17C9"/>
    <w:multiLevelType w:val="hybridMultilevel"/>
    <w:tmpl w:val="685AD812"/>
    <w:lvl w:ilvl="0" w:tplc="7CDA5482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2B2994"/>
    <w:multiLevelType w:val="hybridMultilevel"/>
    <w:tmpl w:val="A190968A"/>
    <w:lvl w:ilvl="0" w:tplc="178C9FD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718196D"/>
    <w:multiLevelType w:val="hybridMultilevel"/>
    <w:tmpl w:val="E11C9466"/>
    <w:lvl w:ilvl="0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 w:tplc="4A0E6CE6">
      <w:start w:val="200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nsid w:val="4A875566"/>
    <w:multiLevelType w:val="hybridMultilevel"/>
    <w:tmpl w:val="652CB732"/>
    <w:lvl w:ilvl="0" w:tplc="DC54354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4DC830BA"/>
    <w:multiLevelType w:val="hybridMultilevel"/>
    <w:tmpl w:val="E37E0496"/>
    <w:lvl w:ilvl="0" w:tplc="20247C58">
      <w:start w:val="1"/>
      <w:numFmt w:val="decimal"/>
      <w:lvlText w:val="%1."/>
      <w:lvlJc w:val="left"/>
      <w:pPr>
        <w:ind w:left="717" w:hanging="360"/>
      </w:pPr>
      <w:rPr>
        <w:rFonts w:eastAsia="Times New Roman" w:hint="default"/>
      </w:rPr>
    </w:lvl>
    <w:lvl w:ilvl="1" w:tplc="040E0019">
      <w:start w:val="1"/>
      <w:numFmt w:val="lowerLetter"/>
      <w:lvlText w:val="%2."/>
      <w:lvlJc w:val="left"/>
      <w:pPr>
        <w:ind w:left="1437" w:hanging="360"/>
      </w:pPr>
    </w:lvl>
    <w:lvl w:ilvl="2" w:tplc="040E001B">
      <w:start w:val="1"/>
      <w:numFmt w:val="lowerRoman"/>
      <w:lvlText w:val="%3."/>
      <w:lvlJc w:val="right"/>
      <w:pPr>
        <w:ind w:left="2157" w:hanging="180"/>
      </w:pPr>
    </w:lvl>
    <w:lvl w:ilvl="3" w:tplc="040E000F">
      <w:start w:val="1"/>
      <w:numFmt w:val="decimal"/>
      <w:lvlText w:val="%4."/>
      <w:lvlJc w:val="left"/>
      <w:pPr>
        <w:ind w:left="2877" w:hanging="360"/>
      </w:pPr>
    </w:lvl>
    <w:lvl w:ilvl="4" w:tplc="040E0019">
      <w:start w:val="1"/>
      <w:numFmt w:val="lowerLetter"/>
      <w:lvlText w:val="%5."/>
      <w:lvlJc w:val="left"/>
      <w:pPr>
        <w:ind w:left="3597" w:hanging="360"/>
      </w:pPr>
    </w:lvl>
    <w:lvl w:ilvl="5" w:tplc="040E001B">
      <w:start w:val="1"/>
      <w:numFmt w:val="lowerRoman"/>
      <w:lvlText w:val="%6."/>
      <w:lvlJc w:val="right"/>
      <w:pPr>
        <w:ind w:left="4317" w:hanging="180"/>
      </w:pPr>
    </w:lvl>
    <w:lvl w:ilvl="6" w:tplc="040E000F">
      <w:start w:val="1"/>
      <w:numFmt w:val="decimal"/>
      <w:lvlText w:val="%7."/>
      <w:lvlJc w:val="left"/>
      <w:pPr>
        <w:ind w:left="5037" w:hanging="360"/>
      </w:pPr>
    </w:lvl>
    <w:lvl w:ilvl="7" w:tplc="040E0019">
      <w:start w:val="1"/>
      <w:numFmt w:val="lowerLetter"/>
      <w:lvlText w:val="%8."/>
      <w:lvlJc w:val="left"/>
      <w:pPr>
        <w:ind w:left="5757" w:hanging="360"/>
      </w:pPr>
    </w:lvl>
    <w:lvl w:ilvl="8" w:tplc="040E001B">
      <w:start w:val="1"/>
      <w:numFmt w:val="lowerRoman"/>
      <w:lvlText w:val="%9."/>
      <w:lvlJc w:val="right"/>
      <w:pPr>
        <w:ind w:left="6477" w:hanging="180"/>
      </w:pPr>
    </w:lvl>
  </w:abstractNum>
  <w:num w:numId="1">
    <w:abstractNumId w:val="6"/>
  </w:num>
  <w:num w:numId="2">
    <w:abstractNumId w:val="2"/>
  </w:num>
  <w:num w:numId="3">
    <w:abstractNumId w:val="4"/>
  </w:num>
  <w:num w:numId="4">
    <w:abstractNumId w:val="3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C67C0"/>
    <w:rsid w:val="00015566"/>
    <w:rsid w:val="00057DDF"/>
    <w:rsid w:val="000B289F"/>
    <w:rsid w:val="000D3BD3"/>
    <w:rsid w:val="001055EA"/>
    <w:rsid w:val="001E0088"/>
    <w:rsid w:val="002160F0"/>
    <w:rsid w:val="002A1C7B"/>
    <w:rsid w:val="002B2100"/>
    <w:rsid w:val="002C67C0"/>
    <w:rsid w:val="002D499C"/>
    <w:rsid w:val="002E09FF"/>
    <w:rsid w:val="00301709"/>
    <w:rsid w:val="003406A5"/>
    <w:rsid w:val="00363190"/>
    <w:rsid w:val="003A7E0A"/>
    <w:rsid w:val="003C70F0"/>
    <w:rsid w:val="00404E97"/>
    <w:rsid w:val="00452605"/>
    <w:rsid w:val="004A1489"/>
    <w:rsid w:val="004C232B"/>
    <w:rsid w:val="00542DBD"/>
    <w:rsid w:val="0056076D"/>
    <w:rsid w:val="0057184E"/>
    <w:rsid w:val="00582849"/>
    <w:rsid w:val="00596A13"/>
    <w:rsid w:val="005E5900"/>
    <w:rsid w:val="00624D11"/>
    <w:rsid w:val="006660BE"/>
    <w:rsid w:val="00674D7C"/>
    <w:rsid w:val="00675101"/>
    <w:rsid w:val="006C0E89"/>
    <w:rsid w:val="00717604"/>
    <w:rsid w:val="00740AE1"/>
    <w:rsid w:val="00744542"/>
    <w:rsid w:val="007B7437"/>
    <w:rsid w:val="00802B79"/>
    <w:rsid w:val="0080393F"/>
    <w:rsid w:val="00811CB4"/>
    <w:rsid w:val="00823064"/>
    <w:rsid w:val="008A784A"/>
    <w:rsid w:val="008C09DA"/>
    <w:rsid w:val="008C548C"/>
    <w:rsid w:val="009755AC"/>
    <w:rsid w:val="009C7657"/>
    <w:rsid w:val="00A04FD6"/>
    <w:rsid w:val="00A4317A"/>
    <w:rsid w:val="00A62397"/>
    <w:rsid w:val="00A64DD4"/>
    <w:rsid w:val="00A66644"/>
    <w:rsid w:val="00A963D6"/>
    <w:rsid w:val="00AE4633"/>
    <w:rsid w:val="00B47031"/>
    <w:rsid w:val="00B94CFC"/>
    <w:rsid w:val="00C2344E"/>
    <w:rsid w:val="00C24D73"/>
    <w:rsid w:val="00C3487A"/>
    <w:rsid w:val="00CE3B09"/>
    <w:rsid w:val="00D05A09"/>
    <w:rsid w:val="00D23FA2"/>
    <w:rsid w:val="00DD777A"/>
    <w:rsid w:val="00DE552C"/>
    <w:rsid w:val="00E90BCC"/>
    <w:rsid w:val="00E9372B"/>
    <w:rsid w:val="00EE4A79"/>
    <w:rsid w:val="00F63E93"/>
    <w:rsid w:val="00FF0B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7437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C67C0"/>
  </w:style>
  <w:style w:type="paragraph" w:styleId="Footer">
    <w:name w:val="footer"/>
    <w:basedOn w:val="Normal"/>
    <w:link w:val="Footer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C67C0"/>
  </w:style>
  <w:style w:type="paragraph" w:styleId="BalloonText">
    <w:name w:val="Balloon Text"/>
    <w:basedOn w:val="Normal"/>
    <w:link w:val="BalloonText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customStyle="1" w:styleId="Listaszerbekezds1">
    <w:name w:val="Listaszerű bekezdés1"/>
    <w:basedOn w:val="Normal"/>
    <w:uiPriority w:val="99"/>
    <w:rsid w:val="008C548C"/>
    <w:pPr>
      <w:spacing w:after="0" w:line="240" w:lineRule="auto"/>
      <w:ind w:left="720"/>
    </w:pPr>
    <w:rPr>
      <w:sz w:val="24"/>
      <w:szCs w:val="24"/>
      <w:lang w:eastAsia="hu-HU"/>
    </w:rPr>
  </w:style>
  <w:style w:type="character" w:styleId="Hyperlink">
    <w:name w:val="Hyperlink"/>
    <w:basedOn w:val="DefaultParagraphFont"/>
    <w:uiPriority w:val="99"/>
    <w:rsid w:val="00811CB4"/>
    <w:rPr>
      <w:color w:val="0000FF"/>
      <w:u w:val="single"/>
    </w:rPr>
  </w:style>
  <w:style w:type="paragraph" w:styleId="NormalWeb">
    <w:name w:val="Normal (Web)"/>
    <w:basedOn w:val="Normal"/>
    <w:uiPriority w:val="99"/>
    <w:rsid w:val="00404E97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hu-HU"/>
    </w:rPr>
  </w:style>
  <w:style w:type="paragraph" w:styleId="NoSpacing">
    <w:name w:val="No Spacing"/>
    <w:uiPriority w:val="99"/>
    <w:qFormat/>
    <w:rsid w:val="00C24D73"/>
    <w:pPr>
      <w:suppressAutoHyphens/>
    </w:pPr>
    <w:rPr>
      <w:rFonts w:cs="Calibri"/>
      <w:kern w:val="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50220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optijus.hu/loadpage.php?dest=OISZ&amp;twhich=100141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</TotalTime>
  <Pages>8</Pages>
  <Words>965</Words>
  <Characters>6664</Characters>
  <Application>Microsoft Office Outlook</Application>
  <DocSecurity>0</DocSecurity>
  <Lines>0</Lines>
  <Paragraphs>0</Paragraphs>
  <ScaleCrop>false</ScaleCrop>
  <Company>Zalaszentgrót Város Önkormányzata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220-5/2013</dc:title>
  <dc:subject/>
  <dc:creator>Dr. Csarmasz Emese</dc:creator>
  <cp:keywords/>
  <dc:description/>
  <cp:lastModifiedBy>Dr. Csarmasz Emese</cp:lastModifiedBy>
  <cp:revision>2</cp:revision>
  <cp:lastPrinted>2014-03-14T06:25:00Z</cp:lastPrinted>
  <dcterms:created xsi:type="dcterms:W3CDTF">2014-03-24T12:55:00Z</dcterms:created>
  <dcterms:modified xsi:type="dcterms:W3CDTF">2014-03-24T12:55:00Z</dcterms:modified>
</cp:coreProperties>
</file>