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617" w:rsidRPr="00D04F10" w:rsidRDefault="00AD0617" w:rsidP="00D04F10">
      <w:pPr>
        <w:spacing w:line="240" w:lineRule="auto"/>
        <w:jc w:val="both"/>
        <w:rPr>
          <w:rFonts w:ascii="Times New Roman" w:hAnsi="Times New Roman" w:cs="Times New Roman"/>
          <w:sz w:val="24"/>
          <w:szCs w:val="24"/>
        </w:rPr>
      </w:pPr>
      <w:r w:rsidRPr="00D04F10">
        <w:rPr>
          <w:rFonts w:ascii="Times New Roman" w:hAnsi="Times New Roman" w:cs="Times New Roman"/>
          <w:sz w:val="24"/>
          <w:szCs w:val="24"/>
        </w:rPr>
        <w:t>Szám: 1-</w:t>
      </w:r>
      <w:r w:rsidR="00A2745B" w:rsidRPr="00D04F10">
        <w:rPr>
          <w:rFonts w:ascii="Times New Roman" w:hAnsi="Times New Roman" w:cs="Times New Roman"/>
          <w:sz w:val="24"/>
          <w:szCs w:val="24"/>
        </w:rPr>
        <w:t>4</w:t>
      </w:r>
      <w:r w:rsidRPr="00D04F10">
        <w:rPr>
          <w:rFonts w:ascii="Times New Roman" w:hAnsi="Times New Roman" w:cs="Times New Roman"/>
          <w:sz w:val="24"/>
          <w:szCs w:val="24"/>
        </w:rPr>
        <w:t>/201</w:t>
      </w:r>
      <w:r w:rsidR="00A2745B" w:rsidRPr="00D04F10">
        <w:rPr>
          <w:rFonts w:ascii="Times New Roman" w:hAnsi="Times New Roman" w:cs="Times New Roman"/>
          <w:sz w:val="24"/>
          <w:szCs w:val="24"/>
        </w:rPr>
        <w:t>5</w:t>
      </w:r>
      <w:r w:rsidRPr="00D04F10">
        <w:rPr>
          <w:rFonts w:ascii="Times New Roman" w:hAnsi="Times New Roman" w:cs="Times New Roman"/>
          <w:sz w:val="24"/>
          <w:szCs w:val="24"/>
        </w:rPr>
        <w:t>.</w:t>
      </w:r>
    </w:p>
    <w:p w:rsidR="00AD0617" w:rsidRPr="00D04F10" w:rsidRDefault="00A2745B" w:rsidP="00D04F10">
      <w:pPr>
        <w:spacing w:line="240" w:lineRule="auto"/>
        <w:jc w:val="right"/>
        <w:rPr>
          <w:rFonts w:ascii="Times New Roman" w:hAnsi="Times New Roman" w:cs="Times New Roman"/>
          <w:b/>
          <w:bCs/>
          <w:sz w:val="24"/>
          <w:szCs w:val="24"/>
        </w:rPr>
      </w:pPr>
      <w:r w:rsidRPr="00D04F10">
        <w:rPr>
          <w:rFonts w:ascii="Times New Roman" w:hAnsi="Times New Roman" w:cs="Times New Roman"/>
          <w:sz w:val="24"/>
          <w:szCs w:val="24"/>
        </w:rPr>
        <w:t>2</w:t>
      </w:r>
      <w:r w:rsidR="00AD0617" w:rsidRPr="00D04F10">
        <w:rPr>
          <w:rFonts w:ascii="Times New Roman" w:hAnsi="Times New Roman" w:cs="Times New Roman"/>
          <w:sz w:val="24"/>
          <w:szCs w:val="24"/>
        </w:rPr>
        <w:t>. számú napirend anyaga</w:t>
      </w:r>
    </w:p>
    <w:p w:rsidR="00AD0617" w:rsidRPr="00D04F10" w:rsidRDefault="00AD0617" w:rsidP="00D04F10">
      <w:pPr>
        <w:spacing w:line="240" w:lineRule="auto"/>
        <w:jc w:val="center"/>
        <w:rPr>
          <w:rFonts w:ascii="Times New Roman" w:hAnsi="Times New Roman" w:cs="Times New Roman"/>
          <w:b/>
          <w:bCs/>
          <w:spacing w:val="20"/>
          <w:sz w:val="24"/>
          <w:szCs w:val="24"/>
          <w:u w:val="single"/>
        </w:rPr>
      </w:pPr>
      <w:r w:rsidRPr="00D04F10">
        <w:rPr>
          <w:rFonts w:ascii="Times New Roman" w:hAnsi="Times New Roman" w:cs="Times New Roman"/>
          <w:b/>
          <w:bCs/>
          <w:spacing w:val="20"/>
          <w:sz w:val="24"/>
          <w:szCs w:val="24"/>
          <w:u w:val="single"/>
        </w:rPr>
        <w:t>Előterjesztés</w:t>
      </w:r>
    </w:p>
    <w:p w:rsidR="00AD0617" w:rsidRPr="00D04F10" w:rsidRDefault="00A2745B" w:rsidP="00D04F10">
      <w:pPr>
        <w:spacing w:line="240" w:lineRule="auto"/>
        <w:jc w:val="center"/>
        <w:rPr>
          <w:rFonts w:ascii="Times New Roman" w:hAnsi="Times New Roman" w:cs="Times New Roman"/>
          <w:bCs/>
          <w:sz w:val="24"/>
          <w:szCs w:val="24"/>
        </w:rPr>
      </w:pPr>
      <w:r w:rsidRPr="00D04F10">
        <w:rPr>
          <w:rFonts w:ascii="Times New Roman" w:hAnsi="Times New Roman" w:cs="Times New Roman"/>
          <w:bCs/>
          <w:sz w:val="24"/>
          <w:szCs w:val="24"/>
        </w:rPr>
        <w:t>Zalaszentgrót Város</w:t>
      </w:r>
      <w:r w:rsidR="00AD0617" w:rsidRPr="00D04F10">
        <w:rPr>
          <w:rFonts w:ascii="Times New Roman" w:hAnsi="Times New Roman" w:cs="Times New Roman"/>
          <w:bCs/>
          <w:sz w:val="24"/>
          <w:szCs w:val="24"/>
        </w:rPr>
        <w:t xml:space="preserve"> Önkormányzat</w:t>
      </w:r>
      <w:r w:rsidRPr="00D04F10">
        <w:rPr>
          <w:rFonts w:ascii="Times New Roman" w:hAnsi="Times New Roman" w:cs="Times New Roman"/>
          <w:bCs/>
          <w:sz w:val="24"/>
          <w:szCs w:val="24"/>
        </w:rPr>
        <w:t>a</w:t>
      </w:r>
      <w:r w:rsidR="00AD0617" w:rsidRPr="00D04F10">
        <w:rPr>
          <w:rFonts w:ascii="Times New Roman" w:hAnsi="Times New Roman" w:cs="Times New Roman"/>
          <w:bCs/>
          <w:sz w:val="24"/>
          <w:szCs w:val="24"/>
        </w:rPr>
        <w:t xml:space="preserve"> Képviselő-testületének</w:t>
      </w:r>
    </w:p>
    <w:p w:rsidR="00AD0617" w:rsidRPr="00D04F10" w:rsidRDefault="00AD0617" w:rsidP="00D04F10">
      <w:pPr>
        <w:spacing w:line="240" w:lineRule="auto"/>
        <w:jc w:val="center"/>
        <w:rPr>
          <w:rFonts w:ascii="Times New Roman" w:hAnsi="Times New Roman" w:cs="Times New Roman"/>
          <w:bCs/>
          <w:sz w:val="24"/>
          <w:szCs w:val="24"/>
        </w:rPr>
      </w:pPr>
      <w:r w:rsidRPr="00D04F10">
        <w:rPr>
          <w:rFonts w:ascii="Times New Roman" w:hAnsi="Times New Roman" w:cs="Times New Roman"/>
          <w:bCs/>
          <w:sz w:val="24"/>
          <w:szCs w:val="24"/>
        </w:rPr>
        <w:t>201</w:t>
      </w:r>
      <w:r w:rsidR="00A2745B" w:rsidRPr="00D04F10">
        <w:rPr>
          <w:rFonts w:ascii="Times New Roman" w:hAnsi="Times New Roman" w:cs="Times New Roman"/>
          <w:bCs/>
          <w:sz w:val="24"/>
          <w:szCs w:val="24"/>
        </w:rPr>
        <w:t>5</w:t>
      </w:r>
      <w:r w:rsidRPr="00D04F10">
        <w:rPr>
          <w:rFonts w:ascii="Times New Roman" w:hAnsi="Times New Roman" w:cs="Times New Roman"/>
          <w:bCs/>
          <w:sz w:val="24"/>
          <w:szCs w:val="24"/>
        </w:rPr>
        <w:t>. március 2</w:t>
      </w:r>
      <w:r w:rsidR="00A2745B" w:rsidRPr="00D04F10">
        <w:rPr>
          <w:rFonts w:ascii="Times New Roman" w:hAnsi="Times New Roman" w:cs="Times New Roman"/>
          <w:bCs/>
          <w:sz w:val="24"/>
          <w:szCs w:val="24"/>
        </w:rPr>
        <w:t>6</w:t>
      </w:r>
      <w:r w:rsidRPr="00D04F10">
        <w:rPr>
          <w:rFonts w:ascii="Times New Roman" w:hAnsi="Times New Roman" w:cs="Times New Roman"/>
          <w:bCs/>
          <w:sz w:val="24"/>
          <w:szCs w:val="24"/>
        </w:rPr>
        <w:t xml:space="preserve">-i rendes </w:t>
      </w:r>
      <w:r w:rsidR="00A2745B" w:rsidRPr="00D04F10">
        <w:rPr>
          <w:rFonts w:ascii="Times New Roman" w:hAnsi="Times New Roman" w:cs="Times New Roman"/>
          <w:bCs/>
          <w:sz w:val="24"/>
          <w:szCs w:val="24"/>
        </w:rPr>
        <w:t>ülésére</w:t>
      </w:r>
    </w:p>
    <w:p w:rsidR="00AD0617" w:rsidRPr="00D04F10" w:rsidRDefault="00AD0617" w:rsidP="00D04F10">
      <w:pPr>
        <w:spacing w:line="240" w:lineRule="auto"/>
        <w:rPr>
          <w:rFonts w:ascii="Times New Roman" w:hAnsi="Times New Roman" w:cs="Times New Roman"/>
          <w:b/>
          <w:bCs/>
          <w:sz w:val="24"/>
          <w:szCs w:val="24"/>
        </w:rPr>
      </w:pPr>
    </w:p>
    <w:p w:rsidR="0066202D" w:rsidRDefault="00AD0617" w:rsidP="00D04F10">
      <w:pPr>
        <w:spacing w:after="0" w:line="360" w:lineRule="atLeast"/>
        <w:ind w:left="900" w:hanging="900"/>
        <w:jc w:val="both"/>
        <w:rPr>
          <w:rFonts w:ascii="Times New Roman" w:hAnsi="Times New Roman" w:cs="Times New Roman"/>
          <w:sz w:val="24"/>
          <w:szCs w:val="24"/>
        </w:rPr>
      </w:pPr>
      <w:r w:rsidRPr="00D04F10">
        <w:rPr>
          <w:rFonts w:ascii="Times New Roman" w:hAnsi="Times New Roman" w:cs="Times New Roman"/>
          <w:b/>
          <w:bCs/>
          <w:sz w:val="24"/>
          <w:szCs w:val="24"/>
          <w:u w:val="single"/>
        </w:rPr>
        <w:t>Tárgy</w:t>
      </w:r>
      <w:r w:rsidRPr="00D04F10">
        <w:rPr>
          <w:rFonts w:ascii="Times New Roman" w:hAnsi="Times New Roman" w:cs="Times New Roman"/>
          <w:b/>
          <w:bCs/>
          <w:sz w:val="24"/>
          <w:szCs w:val="24"/>
        </w:rPr>
        <w:t xml:space="preserve">: </w:t>
      </w:r>
      <w:r w:rsidRPr="00D04F10">
        <w:rPr>
          <w:rFonts w:ascii="Times New Roman" w:hAnsi="Times New Roman" w:cs="Times New Roman"/>
          <w:sz w:val="24"/>
          <w:szCs w:val="24"/>
        </w:rPr>
        <w:t xml:space="preserve">A személyes gondoskodást nyújtó szociális ellátások térítési díjairól szóló önkormányzati rendelet </w:t>
      </w:r>
      <w:r w:rsidR="00A2745B" w:rsidRPr="00D04F10">
        <w:rPr>
          <w:rFonts w:ascii="Times New Roman" w:hAnsi="Times New Roman" w:cs="Times New Roman"/>
          <w:sz w:val="24"/>
          <w:szCs w:val="24"/>
        </w:rPr>
        <w:t>módosítása</w:t>
      </w:r>
    </w:p>
    <w:p w:rsidR="00D04F10" w:rsidRPr="00D04F10" w:rsidRDefault="00D04F10" w:rsidP="00D04F10">
      <w:pPr>
        <w:spacing w:after="0" w:line="360" w:lineRule="atLeast"/>
        <w:ind w:left="900" w:hanging="900"/>
        <w:jc w:val="both"/>
        <w:rPr>
          <w:rFonts w:ascii="Times New Roman" w:hAnsi="Times New Roman" w:cs="Times New Roman"/>
          <w:sz w:val="24"/>
          <w:szCs w:val="24"/>
        </w:rPr>
      </w:pPr>
    </w:p>
    <w:p w:rsidR="00AD0617" w:rsidRDefault="00AD0617" w:rsidP="00D04F10">
      <w:pPr>
        <w:spacing w:after="0" w:line="360" w:lineRule="atLeast"/>
        <w:jc w:val="both"/>
        <w:rPr>
          <w:rFonts w:ascii="Times New Roman" w:hAnsi="Times New Roman" w:cs="Times New Roman"/>
          <w:b/>
          <w:bCs/>
          <w:sz w:val="24"/>
          <w:szCs w:val="24"/>
        </w:rPr>
      </w:pPr>
      <w:r w:rsidRPr="00D04F10">
        <w:rPr>
          <w:rFonts w:ascii="Times New Roman" w:hAnsi="Times New Roman" w:cs="Times New Roman"/>
          <w:b/>
          <w:bCs/>
          <w:sz w:val="24"/>
          <w:szCs w:val="24"/>
        </w:rPr>
        <w:t>Tisztelt Képviselő-testület!</w:t>
      </w:r>
    </w:p>
    <w:p w:rsidR="00D04F10" w:rsidRPr="00D04F10" w:rsidRDefault="00D04F10" w:rsidP="00D04F10">
      <w:pPr>
        <w:spacing w:after="0" w:line="360" w:lineRule="atLeast"/>
        <w:jc w:val="both"/>
        <w:rPr>
          <w:rFonts w:ascii="Times New Roman" w:hAnsi="Times New Roman" w:cs="Times New Roman"/>
          <w:b/>
          <w:bCs/>
          <w:sz w:val="24"/>
          <w:szCs w:val="24"/>
        </w:rPr>
      </w:pPr>
    </w:p>
    <w:p w:rsidR="00BC48BA" w:rsidRPr="00D04F10" w:rsidRDefault="00AD0617" w:rsidP="00D04F10">
      <w:pPr>
        <w:tabs>
          <w:tab w:val="num" w:pos="426"/>
        </w:tabs>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szociális igazgatásról és a szociális ellátásokról</w:t>
      </w:r>
      <w:r w:rsidR="0066202D" w:rsidRPr="00D04F10">
        <w:rPr>
          <w:rFonts w:ascii="Times New Roman" w:hAnsi="Times New Roman" w:cs="Times New Roman"/>
          <w:sz w:val="24"/>
          <w:szCs w:val="24"/>
        </w:rPr>
        <w:t xml:space="preserve"> szóló 1993. évi III. törvény</w:t>
      </w:r>
      <w:r w:rsidRPr="00D04F10">
        <w:rPr>
          <w:rFonts w:ascii="Times New Roman" w:hAnsi="Times New Roman" w:cs="Times New Roman"/>
          <w:sz w:val="24"/>
          <w:szCs w:val="24"/>
        </w:rPr>
        <w:t xml:space="preserve"> </w:t>
      </w:r>
      <w:r w:rsidR="0066202D" w:rsidRPr="00D04F10">
        <w:rPr>
          <w:rFonts w:ascii="Times New Roman" w:hAnsi="Times New Roman" w:cs="Times New Roman"/>
          <w:sz w:val="24"/>
          <w:szCs w:val="24"/>
        </w:rPr>
        <w:t>(a továbbiakban: Sz</w:t>
      </w:r>
      <w:r w:rsidRPr="00D04F10">
        <w:rPr>
          <w:rFonts w:ascii="Times New Roman" w:hAnsi="Times New Roman" w:cs="Times New Roman"/>
          <w:sz w:val="24"/>
          <w:szCs w:val="24"/>
        </w:rPr>
        <w:t xml:space="preserve">tv.) </w:t>
      </w:r>
      <w:r w:rsidR="0066202D" w:rsidRPr="00D04F10">
        <w:rPr>
          <w:rFonts w:ascii="Times New Roman" w:hAnsi="Times New Roman" w:cs="Times New Roman"/>
          <w:sz w:val="24"/>
          <w:szCs w:val="24"/>
        </w:rPr>
        <w:t xml:space="preserve">86. § (1) bekezdésének b) pontja alapján a települési önkormányzat köteles étkeztetést biztosítani. Az Sztv. 62. § (1) bekezdése szerint az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 </w:t>
      </w:r>
    </w:p>
    <w:p w:rsidR="00BC48BA" w:rsidRPr="00D04F10" w:rsidRDefault="0066202D" w:rsidP="00D04F10">
      <w:pPr>
        <w:tabs>
          <w:tab w:val="num" w:pos="426"/>
        </w:tabs>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 xml:space="preserve">A </w:t>
      </w:r>
      <w:r w:rsidR="00BC48BA" w:rsidRPr="00D04F10">
        <w:rPr>
          <w:rFonts w:ascii="Times New Roman" w:hAnsi="Times New Roman" w:cs="Times New Roman"/>
          <w:sz w:val="24"/>
          <w:szCs w:val="24"/>
        </w:rPr>
        <w:t xml:space="preserve">Zalaszentgrót és környező települések Intézményfenntartó Társulása </w:t>
      </w:r>
      <w:r w:rsidRPr="00D04F10">
        <w:rPr>
          <w:rFonts w:ascii="Times New Roman" w:hAnsi="Times New Roman" w:cs="Times New Roman"/>
          <w:sz w:val="24"/>
          <w:szCs w:val="24"/>
        </w:rPr>
        <w:t xml:space="preserve">többek között a szociális étkeztetési feladatok közös ellátására létesült, amelynek értelmében a Társulás feladata a Zalaszentgróti Szociális és Gyermekjóléti Alapszolgáltatási Központon keresztül a szociálisan rászorulóknak a napi egyszeri meleg étkeztetés biztosítása Zalaszentgrót város, Almásháza, Kallósd, Sénye, Tekenye és Tilaj községek közigazgatási területére kiterjedően. </w:t>
      </w:r>
    </w:p>
    <w:p w:rsidR="00BC48BA" w:rsidRPr="00D04F10" w:rsidRDefault="00BC48BA" w:rsidP="00D04F10">
      <w:pPr>
        <w:tabs>
          <w:tab w:val="num" w:pos="426"/>
        </w:tabs>
        <w:spacing w:after="0" w:line="360" w:lineRule="atLeast"/>
        <w:jc w:val="both"/>
        <w:rPr>
          <w:rFonts w:ascii="Times New Roman" w:hAnsi="Times New Roman" w:cs="Times New Roman"/>
          <w:sz w:val="24"/>
          <w:szCs w:val="24"/>
        </w:rPr>
      </w:pPr>
    </w:p>
    <w:p w:rsidR="009171BE" w:rsidRPr="00D04F10" w:rsidRDefault="00BC48BA" w:rsidP="00D04F10">
      <w:pPr>
        <w:tabs>
          <w:tab w:val="num" w:pos="426"/>
        </w:tabs>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Társulási megállapodás 6. pontja alapján a személyes gondoskodást nyújtó ellátásokról, azok igénybevételéről, valamint a fizetendő térítési díjakról a gesztor önkormányzat – nevezetesen Zalaszentgrót Város Önkormányzata – a Magyarország helyi önkormányzatairól szóló 2011. évi CLXXXIX. törvényben meghatározottak szerint rendeletet alkot.</w:t>
      </w:r>
      <w:r w:rsidR="00FC4CFE" w:rsidRPr="00D04F10">
        <w:rPr>
          <w:rFonts w:ascii="Times New Roman" w:hAnsi="Times New Roman" w:cs="Times New Roman"/>
          <w:sz w:val="24"/>
          <w:szCs w:val="24"/>
        </w:rPr>
        <w:t xml:space="preserve"> </w:t>
      </w:r>
      <w:r w:rsidR="0066202D" w:rsidRPr="00D04F10">
        <w:rPr>
          <w:rFonts w:ascii="Times New Roman" w:hAnsi="Times New Roman" w:cs="Times New Roman"/>
          <w:sz w:val="24"/>
          <w:szCs w:val="24"/>
        </w:rPr>
        <w:t xml:space="preserve">Az Sztv.-ben </w:t>
      </w:r>
      <w:r w:rsidR="00AD0617" w:rsidRPr="00D04F10">
        <w:rPr>
          <w:rFonts w:ascii="Times New Roman" w:hAnsi="Times New Roman" w:cs="Times New Roman"/>
          <w:sz w:val="24"/>
          <w:szCs w:val="24"/>
        </w:rPr>
        <w:t>foglaltak alapján a személyes gondoskodást nyújtó ellátásokért fizetendő intézményi térítési díjakat a fenntartó minden évben felülvizsgálja</w:t>
      </w:r>
      <w:r w:rsidR="0055363F" w:rsidRPr="00D04F10">
        <w:rPr>
          <w:rFonts w:ascii="Times New Roman" w:hAnsi="Times New Roman" w:cs="Times New Roman"/>
          <w:sz w:val="24"/>
          <w:szCs w:val="24"/>
        </w:rPr>
        <w:t xml:space="preserve"> és a</w:t>
      </w:r>
      <w:r w:rsidR="002B1305" w:rsidRPr="00D04F10">
        <w:rPr>
          <w:rFonts w:ascii="Times New Roman" w:hAnsi="Times New Roman" w:cs="Times New Roman"/>
          <w:sz w:val="24"/>
          <w:szCs w:val="24"/>
        </w:rPr>
        <w:t>z általa</w:t>
      </w:r>
      <w:r w:rsidR="0055363F" w:rsidRPr="00D04F10">
        <w:rPr>
          <w:rFonts w:ascii="Times New Roman" w:hAnsi="Times New Roman" w:cs="Times New Roman"/>
          <w:sz w:val="24"/>
          <w:szCs w:val="24"/>
        </w:rPr>
        <w:t xml:space="preserve"> módosított intézményi térítési díja</w:t>
      </w:r>
      <w:r w:rsidR="002D2B4C" w:rsidRPr="00D04F10">
        <w:rPr>
          <w:rFonts w:ascii="Times New Roman" w:hAnsi="Times New Roman" w:cs="Times New Roman"/>
          <w:sz w:val="24"/>
          <w:szCs w:val="24"/>
        </w:rPr>
        <w:t>ka</w:t>
      </w:r>
      <w:r w:rsidR="0055363F" w:rsidRPr="00D04F10">
        <w:rPr>
          <w:rFonts w:ascii="Times New Roman" w:hAnsi="Times New Roman" w:cs="Times New Roman"/>
          <w:sz w:val="24"/>
          <w:szCs w:val="24"/>
        </w:rPr>
        <w:t xml:space="preserve">t </w:t>
      </w:r>
      <w:r w:rsidR="002D2B4C" w:rsidRPr="00D04F10">
        <w:rPr>
          <w:rFonts w:ascii="Times New Roman" w:hAnsi="Times New Roman" w:cs="Times New Roman"/>
          <w:sz w:val="24"/>
          <w:szCs w:val="24"/>
        </w:rPr>
        <w:t xml:space="preserve">a </w:t>
      </w:r>
      <w:r w:rsidR="0055363F" w:rsidRPr="00D04F10">
        <w:rPr>
          <w:rFonts w:ascii="Times New Roman" w:hAnsi="Times New Roman" w:cs="Times New Roman"/>
          <w:sz w:val="24"/>
          <w:szCs w:val="24"/>
        </w:rPr>
        <w:t xml:space="preserve">tárgyév április 1-jéig </w:t>
      </w:r>
      <w:r w:rsidR="002B1305" w:rsidRPr="00D04F10">
        <w:rPr>
          <w:rFonts w:ascii="Times New Roman" w:hAnsi="Times New Roman" w:cs="Times New Roman"/>
          <w:sz w:val="24"/>
          <w:szCs w:val="24"/>
        </w:rPr>
        <w:t>megállapítja.</w:t>
      </w:r>
    </w:p>
    <w:p w:rsidR="009171BE" w:rsidRPr="00D04F10" w:rsidRDefault="009171BE" w:rsidP="00D04F10">
      <w:pPr>
        <w:tabs>
          <w:tab w:val="num" w:pos="426"/>
        </w:tabs>
        <w:spacing w:after="0" w:line="360" w:lineRule="atLeast"/>
        <w:jc w:val="both"/>
        <w:rPr>
          <w:rFonts w:ascii="Times New Roman" w:hAnsi="Times New Roman" w:cs="Times New Roman"/>
          <w:sz w:val="24"/>
          <w:szCs w:val="24"/>
        </w:rPr>
      </w:pPr>
    </w:p>
    <w:p w:rsidR="00AD0617" w:rsidRPr="00D04F10" w:rsidRDefault="002D2B4C" w:rsidP="00D04F10">
      <w:pPr>
        <w:tabs>
          <w:tab w:val="num" w:pos="426"/>
        </w:tabs>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lastRenderedPageBreak/>
        <w:t xml:space="preserve">Az intézményi térítési díj a személyes gondoskodás körébe tartozó szociális ellátások ellenértékeként megállapított összeg. </w:t>
      </w:r>
      <w:r w:rsidR="00AD0617" w:rsidRPr="00D04F10">
        <w:rPr>
          <w:rFonts w:ascii="Times New Roman" w:hAnsi="Times New Roman" w:cs="Times New Roman"/>
          <w:sz w:val="24"/>
          <w:szCs w:val="24"/>
        </w:rPr>
        <w:t>Az intézményi térítési díjak kiszámolásának 201</w:t>
      </w:r>
      <w:r w:rsidR="0055363F" w:rsidRPr="00D04F10">
        <w:rPr>
          <w:rFonts w:ascii="Times New Roman" w:hAnsi="Times New Roman" w:cs="Times New Roman"/>
          <w:sz w:val="24"/>
          <w:szCs w:val="24"/>
        </w:rPr>
        <w:t>5</w:t>
      </w:r>
      <w:r w:rsidR="00AD0617" w:rsidRPr="00D04F10">
        <w:rPr>
          <w:rFonts w:ascii="Times New Roman" w:hAnsi="Times New Roman" w:cs="Times New Roman"/>
          <w:sz w:val="24"/>
          <w:szCs w:val="24"/>
        </w:rPr>
        <w:t xml:space="preserve">. január 1-jétől módosult szabályai szerint az </w:t>
      </w:r>
      <w:r w:rsidRPr="00D04F10">
        <w:rPr>
          <w:rFonts w:ascii="Times New Roman" w:hAnsi="Times New Roman" w:cs="Times New Roman"/>
          <w:sz w:val="24"/>
          <w:szCs w:val="24"/>
        </w:rPr>
        <w:t>intézményi térítési díj összege nem haladhatja meg a szolgáltatási önköltséget</w:t>
      </w:r>
      <w:r w:rsidR="000032EA" w:rsidRPr="00D04F10">
        <w:rPr>
          <w:rFonts w:ascii="Times New Roman" w:hAnsi="Times New Roman" w:cs="Times New Roman"/>
          <w:sz w:val="24"/>
          <w:szCs w:val="24"/>
        </w:rPr>
        <w:t xml:space="preserve"> /Sztv. 115. § (1) bekezdés</w:t>
      </w:r>
      <w:r w:rsidR="008057A0" w:rsidRPr="00D04F10">
        <w:rPr>
          <w:rFonts w:ascii="Times New Roman" w:hAnsi="Times New Roman" w:cs="Times New Roman"/>
          <w:sz w:val="24"/>
          <w:szCs w:val="24"/>
        </w:rPr>
        <w:t>e</w:t>
      </w:r>
      <w:r w:rsidR="000032EA" w:rsidRPr="00D04F10">
        <w:rPr>
          <w:rFonts w:ascii="Times New Roman" w:hAnsi="Times New Roman" w:cs="Times New Roman"/>
          <w:sz w:val="24"/>
          <w:szCs w:val="24"/>
        </w:rPr>
        <w:t>/</w:t>
      </w:r>
      <w:r w:rsidRPr="00D04F10">
        <w:rPr>
          <w:rFonts w:ascii="Times New Roman" w:hAnsi="Times New Roman" w:cs="Times New Roman"/>
          <w:sz w:val="24"/>
          <w:szCs w:val="24"/>
        </w:rPr>
        <w:t>.</w:t>
      </w:r>
      <w:r w:rsidR="009171BE" w:rsidRPr="00D04F10">
        <w:rPr>
          <w:rFonts w:ascii="Times New Roman" w:hAnsi="Times New Roman" w:cs="Times New Roman"/>
          <w:sz w:val="24"/>
          <w:szCs w:val="24"/>
        </w:rPr>
        <w:t xml:space="preserve"> </w:t>
      </w:r>
      <w:r w:rsidR="00AD0617" w:rsidRPr="00D04F10">
        <w:rPr>
          <w:rFonts w:ascii="Times New Roman" w:hAnsi="Times New Roman" w:cs="Times New Roman"/>
          <w:sz w:val="24"/>
          <w:szCs w:val="24"/>
        </w:rPr>
        <w:t>Az intézményi térítési díjat integrált intézmény esetében is szolgáltatásonként kell meghatározni, a közös költségelemek szolgáltatásonkénti közvetlen költségeinek arányában történő megosztásával.</w:t>
      </w:r>
      <w:bookmarkStart w:id="0" w:name="pr1570"/>
      <w:bookmarkStart w:id="1" w:name="pr1571"/>
      <w:bookmarkEnd w:id="0"/>
      <w:bookmarkEnd w:id="1"/>
    </w:p>
    <w:p w:rsidR="00E95763" w:rsidRPr="00D04F10" w:rsidRDefault="00E95763" w:rsidP="00D04F10">
      <w:pPr>
        <w:tabs>
          <w:tab w:val="num" w:pos="426"/>
        </w:tabs>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módosítás értelmében megszűnt tehát az intézményi térítési díj számításának azon módja, amely az intézményi térítési díjat a szolgáltatási önköltség és az állami támogatás különbözeteként rendelte megállapítani.</w:t>
      </w:r>
      <w:r w:rsidR="008057A0" w:rsidRPr="00D04F10">
        <w:rPr>
          <w:rFonts w:ascii="Times New Roman" w:hAnsi="Times New Roman" w:cs="Times New Roman"/>
          <w:sz w:val="24"/>
          <w:szCs w:val="24"/>
        </w:rPr>
        <w:t xml:space="preserve"> Az új szabály szerint az intézményi térítési díj meghatározásakor a szolgáltatási önköltség az intézményi térítési díj felső határa. A módosítás a fenntartók számára rugalmasabb térítési díj </w:t>
      </w:r>
      <w:r w:rsidR="00DC3DEE" w:rsidRPr="00D04F10">
        <w:rPr>
          <w:rFonts w:ascii="Times New Roman" w:hAnsi="Times New Roman" w:cs="Times New Roman"/>
          <w:sz w:val="24"/>
          <w:szCs w:val="24"/>
        </w:rPr>
        <w:t>megállapítást tesz lehetővé, másrészt hangsúlyosabbá teszi az öngondoskodás elvének érvényesülését azok esetében, akik jövedelmi és vagyoni helyzetük alapján erre képesek.</w:t>
      </w:r>
    </w:p>
    <w:p w:rsidR="00F529E1" w:rsidRPr="00D04F10" w:rsidRDefault="00F529E1" w:rsidP="00D04F10">
      <w:pPr>
        <w:tabs>
          <w:tab w:val="num" w:pos="426"/>
        </w:tabs>
        <w:spacing w:after="0" w:line="360" w:lineRule="atLeast"/>
        <w:jc w:val="both"/>
        <w:rPr>
          <w:rFonts w:ascii="Times New Roman" w:hAnsi="Times New Roman" w:cs="Times New Roman"/>
          <w:sz w:val="24"/>
          <w:szCs w:val="24"/>
        </w:rPr>
      </w:pPr>
    </w:p>
    <w:p w:rsidR="00AD0617" w:rsidRPr="00D04F10" w:rsidRDefault="00F529E1"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Társuláson keresztül</w:t>
      </w:r>
      <w:r w:rsidR="00AD0617" w:rsidRPr="00D04F10">
        <w:rPr>
          <w:rFonts w:ascii="Times New Roman" w:hAnsi="Times New Roman" w:cs="Times New Roman"/>
          <w:sz w:val="24"/>
          <w:szCs w:val="24"/>
        </w:rPr>
        <w:t xml:space="preserve"> biztosított szociális szolgáltatások intézményi térítési díjának összege az idei esztendőben is differenciáltan változik a házi segítségnyújtás, valamint </w:t>
      </w:r>
      <w:r w:rsidRPr="00D04F10">
        <w:rPr>
          <w:rFonts w:ascii="Times New Roman" w:hAnsi="Times New Roman" w:cs="Times New Roman"/>
          <w:sz w:val="24"/>
          <w:szCs w:val="24"/>
        </w:rPr>
        <w:t xml:space="preserve">az étkeztetés </w:t>
      </w:r>
      <w:r w:rsidR="00AD0617" w:rsidRPr="00D04F10">
        <w:rPr>
          <w:rFonts w:ascii="Times New Roman" w:hAnsi="Times New Roman" w:cs="Times New Roman"/>
          <w:sz w:val="24"/>
          <w:szCs w:val="24"/>
        </w:rPr>
        <w:t xml:space="preserve">tekintetében, </w:t>
      </w:r>
      <w:r w:rsidRPr="00D04F10">
        <w:rPr>
          <w:rFonts w:ascii="Times New Roman" w:hAnsi="Times New Roman" w:cs="Times New Roman"/>
          <w:sz w:val="24"/>
          <w:szCs w:val="24"/>
        </w:rPr>
        <w:t xml:space="preserve">az idősek nappali ellátását </w:t>
      </w:r>
      <w:r w:rsidR="00AD0617" w:rsidRPr="00D04F10">
        <w:rPr>
          <w:rFonts w:ascii="Times New Roman" w:hAnsi="Times New Roman" w:cs="Times New Roman"/>
          <w:sz w:val="24"/>
          <w:szCs w:val="24"/>
        </w:rPr>
        <w:t xml:space="preserve">ugyanakkor változatlan mértékben javasoljuk elfogadni. Az előterjesztés 1. számú mellékletéként csatolásra került a Zalaszentgróti Szociális és Gyermekjóléti Alapszolgáltatási Központ </w:t>
      </w:r>
      <w:r w:rsidR="000A22AD">
        <w:rPr>
          <w:rFonts w:ascii="Times New Roman" w:hAnsi="Times New Roman" w:cs="Times New Roman"/>
          <w:sz w:val="24"/>
          <w:szCs w:val="24"/>
        </w:rPr>
        <w:t xml:space="preserve">és a Zalaszentgróti Gazdasági Ellátó Szervezet </w:t>
      </w:r>
      <w:r w:rsidR="00AD0617" w:rsidRPr="00D04F10">
        <w:rPr>
          <w:rFonts w:ascii="Times New Roman" w:hAnsi="Times New Roman" w:cs="Times New Roman"/>
          <w:sz w:val="24"/>
          <w:szCs w:val="24"/>
        </w:rPr>
        <w:t xml:space="preserve">részéről </w:t>
      </w:r>
      <w:r w:rsidR="000A22AD">
        <w:rPr>
          <w:rFonts w:ascii="Times New Roman" w:hAnsi="Times New Roman" w:cs="Times New Roman"/>
          <w:sz w:val="24"/>
          <w:szCs w:val="24"/>
        </w:rPr>
        <w:t xml:space="preserve">együttesen </w:t>
      </w:r>
      <w:r w:rsidR="00AD0617" w:rsidRPr="00D04F10">
        <w:rPr>
          <w:rFonts w:ascii="Times New Roman" w:hAnsi="Times New Roman" w:cs="Times New Roman"/>
          <w:sz w:val="24"/>
          <w:szCs w:val="24"/>
        </w:rPr>
        <w:t>összeállított díjszámítás, amely alapját képezi a 201</w:t>
      </w:r>
      <w:r w:rsidRPr="00D04F10">
        <w:rPr>
          <w:rFonts w:ascii="Times New Roman" w:hAnsi="Times New Roman" w:cs="Times New Roman"/>
          <w:sz w:val="24"/>
          <w:szCs w:val="24"/>
        </w:rPr>
        <w:t>5</w:t>
      </w:r>
      <w:r w:rsidR="00AD0617" w:rsidRPr="00D04F10">
        <w:rPr>
          <w:rFonts w:ascii="Times New Roman" w:hAnsi="Times New Roman" w:cs="Times New Roman"/>
          <w:sz w:val="24"/>
          <w:szCs w:val="24"/>
        </w:rPr>
        <w:t>. évi térítési díjak megállapításának.</w:t>
      </w:r>
    </w:p>
    <w:p w:rsidR="003F4829" w:rsidRDefault="003F4829"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Zalaszentgróti Szociális és Gyermekjóléti Alapszolgáltatási Központ intézményvezetője az étkeztetési díj</w:t>
      </w:r>
      <w:r w:rsidR="000032EA" w:rsidRPr="00D04F10">
        <w:rPr>
          <w:rFonts w:ascii="Times New Roman" w:hAnsi="Times New Roman" w:cs="Times New Roman"/>
          <w:sz w:val="24"/>
          <w:szCs w:val="24"/>
        </w:rPr>
        <w:t xml:space="preserve"> vonatkozásában </w:t>
      </w:r>
      <w:r w:rsidRPr="00D04F10">
        <w:rPr>
          <w:rFonts w:ascii="Times New Roman" w:hAnsi="Times New Roman" w:cs="Times New Roman"/>
          <w:sz w:val="24"/>
          <w:szCs w:val="24"/>
        </w:rPr>
        <w:t>a három helyett négy jövedelemsáv kialakítását javasolja</w:t>
      </w:r>
      <w:r w:rsidR="000032EA" w:rsidRPr="00D04F10">
        <w:rPr>
          <w:rFonts w:ascii="Times New Roman" w:hAnsi="Times New Roman" w:cs="Times New Roman"/>
          <w:sz w:val="24"/>
          <w:szCs w:val="24"/>
        </w:rPr>
        <w:t>, tekintettel az Sztv. módosult 115. § (1) bekezdésének rendelkezésére, amelynek eredményeképpen az intézményi térítési díj bruttó összege 165 Ft,</w:t>
      </w:r>
      <w:proofErr w:type="spellStart"/>
      <w:r w:rsidR="000032EA" w:rsidRPr="00D04F10">
        <w:rPr>
          <w:rFonts w:ascii="Times New Roman" w:hAnsi="Times New Roman" w:cs="Times New Roman"/>
          <w:sz w:val="24"/>
          <w:szCs w:val="24"/>
        </w:rPr>
        <w:t>-tal</w:t>
      </w:r>
      <w:proofErr w:type="spellEnd"/>
      <w:r w:rsidR="000032EA" w:rsidRPr="00D04F10">
        <w:rPr>
          <w:rFonts w:ascii="Times New Roman" w:hAnsi="Times New Roman" w:cs="Times New Roman"/>
          <w:sz w:val="24"/>
          <w:szCs w:val="24"/>
        </w:rPr>
        <w:t xml:space="preserve"> emelkedett (bruttó 620,</w:t>
      </w:r>
      <w:proofErr w:type="spellStart"/>
      <w:r w:rsidR="000032EA" w:rsidRPr="00D04F10">
        <w:rPr>
          <w:rFonts w:ascii="Times New Roman" w:hAnsi="Times New Roman" w:cs="Times New Roman"/>
          <w:sz w:val="24"/>
          <w:szCs w:val="24"/>
        </w:rPr>
        <w:t>-Ft</w:t>
      </w:r>
      <w:proofErr w:type="spellEnd"/>
      <w:r w:rsidR="000032EA" w:rsidRPr="00D04F10">
        <w:rPr>
          <w:rFonts w:ascii="Times New Roman" w:hAnsi="Times New Roman" w:cs="Times New Roman"/>
          <w:sz w:val="24"/>
          <w:szCs w:val="24"/>
        </w:rPr>
        <w:t>).</w:t>
      </w:r>
      <w:r w:rsidR="003A7910" w:rsidRPr="00D04F10">
        <w:rPr>
          <w:rFonts w:ascii="Times New Roman" w:hAnsi="Times New Roman" w:cs="Times New Roman"/>
          <w:sz w:val="24"/>
          <w:szCs w:val="24"/>
        </w:rPr>
        <w:t xml:space="preserve"> A hatályos rendelet a jövedelem nyugdíjminimum %-ához viszonyított nagysága szerint három jövedelemsávot rögzít:</w:t>
      </w:r>
    </w:p>
    <w:p w:rsidR="00D04F10" w:rsidRPr="00D04F10" w:rsidRDefault="00D04F10" w:rsidP="00D04F10">
      <w:pPr>
        <w:spacing w:after="0" w:line="360" w:lineRule="atLeast"/>
        <w:jc w:val="both"/>
        <w:rPr>
          <w:rFonts w:ascii="Times New Roman" w:hAnsi="Times New Roman" w:cs="Times New Roman"/>
          <w:sz w:val="24"/>
          <w:szCs w:val="24"/>
        </w:rPr>
      </w:pPr>
    </w:p>
    <w:tbl>
      <w:tblPr>
        <w:tblW w:w="6237" w:type="dxa"/>
        <w:tblInd w:w="1204" w:type="dxa"/>
        <w:tblCellMar>
          <w:left w:w="70" w:type="dxa"/>
          <w:right w:w="70" w:type="dxa"/>
        </w:tblCellMar>
        <w:tblLook w:val="0000"/>
      </w:tblPr>
      <w:tblGrid>
        <w:gridCol w:w="6237"/>
      </w:tblGrid>
      <w:tr w:rsidR="003A7910" w:rsidRPr="00D04F10" w:rsidTr="00D04F10">
        <w:trPr>
          <w:trHeight w:val="835"/>
        </w:trPr>
        <w:tc>
          <w:tcPr>
            <w:tcW w:w="6237" w:type="dxa"/>
            <w:tcBorders>
              <w:top w:val="single" w:sz="4" w:space="0" w:color="auto"/>
              <w:left w:val="single" w:sz="4" w:space="0" w:color="auto"/>
              <w:bottom w:val="single" w:sz="4" w:space="0" w:color="auto"/>
              <w:right w:val="single" w:sz="4" w:space="0" w:color="auto"/>
            </w:tcBorders>
            <w:noWrap/>
            <w:vAlign w:val="center"/>
          </w:tcPr>
          <w:p w:rsidR="003A7910" w:rsidRPr="00D04F10" w:rsidRDefault="003A7910" w:rsidP="00D04F10">
            <w:pPr>
              <w:spacing w:after="0" w:line="360" w:lineRule="atLeast"/>
              <w:ind w:right="-1558"/>
              <w:rPr>
                <w:rFonts w:ascii="Times New Roman" w:hAnsi="Times New Roman" w:cs="Times New Roman"/>
                <w:b/>
                <w:bCs/>
                <w:sz w:val="24"/>
                <w:szCs w:val="24"/>
              </w:rPr>
            </w:pPr>
            <w:r w:rsidRPr="00D04F10">
              <w:rPr>
                <w:rFonts w:ascii="Times New Roman" w:hAnsi="Times New Roman" w:cs="Times New Roman"/>
                <w:b/>
                <w:bCs/>
                <w:sz w:val="24"/>
                <w:szCs w:val="24"/>
              </w:rPr>
              <w:t>Jövedelem nyugdíjminimum %-ához viszonyított nagysága</w:t>
            </w:r>
          </w:p>
        </w:tc>
      </w:tr>
      <w:tr w:rsidR="003A7910" w:rsidRPr="00D04F10" w:rsidTr="003A7910">
        <w:trPr>
          <w:trHeight w:val="255"/>
        </w:trPr>
        <w:tc>
          <w:tcPr>
            <w:tcW w:w="6237" w:type="dxa"/>
            <w:tcBorders>
              <w:top w:val="single" w:sz="4" w:space="0" w:color="auto"/>
              <w:left w:val="single" w:sz="4" w:space="0" w:color="auto"/>
              <w:bottom w:val="single" w:sz="4" w:space="0" w:color="auto"/>
              <w:right w:val="single" w:sz="4" w:space="0" w:color="auto"/>
            </w:tcBorders>
            <w:noWrap/>
            <w:vAlign w:val="bottom"/>
          </w:tcPr>
          <w:p w:rsidR="003A7910" w:rsidRPr="00D04F10" w:rsidRDefault="003A7910"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Jövedelem &lt; ö</w:t>
            </w:r>
            <w:r w:rsidR="005B7B23">
              <w:rPr>
                <w:rFonts w:ascii="Times New Roman" w:hAnsi="Times New Roman" w:cs="Times New Roman"/>
                <w:sz w:val="24"/>
                <w:szCs w:val="24"/>
              </w:rPr>
              <w:t>regségi nyugdíjminimum 200 %-</w:t>
            </w:r>
            <w:proofErr w:type="gramStart"/>
            <w:r w:rsidRPr="00D04F10">
              <w:rPr>
                <w:rFonts w:ascii="Times New Roman" w:hAnsi="Times New Roman" w:cs="Times New Roman"/>
                <w:sz w:val="24"/>
                <w:szCs w:val="24"/>
              </w:rPr>
              <w:t>a</w:t>
            </w:r>
            <w:proofErr w:type="gramEnd"/>
          </w:p>
        </w:tc>
      </w:tr>
      <w:tr w:rsidR="003A7910" w:rsidRPr="00D04F10" w:rsidTr="003A7910">
        <w:trPr>
          <w:trHeight w:val="255"/>
        </w:trPr>
        <w:tc>
          <w:tcPr>
            <w:tcW w:w="6237" w:type="dxa"/>
            <w:tcBorders>
              <w:top w:val="nil"/>
              <w:left w:val="single" w:sz="4" w:space="0" w:color="auto"/>
              <w:bottom w:val="single" w:sz="4" w:space="0" w:color="auto"/>
              <w:right w:val="single" w:sz="4" w:space="0" w:color="auto"/>
            </w:tcBorders>
            <w:noWrap/>
            <w:vAlign w:val="bottom"/>
          </w:tcPr>
          <w:p w:rsidR="003A7910" w:rsidRPr="00D04F10" w:rsidRDefault="003A7910"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Jövedelem = öre</w:t>
            </w:r>
            <w:r w:rsidR="005B7B23">
              <w:rPr>
                <w:rFonts w:ascii="Times New Roman" w:hAnsi="Times New Roman" w:cs="Times New Roman"/>
                <w:sz w:val="24"/>
                <w:szCs w:val="24"/>
              </w:rPr>
              <w:t>gségi nyugdíjminimum 200-300 %-</w:t>
            </w:r>
            <w:proofErr w:type="gramStart"/>
            <w:r w:rsidRPr="00D04F10">
              <w:rPr>
                <w:rFonts w:ascii="Times New Roman" w:hAnsi="Times New Roman" w:cs="Times New Roman"/>
                <w:sz w:val="24"/>
                <w:szCs w:val="24"/>
              </w:rPr>
              <w:t>a</w:t>
            </w:r>
            <w:proofErr w:type="gramEnd"/>
          </w:p>
        </w:tc>
      </w:tr>
      <w:tr w:rsidR="003A7910" w:rsidRPr="00D04F10" w:rsidTr="003A7910">
        <w:trPr>
          <w:trHeight w:val="255"/>
        </w:trPr>
        <w:tc>
          <w:tcPr>
            <w:tcW w:w="6237" w:type="dxa"/>
            <w:tcBorders>
              <w:top w:val="nil"/>
              <w:left w:val="single" w:sz="4" w:space="0" w:color="auto"/>
              <w:bottom w:val="single" w:sz="4" w:space="0" w:color="auto"/>
              <w:right w:val="single" w:sz="4" w:space="0" w:color="auto"/>
            </w:tcBorders>
            <w:noWrap/>
            <w:vAlign w:val="bottom"/>
          </w:tcPr>
          <w:p w:rsidR="003A7910" w:rsidRPr="00D04F10" w:rsidRDefault="003A7910"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 xml:space="preserve">Jövedelem &gt; </w:t>
            </w:r>
            <w:r w:rsidR="005B7B23">
              <w:rPr>
                <w:rFonts w:ascii="Times New Roman" w:hAnsi="Times New Roman" w:cs="Times New Roman"/>
                <w:sz w:val="24"/>
                <w:szCs w:val="24"/>
              </w:rPr>
              <w:t>öregségi nyugdíjminimum 300 %-</w:t>
            </w:r>
            <w:proofErr w:type="gramStart"/>
            <w:r w:rsidR="005B7B23">
              <w:rPr>
                <w:rFonts w:ascii="Times New Roman" w:hAnsi="Times New Roman" w:cs="Times New Roman"/>
                <w:sz w:val="24"/>
                <w:szCs w:val="24"/>
              </w:rPr>
              <w:t>a</w:t>
            </w:r>
            <w:proofErr w:type="gramEnd"/>
          </w:p>
        </w:tc>
      </w:tr>
    </w:tbl>
    <w:p w:rsidR="00F86388" w:rsidRDefault="00F86388"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lastRenderedPageBreak/>
        <w:t>A jelen előterjesztés 2. számú mellékleteként csatolt módosító rendelet-tervezet az intézményi térítési díj jelenlegi módosítással megemelkedő összege okán négy jövedelmi sáv szerint differenciálja az ellátásra jogosultakat, amelynek értelmében nem az öregségi nyugdíjminimum 300 %-a feletti jövedelemmel rendelkezők, hanem az öregségi nyugdíjminimum mértékét 400 %-ban meghaladó</w:t>
      </w:r>
      <w:r w:rsidR="00E95763" w:rsidRPr="00D04F10">
        <w:rPr>
          <w:rFonts w:ascii="Times New Roman" w:hAnsi="Times New Roman" w:cs="Times New Roman"/>
          <w:sz w:val="24"/>
          <w:szCs w:val="24"/>
        </w:rPr>
        <w:t xml:space="preserve"> </w:t>
      </w:r>
      <w:r w:rsidR="00B91C87" w:rsidRPr="00D04F10">
        <w:rPr>
          <w:rFonts w:ascii="Times New Roman" w:hAnsi="Times New Roman" w:cs="Times New Roman"/>
          <w:sz w:val="24"/>
          <w:szCs w:val="24"/>
        </w:rPr>
        <w:t>(114.000,</w:t>
      </w:r>
      <w:proofErr w:type="spellStart"/>
      <w:r w:rsidR="00B91C87" w:rsidRPr="00D04F10">
        <w:rPr>
          <w:rFonts w:ascii="Times New Roman" w:hAnsi="Times New Roman" w:cs="Times New Roman"/>
          <w:sz w:val="24"/>
          <w:szCs w:val="24"/>
        </w:rPr>
        <w:t>-Ft</w:t>
      </w:r>
      <w:proofErr w:type="spellEnd"/>
      <w:r w:rsidR="00B91C87" w:rsidRPr="00D04F10">
        <w:rPr>
          <w:rFonts w:ascii="Times New Roman" w:hAnsi="Times New Roman" w:cs="Times New Roman"/>
          <w:sz w:val="24"/>
          <w:szCs w:val="24"/>
        </w:rPr>
        <w:t xml:space="preserve"> feletti)</w:t>
      </w:r>
      <w:r w:rsidRPr="00D04F10">
        <w:rPr>
          <w:rFonts w:ascii="Times New Roman" w:hAnsi="Times New Roman" w:cs="Times New Roman"/>
          <w:sz w:val="24"/>
          <w:szCs w:val="24"/>
        </w:rPr>
        <w:t xml:space="preserve"> jövedelemmel bíró</w:t>
      </w:r>
      <w:r w:rsidR="00B91C87" w:rsidRPr="00D04F10">
        <w:rPr>
          <w:rFonts w:ascii="Times New Roman" w:hAnsi="Times New Roman" w:cs="Times New Roman"/>
          <w:sz w:val="24"/>
          <w:szCs w:val="24"/>
        </w:rPr>
        <w:t xml:space="preserve"> ellátot</w:t>
      </w:r>
      <w:r w:rsidRPr="00D04F10">
        <w:rPr>
          <w:rFonts w:ascii="Times New Roman" w:hAnsi="Times New Roman" w:cs="Times New Roman"/>
          <w:sz w:val="24"/>
          <w:szCs w:val="24"/>
        </w:rPr>
        <w:t>tak lesznek</w:t>
      </w:r>
      <w:r w:rsidR="003D57A6" w:rsidRPr="00D04F10">
        <w:rPr>
          <w:rFonts w:ascii="Times New Roman" w:hAnsi="Times New Roman" w:cs="Times New Roman"/>
          <w:sz w:val="24"/>
          <w:szCs w:val="24"/>
        </w:rPr>
        <w:t xml:space="preserve"> kötelesek a teljes </w:t>
      </w:r>
      <w:proofErr w:type="gramStart"/>
      <w:r w:rsidR="003D57A6" w:rsidRPr="00D04F10">
        <w:rPr>
          <w:rFonts w:ascii="Times New Roman" w:hAnsi="Times New Roman" w:cs="Times New Roman"/>
          <w:sz w:val="24"/>
          <w:szCs w:val="24"/>
        </w:rPr>
        <w:t>árú</w:t>
      </w:r>
      <w:proofErr w:type="gramEnd"/>
      <w:r w:rsidRPr="00D04F10">
        <w:rPr>
          <w:rFonts w:ascii="Times New Roman" w:hAnsi="Times New Roman" w:cs="Times New Roman"/>
          <w:sz w:val="24"/>
          <w:szCs w:val="24"/>
        </w:rPr>
        <w:t xml:space="preserve"> intézményi térítési díj megfizetésére.</w:t>
      </w:r>
    </w:p>
    <w:p w:rsidR="00D44FB4" w:rsidRPr="00D04F10" w:rsidRDefault="00D44FB4" w:rsidP="00D04F10">
      <w:pPr>
        <w:spacing w:after="0" w:line="360" w:lineRule="atLeast"/>
        <w:jc w:val="both"/>
        <w:rPr>
          <w:rFonts w:ascii="Times New Roman" w:hAnsi="Times New Roman" w:cs="Times New Roman"/>
          <w:sz w:val="24"/>
          <w:szCs w:val="24"/>
        </w:rPr>
      </w:pPr>
    </w:p>
    <w:tbl>
      <w:tblPr>
        <w:tblW w:w="6237" w:type="dxa"/>
        <w:tblInd w:w="1204" w:type="dxa"/>
        <w:tblCellMar>
          <w:left w:w="70" w:type="dxa"/>
          <w:right w:w="70" w:type="dxa"/>
        </w:tblCellMar>
        <w:tblLook w:val="0000"/>
      </w:tblPr>
      <w:tblGrid>
        <w:gridCol w:w="6237"/>
      </w:tblGrid>
      <w:tr w:rsidR="00F86388" w:rsidRPr="00D04F10" w:rsidTr="00D44FB4">
        <w:trPr>
          <w:trHeight w:val="835"/>
        </w:trPr>
        <w:tc>
          <w:tcPr>
            <w:tcW w:w="6237" w:type="dxa"/>
            <w:tcBorders>
              <w:top w:val="single" w:sz="4" w:space="0" w:color="auto"/>
              <w:left w:val="single" w:sz="4" w:space="0" w:color="auto"/>
              <w:bottom w:val="single" w:sz="4" w:space="0" w:color="auto"/>
              <w:right w:val="single" w:sz="4" w:space="0" w:color="auto"/>
            </w:tcBorders>
            <w:noWrap/>
            <w:vAlign w:val="center"/>
          </w:tcPr>
          <w:p w:rsidR="00F86388" w:rsidRPr="00D04F10" w:rsidRDefault="00F86388" w:rsidP="00D44FB4">
            <w:pPr>
              <w:spacing w:after="0" w:line="360" w:lineRule="atLeast"/>
              <w:ind w:right="-1558"/>
              <w:rPr>
                <w:rFonts w:ascii="Times New Roman" w:hAnsi="Times New Roman" w:cs="Times New Roman"/>
                <w:b/>
                <w:bCs/>
                <w:sz w:val="24"/>
                <w:szCs w:val="24"/>
              </w:rPr>
            </w:pPr>
            <w:r w:rsidRPr="00D04F10">
              <w:rPr>
                <w:rFonts w:ascii="Times New Roman" w:hAnsi="Times New Roman" w:cs="Times New Roman"/>
                <w:b/>
                <w:bCs/>
                <w:sz w:val="24"/>
                <w:szCs w:val="24"/>
              </w:rPr>
              <w:t>Jövedelem nyugdíjminimum %-ához viszonyított nagysága</w:t>
            </w:r>
          </w:p>
        </w:tc>
      </w:tr>
      <w:tr w:rsidR="00F86388" w:rsidRPr="00D04F10" w:rsidTr="00D04F10">
        <w:trPr>
          <w:trHeight w:val="255"/>
        </w:trPr>
        <w:tc>
          <w:tcPr>
            <w:tcW w:w="6237" w:type="dxa"/>
            <w:tcBorders>
              <w:top w:val="single" w:sz="4" w:space="0" w:color="auto"/>
              <w:left w:val="single" w:sz="4" w:space="0" w:color="auto"/>
              <w:bottom w:val="single" w:sz="4" w:space="0" w:color="auto"/>
              <w:right w:val="single" w:sz="4" w:space="0" w:color="auto"/>
            </w:tcBorders>
            <w:noWrap/>
            <w:vAlign w:val="bottom"/>
          </w:tcPr>
          <w:p w:rsidR="00F86388" w:rsidRPr="00D04F10" w:rsidRDefault="00F86388"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Jövedelem &lt;</w:t>
            </w:r>
            <w:r w:rsidR="005B7B23">
              <w:rPr>
                <w:rFonts w:ascii="Times New Roman" w:hAnsi="Times New Roman" w:cs="Times New Roman"/>
                <w:sz w:val="24"/>
                <w:szCs w:val="24"/>
              </w:rPr>
              <w:t xml:space="preserve"> öregségi nyugdíjminimum 200 %-</w:t>
            </w:r>
            <w:proofErr w:type="gramStart"/>
            <w:r w:rsidRPr="00D04F10">
              <w:rPr>
                <w:rFonts w:ascii="Times New Roman" w:hAnsi="Times New Roman" w:cs="Times New Roman"/>
                <w:sz w:val="24"/>
                <w:szCs w:val="24"/>
              </w:rPr>
              <w:t>a</w:t>
            </w:r>
            <w:proofErr w:type="gramEnd"/>
          </w:p>
        </w:tc>
      </w:tr>
      <w:tr w:rsidR="00F86388" w:rsidRPr="00D04F10" w:rsidTr="00D04F10">
        <w:trPr>
          <w:trHeight w:val="255"/>
        </w:trPr>
        <w:tc>
          <w:tcPr>
            <w:tcW w:w="6237" w:type="dxa"/>
            <w:tcBorders>
              <w:top w:val="nil"/>
              <w:left w:val="single" w:sz="4" w:space="0" w:color="auto"/>
              <w:bottom w:val="single" w:sz="4" w:space="0" w:color="auto"/>
              <w:right w:val="single" w:sz="4" w:space="0" w:color="auto"/>
            </w:tcBorders>
            <w:noWrap/>
            <w:vAlign w:val="bottom"/>
          </w:tcPr>
          <w:p w:rsidR="00F86388" w:rsidRPr="00D04F10" w:rsidRDefault="00F86388"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Jövedelem = öre</w:t>
            </w:r>
            <w:r w:rsidR="005B7B23">
              <w:rPr>
                <w:rFonts w:ascii="Times New Roman" w:hAnsi="Times New Roman" w:cs="Times New Roman"/>
                <w:sz w:val="24"/>
                <w:szCs w:val="24"/>
              </w:rPr>
              <w:t>gségi nyugdíjminimum 200-300 %-</w:t>
            </w:r>
            <w:proofErr w:type="gramStart"/>
            <w:r w:rsidRPr="00D04F10">
              <w:rPr>
                <w:rFonts w:ascii="Times New Roman" w:hAnsi="Times New Roman" w:cs="Times New Roman"/>
                <w:sz w:val="24"/>
                <w:szCs w:val="24"/>
              </w:rPr>
              <w:t>a</w:t>
            </w:r>
            <w:proofErr w:type="gramEnd"/>
          </w:p>
        </w:tc>
      </w:tr>
      <w:tr w:rsidR="00F86388" w:rsidRPr="00D04F10" w:rsidTr="00D04F10">
        <w:trPr>
          <w:trHeight w:val="255"/>
        </w:trPr>
        <w:tc>
          <w:tcPr>
            <w:tcW w:w="6237" w:type="dxa"/>
            <w:tcBorders>
              <w:top w:val="nil"/>
              <w:left w:val="single" w:sz="4" w:space="0" w:color="auto"/>
              <w:bottom w:val="single" w:sz="4" w:space="0" w:color="auto"/>
              <w:right w:val="single" w:sz="4" w:space="0" w:color="auto"/>
            </w:tcBorders>
            <w:noWrap/>
            <w:vAlign w:val="bottom"/>
          </w:tcPr>
          <w:p w:rsidR="00F86388" w:rsidRPr="00D04F10" w:rsidRDefault="00F86388"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 xml:space="preserve">Jövedelem </w:t>
            </w:r>
            <w:r w:rsidR="005B7B23" w:rsidRPr="00D04F10">
              <w:rPr>
                <w:rFonts w:ascii="Times New Roman" w:hAnsi="Times New Roman" w:cs="Times New Roman"/>
                <w:sz w:val="24"/>
                <w:szCs w:val="24"/>
              </w:rPr>
              <w:t>=</w:t>
            </w:r>
            <w:r w:rsidRPr="00D04F10">
              <w:rPr>
                <w:rFonts w:ascii="Times New Roman" w:hAnsi="Times New Roman" w:cs="Times New Roman"/>
                <w:sz w:val="24"/>
                <w:szCs w:val="24"/>
              </w:rPr>
              <w:t xml:space="preserve"> öre</w:t>
            </w:r>
            <w:r w:rsidR="005B7B23">
              <w:rPr>
                <w:rFonts w:ascii="Times New Roman" w:hAnsi="Times New Roman" w:cs="Times New Roman"/>
                <w:sz w:val="24"/>
                <w:szCs w:val="24"/>
              </w:rPr>
              <w:t>gségi nyugdíjminimum 300-400 %-</w:t>
            </w:r>
            <w:proofErr w:type="gramStart"/>
            <w:r w:rsidRPr="00D04F10">
              <w:rPr>
                <w:rFonts w:ascii="Times New Roman" w:hAnsi="Times New Roman" w:cs="Times New Roman"/>
                <w:sz w:val="24"/>
                <w:szCs w:val="24"/>
              </w:rPr>
              <w:t>a</w:t>
            </w:r>
            <w:proofErr w:type="gramEnd"/>
          </w:p>
        </w:tc>
      </w:tr>
      <w:tr w:rsidR="00F86388" w:rsidRPr="00D04F10" w:rsidTr="00D04F10">
        <w:trPr>
          <w:trHeight w:val="255"/>
        </w:trPr>
        <w:tc>
          <w:tcPr>
            <w:tcW w:w="6237" w:type="dxa"/>
            <w:tcBorders>
              <w:top w:val="nil"/>
              <w:left w:val="single" w:sz="4" w:space="0" w:color="auto"/>
              <w:bottom w:val="single" w:sz="4" w:space="0" w:color="auto"/>
              <w:right w:val="single" w:sz="4" w:space="0" w:color="auto"/>
            </w:tcBorders>
            <w:noWrap/>
            <w:vAlign w:val="bottom"/>
          </w:tcPr>
          <w:p w:rsidR="00F86388" w:rsidRPr="00D04F10" w:rsidRDefault="00F86388" w:rsidP="00D04F10">
            <w:pPr>
              <w:spacing w:after="0" w:line="360" w:lineRule="atLeast"/>
              <w:ind w:right="-1558"/>
              <w:rPr>
                <w:rFonts w:ascii="Times New Roman" w:hAnsi="Times New Roman" w:cs="Times New Roman"/>
                <w:sz w:val="24"/>
                <w:szCs w:val="24"/>
              </w:rPr>
            </w:pPr>
            <w:r w:rsidRPr="00D04F10">
              <w:rPr>
                <w:rFonts w:ascii="Times New Roman" w:hAnsi="Times New Roman" w:cs="Times New Roman"/>
                <w:sz w:val="24"/>
                <w:szCs w:val="24"/>
              </w:rPr>
              <w:t>Jövedelem &gt;</w:t>
            </w:r>
            <w:r w:rsidR="005B7B23">
              <w:rPr>
                <w:rFonts w:ascii="Times New Roman" w:hAnsi="Times New Roman" w:cs="Times New Roman"/>
                <w:sz w:val="24"/>
                <w:szCs w:val="24"/>
              </w:rPr>
              <w:t xml:space="preserve"> öregségi nyugdíjminimum 400 %-</w:t>
            </w:r>
            <w:proofErr w:type="gramStart"/>
            <w:r w:rsidRPr="00D04F10">
              <w:rPr>
                <w:rFonts w:ascii="Times New Roman" w:hAnsi="Times New Roman" w:cs="Times New Roman"/>
                <w:sz w:val="24"/>
                <w:szCs w:val="24"/>
              </w:rPr>
              <w:t>a</w:t>
            </w:r>
            <w:proofErr w:type="gramEnd"/>
          </w:p>
        </w:tc>
      </w:tr>
    </w:tbl>
    <w:p w:rsidR="00F86388" w:rsidRPr="00D04F10" w:rsidRDefault="00F86388" w:rsidP="00D04F10">
      <w:pPr>
        <w:spacing w:after="0" w:line="360" w:lineRule="atLeast"/>
        <w:jc w:val="both"/>
        <w:rPr>
          <w:rFonts w:ascii="Times New Roman" w:hAnsi="Times New Roman" w:cs="Times New Roman"/>
          <w:sz w:val="24"/>
          <w:szCs w:val="24"/>
          <w:highlight w:val="yellow"/>
        </w:rPr>
      </w:pPr>
    </w:p>
    <w:p w:rsidR="00B91C87" w:rsidRDefault="00B91C8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w:t>
      </w:r>
      <w:r w:rsidR="00AD0617" w:rsidRPr="00D04F10">
        <w:rPr>
          <w:rFonts w:ascii="Times New Roman" w:hAnsi="Times New Roman" w:cs="Times New Roman"/>
          <w:sz w:val="24"/>
          <w:szCs w:val="24"/>
        </w:rPr>
        <w:t xml:space="preserve"> személyes gondoskodást nyújtó szociális ellátások térítési díjáról szóló 29/1993. (II. 17.) Korm. rendelet 3. § (4) bekezdését figyelembe véve az intézményi térítési díjat és a személyi térítési díjat az 1 és 2 forintos címletű érmék bevonása következtében szükséges kerekítés szabályairól szóló </w:t>
      </w:r>
      <w:hyperlink r:id="rId7" w:anchor="sid3584" w:tgtFrame="_blank" w:history="1">
        <w:r w:rsidR="00AD0617" w:rsidRPr="00D04F10">
          <w:rPr>
            <w:rStyle w:val="Hiperhivatkozs"/>
            <w:rFonts w:ascii="Times New Roman" w:hAnsi="Times New Roman" w:cs="Times New Roman"/>
            <w:color w:val="auto"/>
            <w:sz w:val="24"/>
            <w:szCs w:val="24"/>
            <w:u w:val="none"/>
          </w:rPr>
          <w:t>2008. évi III. törvény 2. §</w:t>
        </w:r>
        <w:proofErr w:type="spellStart"/>
      </w:hyperlink>
      <w:r w:rsidR="00AD0617" w:rsidRPr="00D04F10">
        <w:rPr>
          <w:rFonts w:ascii="Times New Roman" w:hAnsi="Times New Roman" w:cs="Times New Roman"/>
          <w:sz w:val="24"/>
          <w:szCs w:val="24"/>
        </w:rPr>
        <w:t>-ának</w:t>
      </w:r>
      <w:proofErr w:type="spellEnd"/>
      <w:r w:rsidR="00AD0617" w:rsidRPr="00D04F10">
        <w:rPr>
          <w:rFonts w:ascii="Times New Roman" w:hAnsi="Times New Roman" w:cs="Times New Roman"/>
          <w:sz w:val="24"/>
          <w:szCs w:val="24"/>
        </w:rPr>
        <w:t xml:space="preserve"> megfelelő mód</w:t>
      </w:r>
      <w:r w:rsidRPr="00D04F10">
        <w:rPr>
          <w:rFonts w:ascii="Times New Roman" w:hAnsi="Times New Roman" w:cs="Times New Roman"/>
          <w:sz w:val="24"/>
          <w:szCs w:val="24"/>
        </w:rPr>
        <w:t xml:space="preserve">on kerekítve kell meghatározni. </w:t>
      </w:r>
    </w:p>
    <w:p w:rsidR="00D44FB4" w:rsidRPr="00D04F10" w:rsidRDefault="00D44FB4" w:rsidP="00D04F10">
      <w:pPr>
        <w:spacing w:after="0" w:line="360" w:lineRule="atLeast"/>
        <w:jc w:val="both"/>
        <w:rPr>
          <w:rFonts w:ascii="Times New Roman" w:hAnsi="Times New Roman" w:cs="Times New Roman"/>
          <w:sz w:val="24"/>
          <w:szCs w:val="24"/>
        </w:rPr>
      </w:pPr>
    </w:p>
    <w:p w:rsidR="00D04F10" w:rsidRDefault="00B91C8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 xml:space="preserve">A fentiekre tekintettel a </w:t>
      </w:r>
      <w:r w:rsidR="00AD0617" w:rsidRPr="00D04F10">
        <w:rPr>
          <w:rFonts w:ascii="Times New Roman" w:hAnsi="Times New Roman" w:cs="Times New Roman"/>
          <w:sz w:val="24"/>
          <w:szCs w:val="24"/>
        </w:rPr>
        <w:t xml:space="preserve">szociális étkeztetés javasolt intézményi térítési díja a </w:t>
      </w:r>
      <w:r w:rsidRPr="00D04F10">
        <w:rPr>
          <w:rFonts w:ascii="Times New Roman" w:hAnsi="Times New Roman" w:cs="Times New Roman"/>
          <w:sz w:val="24"/>
          <w:szCs w:val="24"/>
        </w:rPr>
        <w:t>tavalyihoz képest emelt összegben, azaz bruttó 620</w:t>
      </w:r>
      <w:r w:rsidR="00AD0617" w:rsidRPr="00D04F10">
        <w:rPr>
          <w:rFonts w:ascii="Times New Roman" w:hAnsi="Times New Roman" w:cs="Times New Roman"/>
          <w:sz w:val="24"/>
          <w:szCs w:val="24"/>
        </w:rPr>
        <w:t>,</w:t>
      </w:r>
      <w:proofErr w:type="spellStart"/>
      <w:r w:rsidR="00AD0617" w:rsidRPr="00D04F10">
        <w:rPr>
          <w:rFonts w:ascii="Times New Roman" w:hAnsi="Times New Roman" w:cs="Times New Roman"/>
          <w:sz w:val="24"/>
          <w:szCs w:val="24"/>
        </w:rPr>
        <w:t>-Ft-ban</w:t>
      </w:r>
      <w:proofErr w:type="spellEnd"/>
      <w:r w:rsidR="00AD0617" w:rsidRPr="00D04F10">
        <w:rPr>
          <w:rFonts w:ascii="Times New Roman" w:hAnsi="Times New Roman" w:cs="Times New Roman"/>
          <w:sz w:val="24"/>
          <w:szCs w:val="24"/>
        </w:rPr>
        <w:t xml:space="preserve"> került megállapításra. A szállítási költség </w:t>
      </w:r>
      <w:r w:rsidRPr="00D04F10">
        <w:rPr>
          <w:rFonts w:ascii="Times New Roman" w:hAnsi="Times New Roman" w:cs="Times New Roman"/>
          <w:sz w:val="24"/>
          <w:szCs w:val="24"/>
        </w:rPr>
        <w:t>viszont változatlanul, 75</w:t>
      </w:r>
      <w:r w:rsidR="00AD0617" w:rsidRPr="00D04F10">
        <w:rPr>
          <w:rFonts w:ascii="Times New Roman" w:hAnsi="Times New Roman" w:cs="Times New Roman"/>
          <w:sz w:val="24"/>
          <w:szCs w:val="24"/>
        </w:rPr>
        <w:t>,</w:t>
      </w:r>
      <w:proofErr w:type="spellStart"/>
      <w:r w:rsidR="00AD0617" w:rsidRPr="00D04F10">
        <w:rPr>
          <w:rFonts w:ascii="Times New Roman" w:hAnsi="Times New Roman" w:cs="Times New Roman"/>
          <w:sz w:val="24"/>
          <w:szCs w:val="24"/>
        </w:rPr>
        <w:t>-Ft-os</w:t>
      </w:r>
      <w:proofErr w:type="spellEnd"/>
      <w:r w:rsidR="00AD0617" w:rsidRPr="00D04F10">
        <w:rPr>
          <w:rFonts w:ascii="Times New Roman" w:hAnsi="Times New Roman" w:cs="Times New Roman"/>
          <w:sz w:val="24"/>
          <w:szCs w:val="24"/>
        </w:rPr>
        <w:t xml:space="preserve"> árban lett meghatározva. A térítési díjemelkedés a házi segítségnyújtás esetében 1</w:t>
      </w:r>
      <w:r w:rsidRPr="00D04F10">
        <w:rPr>
          <w:rFonts w:ascii="Times New Roman" w:hAnsi="Times New Roman" w:cs="Times New Roman"/>
          <w:sz w:val="24"/>
          <w:szCs w:val="24"/>
        </w:rPr>
        <w:t>25</w:t>
      </w:r>
      <w:r w:rsidR="00AD0617" w:rsidRPr="00D04F10">
        <w:rPr>
          <w:rFonts w:ascii="Times New Roman" w:hAnsi="Times New Roman" w:cs="Times New Roman"/>
          <w:sz w:val="24"/>
          <w:szCs w:val="24"/>
        </w:rPr>
        <w:t xml:space="preserve"> %-os mértékű, ennek megfelelően a házi segítségnyújtás óradíjára 1</w:t>
      </w:r>
      <w:r w:rsidRPr="00D04F10">
        <w:rPr>
          <w:rFonts w:ascii="Times New Roman" w:hAnsi="Times New Roman" w:cs="Times New Roman"/>
          <w:sz w:val="24"/>
          <w:szCs w:val="24"/>
        </w:rPr>
        <w:t>25</w:t>
      </w:r>
      <w:r w:rsidR="00AD0617" w:rsidRPr="00D04F10">
        <w:rPr>
          <w:rFonts w:ascii="Times New Roman" w:hAnsi="Times New Roman" w:cs="Times New Roman"/>
          <w:sz w:val="24"/>
          <w:szCs w:val="24"/>
        </w:rPr>
        <w:t>,</w:t>
      </w:r>
      <w:proofErr w:type="spellStart"/>
      <w:r w:rsidR="00AD0617" w:rsidRPr="00D04F10">
        <w:rPr>
          <w:rFonts w:ascii="Times New Roman" w:hAnsi="Times New Roman" w:cs="Times New Roman"/>
          <w:sz w:val="24"/>
          <w:szCs w:val="24"/>
        </w:rPr>
        <w:t>-Ft</w:t>
      </w:r>
      <w:proofErr w:type="spellEnd"/>
      <w:r w:rsidR="00AD0617" w:rsidRPr="00D04F10">
        <w:rPr>
          <w:rFonts w:ascii="Times New Roman" w:hAnsi="Times New Roman" w:cs="Times New Roman"/>
          <w:sz w:val="24"/>
          <w:szCs w:val="24"/>
        </w:rPr>
        <w:t xml:space="preserve"> elfogadása javasolt.</w:t>
      </w:r>
      <w:r w:rsidR="00D04F10" w:rsidRPr="00D04F10">
        <w:rPr>
          <w:rFonts w:ascii="Times New Roman" w:hAnsi="Times New Roman" w:cs="Times New Roman"/>
          <w:sz w:val="24"/>
          <w:szCs w:val="24"/>
        </w:rPr>
        <w:t xml:space="preserve"> </w:t>
      </w:r>
    </w:p>
    <w:p w:rsidR="00D44FB4" w:rsidRPr="00D04F10" w:rsidRDefault="00D44FB4" w:rsidP="00D04F10">
      <w:pPr>
        <w:spacing w:after="0" w:line="360" w:lineRule="atLeast"/>
        <w:jc w:val="both"/>
        <w:rPr>
          <w:rFonts w:ascii="Times New Roman" w:hAnsi="Times New Roman" w:cs="Times New Roman"/>
          <w:sz w:val="24"/>
          <w:szCs w:val="24"/>
        </w:rPr>
      </w:pPr>
    </w:p>
    <w:p w:rsidR="00D04F10" w:rsidRPr="00D04F10" w:rsidRDefault="00D04F10"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tervezet az idősek nappali ellátásánál a számítás ellenére nem tartalmaz értékelhető díjjavaslatot, tekintettel arra, hogy a kizárólag ezen ellátást igénybevevők száma mára jelentősen lecsökkent, valamint az intézmény költségvetéséből az ellátás biztosítása megoldható térítési díj nélkül.</w:t>
      </w:r>
    </w:p>
    <w:p w:rsidR="00AD0617" w:rsidRDefault="00AD061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tervezet rendelkezik a módosított térítési díjak 201</w:t>
      </w:r>
      <w:r w:rsidR="003F4829" w:rsidRPr="00D04F10">
        <w:rPr>
          <w:rFonts w:ascii="Times New Roman" w:hAnsi="Times New Roman" w:cs="Times New Roman"/>
          <w:sz w:val="24"/>
          <w:szCs w:val="24"/>
        </w:rPr>
        <w:t>5</w:t>
      </w:r>
      <w:r w:rsidRPr="00D04F10">
        <w:rPr>
          <w:rFonts w:ascii="Times New Roman" w:hAnsi="Times New Roman" w:cs="Times New Roman"/>
          <w:sz w:val="24"/>
          <w:szCs w:val="24"/>
        </w:rPr>
        <w:t>. április 1-</w:t>
      </w:r>
      <w:r w:rsidR="00B164EA">
        <w:rPr>
          <w:rFonts w:ascii="Times New Roman" w:hAnsi="Times New Roman" w:cs="Times New Roman"/>
          <w:sz w:val="24"/>
          <w:szCs w:val="24"/>
        </w:rPr>
        <w:t>je</w:t>
      </w:r>
      <w:r w:rsidRPr="00D04F10">
        <w:rPr>
          <w:rFonts w:ascii="Times New Roman" w:hAnsi="Times New Roman" w:cs="Times New Roman"/>
          <w:sz w:val="24"/>
          <w:szCs w:val="24"/>
        </w:rPr>
        <w:t>i hatályba lépésének időpontjáról.</w:t>
      </w:r>
    </w:p>
    <w:p w:rsidR="00D44FB4" w:rsidRPr="00D04F10" w:rsidRDefault="00D44FB4" w:rsidP="00D04F10">
      <w:pPr>
        <w:spacing w:after="0" w:line="360" w:lineRule="atLeast"/>
        <w:jc w:val="both"/>
        <w:rPr>
          <w:rFonts w:ascii="Times New Roman" w:hAnsi="Times New Roman" w:cs="Times New Roman"/>
          <w:sz w:val="24"/>
          <w:szCs w:val="24"/>
        </w:rPr>
      </w:pPr>
    </w:p>
    <w:p w:rsidR="00AD0617" w:rsidRPr="00D04F10" w:rsidRDefault="00AD0617" w:rsidP="00D04F10">
      <w:pPr>
        <w:spacing w:after="0" w:line="360" w:lineRule="atLeast"/>
        <w:rPr>
          <w:rFonts w:ascii="Times New Roman" w:hAnsi="Times New Roman" w:cs="Times New Roman"/>
          <w:sz w:val="24"/>
          <w:szCs w:val="24"/>
          <w:u w:val="single"/>
        </w:rPr>
      </w:pPr>
      <w:r w:rsidRPr="00D04F10">
        <w:rPr>
          <w:rFonts w:ascii="Times New Roman" w:hAnsi="Times New Roman" w:cs="Times New Roman"/>
          <w:sz w:val="24"/>
          <w:szCs w:val="24"/>
          <w:u w:val="single"/>
        </w:rPr>
        <w:lastRenderedPageBreak/>
        <w:t>Előzetes hatásvizsgálat a rendelethez:</w:t>
      </w:r>
    </w:p>
    <w:p w:rsidR="00AD0617" w:rsidRDefault="00AD061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jogalkotásról szóló 2010. évi CXXX. törvény 17. § (1) bekezdése alapján az alábbiakról tájékoztatom a tisztelt képviselő-testületet:</w:t>
      </w:r>
    </w:p>
    <w:p w:rsidR="00D44FB4" w:rsidRPr="00D04F10" w:rsidRDefault="00D44FB4" w:rsidP="00D04F10">
      <w:pPr>
        <w:spacing w:after="0" w:line="360" w:lineRule="atLeast"/>
        <w:jc w:val="both"/>
        <w:rPr>
          <w:rFonts w:ascii="Times New Roman" w:hAnsi="Times New Roman" w:cs="Times New Roman"/>
          <w:sz w:val="24"/>
          <w:szCs w:val="24"/>
        </w:rPr>
      </w:pPr>
    </w:p>
    <w:p w:rsidR="00AD0617" w:rsidRPr="00D04F10" w:rsidRDefault="00AD0617" w:rsidP="00D04F10">
      <w:pPr>
        <w:spacing w:after="0" w:line="360" w:lineRule="atLeast"/>
        <w:jc w:val="both"/>
        <w:rPr>
          <w:rFonts w:ascii="Times New Roman" w:hAnsi="Times New Roman" w:cs="Times New Roman"/>
          <w:b/>
          <w:bCs/>
          <w:sz w:val="24"/>
          <w:szCs w:val="24"/>
        </w:rPr>
      </w:pPr>
      <w:r w:rsidRPr="00D04F10">
        <w:rPr>
          <w:rFonts w:ascii="Times New Roman" w:hAnsi="Times New Roman" w:cs="Times New Roman"/>
          <w:b/>
          <w:bCs/>
          <w:sz w:val="24"/>
          <w:szCs w:val="24"/>
        </w:rPr>
        <w:t>A rendelettervezet jelentősnek ítélt hatásai:</w:t>
      </w:r>
    </w:p>
    <w:p w:rsidR="00AD0617" w:rsidRDefault="00AD0617" w:rsidP="00D04F10">
      <w:pPr>
        <w:autoSpaceDE w:val="0"/>
        <w:autoSpaceDN w:val="0"/>
        <w:adjustRightInd w:val="0"/>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rendeletmódosítás a jelenlegi szolgáltatási minőség megtartásával a társadalmi elégedettséget szolgálja, ugyanakkor a térítési díjak növekedése az ellátottak számára többletterhet jelent. Az adminisztratív terhek a rendelet módosítását követően nem változnak. A rendelet módosítása környezeti és egészségi hatással nem jár.</w:t>
      </w:r>
    </w:p>
    <w:p w:rsidR="00D44FB4" w:rsidRPr="00D04F10" w:rsidRDefault="00D44FB4" w:rsidP="00D04F10">
      <w:pPr>
        <w:autoSpaceDE w:val="0"/>
        <w:autoSpaceDN w:val="0"/>
        <w:adjustRightInd w:val="0"/>
        <w:spacing w:after="0" w:line="360" w:lineRule="atLeast"/>
        <w:jc w:val="both"/>
        <w:rPr>
          <w:rFonts w:ascii="Times New Roman" w:hAnsi="Times New Roman" w:cs="Times New Roman"/>
          <w:sz w:val="24"/>
          <w:szCs w:val="24"/>
        </w:rPr>
      </w:pPr>
    </w:p>
    <w:p w:rsidR="00AD0617" w:rsidRPr="00D04F10" w:rsidRDefault="00AD0617" w:rsidP="00D04F10">
      <w:pPr>
        <w:spacing w:after="0" w:line="360" w:lineRule="atLeast"/>
        <w:jc w:val="both"/>
        <w:rPr>
          <w:rFonts w:ascii="Times New Roman" w:hAnsi="Times New Roman" w:cs="Times New Roman"/>
          <w:b/>
          <w:bCs/>
          <w:sz w:val="24"/>
          <w:szCs w:val="24"/>
        </w:rPr>
      </w:pPr>
      <w:r w:rsidRPr="00D04F10">
        <w:rPr>
          <w:rFonts w:ascii="Times New Roman" w:hAnsi="Times New Roman" w:cs="Times New Roman"/>
          <w:b/>
          <w:bCs/>
          <w:sz w:val="24"/>
          <w:szCs w:val="24"/>
        </w:rPr>
        <w:t>A rendelet megalkotásának szükségessége, a jogalkotás elmaradásának várható következményei:</w:t>
      </w:r>
    </w:p>
    <w:p w:rsidR="00AD0617" w:rsidRDefault="00AD061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 rendeletmódosítást indokolja a jogszabályban előírt kötelezettségek és a gazdasági hatások összessége. Utóbbi az inflációs ráta révén szükségszerűen előálló költségnövekedést takarja. A jogalkotás elmaradása a gazdasági hatásokból kifolyólag a minőség csökkenését, romlását okozhatja.</w:t>
      </w:r>
    </w:p>
    <w:p w:rsidR="00D44FB4" w:rsidRPr="00D04F10" w:rsidRDefault="00D44FB4" w:rsidP="00D04F10">
      <w:pPr>
        <w:spacing w:after="0" w:line="360" w:lineRule="atLeast"/>
        <w:jc w:val="both"/>
        <w:rPr>
          <w:rFonts w:ascii="Times New Roman" w:hAnsi="Times New Roman" w:cs="Times New Roman"/>
          <w:sz w:val="24"/>
          <w:szCs w:val="24"/>
        </w:rPr>
      </w:pPr>
    </w:p>
    <w:p w:rsidR="00AD0617" w:rsidRPr="00D04F10" w:rsidRDefault="00AD0617" w:rsidP="00D04F10">
      <w:pPr>
        <w:spacing w:after="0" w:line="360" w:lineRule="atLeast"/>
        <w:jc w:val="both"/>
        <w:rPr>
          <w:rFonts w:ascii="Times New Roman" w:hAnsi="Times New Roman" w:cs="Times New Roman"/>
          <w:b/>
          <w:bCs/>
          <w:sz w:val="24"/>
          <w:szCs w:val="24"/>
        </w:rPr>
      </w:pPr>
      <w:r w:rsidRPr="00D04F10">
        <w:rPr>
          <w:rFonts w:ascii="Times New Roman" w:hAnsi="Times New Roman" w:cs="Times New Roman"/>
          <w:b/>
          <w:bCs/>
          <w:sz w:val="24"/>
          <w:szCs w:val="24"/>
        </w:rPr>
        <w:t>A rendelet alkalmazásához szükséges személyi, szervezeti, tárgyi és pénzügyi feltételek:</w:t>
      </w:r>
    </w:p>
    <w:p w:rsidR="00124F0B" w:rsidRDefault="00AD061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Az új szabályok alkalmazásához, végrehajtásához nem szükségesek újabb munkaszervezési és pénzügyi intézkedések, a végrehajtáshoz szükséges feltételek rendelkezésre állnak. Tehát nem keletkeztet többletfeltételeket a korábbiakhoz képest.</w:t>
      </w:r>
    </w:p>
    <w:p w:rsidR="00D44FB4" w:rsidRPr="00D04F10" w:rsidRDefault="00D44FB4" w:rsidP="00D04F10">
      <w:pPr>
        <w:spacing w:after="0" w:line="360" w:lineRule="atLeast"/>
        <w:jc w:val="both"/>
        <w:rPr>
          <w:rFonts w:ascii="Times New Roman" w:hAnsi="Times New Roman" w:cs="Times New Roman"/>
          <w:sz w:val="24"/>
          <w:szCs w:val="24"/>
        </w:rPr>
      </w:pPr>
    </w:p>
    <w:p w:rsidR="002F2AD0" w:rsidRDefault="002F2AD0" w:rsidP="002F2AD0">
      <w:pPr>
        <w:jc w:val="both"/>
        <w:rPr>
          <w:rFonts w:ascii="Times New Roman" w:hAnsi="Times New Roman" w:cs="Times New Roman"/>
          <w:sz w:val="24"/>
          <w:szCs w:val="24"/>
        </w:rPr>
      </w:pPr>
      <w:r>
        <w:rPr>
          <w:rFonts w:ascii="Times New Roman" w:hAnsi="Times New Roman" w:cs="Times New Roman"/>
          <w:sz w:val="24"/>
          <w:szCs w:val="24"/>
        </w:rPr>
        <w:t xml:space="preserve">A Pénzügyi és Ügyrendi Bizottság az előterjesztést a 2015. március 23-i ülésen tárgyalja és a bizottság határozata a testületi ülésen kerül ismertetésre. </w:t>
      </w:r>
    </w:p>
    <w:p w:rsidR="00AD0617" w:rsidRPr="00D04F10" w:rsidRDefault="00AD0617" w:rsidP="00D04F10">
      <w:pPr>
        <w:spacing w:after="0" w:line="360" w:lineRule="atLeast"/>
        <w:jc w:val="both"/>
        <w:rPr>
          <w:rFonts w:ascii="Times New Roman" w:hAnsi="Times New Roman" w:cs="Times New Roman"/>
          <w:sz w:val="24"/>
          <w:szCs w:val="24"/>
        </w:rPr>
      </w:pPr>
      <w:r w:rsidRPr="00D04F10">
        <w:rPr>
          <w:rFonts w:ascii="Times New Roman" w:hAnsi="Times New Roman" w:cs="Times New Roman"/>
          <w:sz w:val="24"/>
          <w:szCs w:val="24"/>
        </w:rPr>
        <w:t>Kérem a Tisztelt Képviselő-testületet, hogy az előterjesztés megvitatását követően a mellékelt módosító rendelet tervezetet elfogadni szíveskedjen.</w:t>
      </w:r>
    </w:p>
    <w:p w:rsidR="00AD0617" w:rsidRPr="003A5C21" w:rsidRDefault="00AD0617" w:rsidP="003A5C21">
      <w:pPr>
        <w:spacing w:line="240" w:lineRule="auto"/>
        <w:jc w:val="both"/>
        <w:rPr>
          <w:rFonts w:ascii="Times New Roman" w:hAnsi="Times New Roman" w:cs="Times New Roman"/>
          <w:sz w:val="24"/>
          <w:szCs w:val="24"/>
        </w:rPr>
      </w:pPr>
    </w:p>
    <w:p w:rsidR="00AD0617" w:rsidRPr="003A5C21" w:rsidRDefault="00AD0617" w:rsidP="003A5C21">
      <w:pPr>
        <w:spacing w:line="240" w:lineRule="auto"/>
        <w:jc w:val="both"/>
        <w:rPr>
          <w:rFonts w:ascii="Times New Roman" w:hAnsi="Times New Roman" w:cs="Times New Roman"/>
          <w:sz w:val="24"/>
          <w:szCs w:val="24"/>
        </w:rPr>
      </w:pPr>
      <w:r w:rsidRPr="003A5C21">
        <w:rPr>
          <w:rFonts w:ascii="Times New Roman" w:hAnsi="Times New Roman" w:cs="Times New Roman"/>
          <w:b/>
          <w:sz w:val="24"/>
          <w:szCs w:val="24"/>
        </w:rPr>
        <w:t xml:space="preserve">Zalaszentgrót, </w:t>
      </w:r>
      <w:r w:rsidRPr="003A5C21">
        <w:rPr>
          <w:rFonts w:ascii="Times New Roman" w:hAnsi="Times New Roman" w:cs="Times New Roman"/>
          <w:sz w:val="24"/>
          <w:szCs w:val="24"/>
        </w:rPr>
        <w:t>201</w:t>
      </w:r>
      <w:r w:rsidR="00A2745B" w:rsidRPr="003A5C21">
        <w:rPr>
          <w:rFonts w:ascii="Times New Roman" w:hAnsi="Times New Roman" w:cs="Times New Roman"/>
          <w:sz w:val="24"/>
          <w:szCs w:val="24"/>
        </w:rPr>
        <w:t>5</w:t>
      </w:r>
      <w:r w:rsidRPr="003A5C21">
        <w:rPr>
          <w:rFonts w:ascii="Times New Roman" w:hAnsi="Times New Roman" w:cs="Times New Roman"/>
          <w:sz w:val="24"/>
          <w:szCs w:val="24"/>
        </w:rPr>
        <w:t xml:space="preserve">. március </w:t>
      </w:r>
      <w:r w:rsidR="00A2745B" w:rsidRPr="003A5C21">
        <w:rPr>
          <w:rFonts w:ascii="Times New Roman" w:hAnsi="Times New Roman" w:cs="Times New Roman"/>
          <w:sz w:val="24"/>
          <w:szCs w:val="24"/>
        </w:rPr>
        <w:t>20</w:t>
      </w:r>
      <w:r w:rsidRPr="003A5C21">
        <w:rPr>
          <w:rFonts w:ascii="Times New Roman" w:hAnsi="Times New Roman" w:cs="Times New Roman"/>
          <w:sz w:val="24"/>
          <w:szCs w:val="24"/>
        </w:rPr>
        <w:t>.</w:t>
      </w:r>
    </w:p>
    <w:p w:rsidR="00AD0617" w:rsidRPr="003A5C21" w:rsidRDefault="00124F0B" w:rsidP="003A5C21">
      <w:pPr>
        <w:pStyle w:val="Listaszerbekezds1"/>
        <w:ind w:left="4956" w:firstLine="708"/>
        <w:rPr>
          <w:rFonts w:ascii="Times New Roman" w:hAnsi="Times New Roman" w:cs="Times New Roman"/>
        </w:rPr>
      </w:pPr>
      <w:r w:rsidRPr="003A5C21">
        <w:rPr>
          <w:rFonts w:ascii="Times New Roman" w:hAnsi="Times New Roman" w:cs="Times New Roman"/>
        </w:rPr>
        <w:t>Baracskai József</w:t>
      </w:r>
    </w:p>
    <w:p w:rsidR="00124F0B" w:rsidRPr="003A5C21" w:rsidRDefault="00124F0B" w:rsidP="003A5C21">
      <w:pPr>
        <w:pStyle w:val="Listaszerbekezds1"/>
        <w:ind w:left="4956" w:firstLine="708"/>
        <w:rPr>
          <w:rFonts w:ascii="Times New Roman" w:hAnsi="Times New Roman" w:cs="Times New Roman"/>
        </w:rPr>
      </w:pPr>
      <w:r w:rsidRPr="003A5C21">
        <w:rPr>
          <w:rFonts w:ascii="Times New Roman" w:hAnsi="Times New Roman" w:cs="Times New Roman"/>
        </w:rPr>
        <w:t xml:space="preserve">   </w:t>
      </w:r>
      <w:proofErr w:type="gramStart"/>
      <w:r w:rsidRPr="003A5C21">
        <w:rPr>
          <w:rFonts w:ascii="Times New Roman" w:hAnsi="Times New Roman" w:cs="Times New Roman"/>
        </w:rPr>
        <w:t>polgármester</w:t>
      </w:r>
      <w:proofErr w:type="gramEnd"/>
    </w:p>
    <w:p w:rsidR="00AD0617" w:rsidRPr="003A5C21" w:rsidRDefault="00AD0617" w:rsidP="003A5C21">
      <w:pPr>
        <w:pStyle w:val="Listaszerbekezds1"/>
        <w:jc w:val="right"/>
        <w:rPr>
          <w:rFonts w:ascii="Times New Roman" w:hAnsi="Times New Roman" w:cs="Times New Roman"/>
          <w:color w:val="FF0000"/>
        </w:rPr>
      </w:pPr>
    </w:p>
    <w:p w:rsidR="00124F0B" w:rsidRPr="003A5C21" w:rsidRDefault="00124F0B" w:rsidP="003A5C21">
      <w:pPr>
        <w:spacing w:after="0" w:line="240" w:lineRule="auto"/>
        <w:rPr>
          <w:rFonts w:ascii="Times New Roman" w:hAnsi="Times New Roman" w:cs="Times New Roman"/>
          <w:sz w:val="24"/>
          <w:szCs w:val="24"/>
        </w:rPr>
      </w:pPr>
      <w:r w:rsidRPr="003A5C21">
        <w:rPr>
          <w:rFonts w:ascii="Times New Roman" w:hAnsi="Times New Roman" w:cs="Times New Roman"/>
          <w:sz w:val="24"/>
          <w:szCs w:val="24"/>
        </w:rPr>
        <w:t xml:space="preserve">Az előterjesztés a törvényességi </w:t>
      </w:r>
    </w:p>
    <w:p w:rsidR="00124F0B" w:rsidRPr="003A5C21" w:rsidRDefault="00124F0B" w:rsidP="003A5C21">
      <w:pPr>
        <w:spacing w:after="0" w:line="240" w:lineRule="auto"/>
        <w:rPr>
          <w:rFonts w:ascii="Times New Roman" w:hAnsi="Times New Roman" w:cs="Times New Roman"/>
          <w:sz w:val="24"/>
          <w:szCs w:val="24"/>
        </w:rPr>
      </w:pPr>
      <w:proofErr w:type="gramStart"/>
      <w:r w:rsidRPr="003A5C21">
        <w:rPr>
          <w:rFonts w:ascii="Times New Roman" w:hAnsi="Times New Roman" w:cs="Times New Roman"/>
          <w:sz w:val="24"/>
          <w:szCs w:val="24"/>
        </w:rPr>
        <w:t>követelményeknek</w:t>
      </w:r>
      <w:proofErr w:type="gramEnd"/>
      <w:r w:rsidRPr="003A5C21">
        <w:rPr>
          <w:rFonts w:ascii="Times New Roman" w:hAnsi="Times New Roman" w:cs="Times New Roman"/>
          <w:sz w:val="24"/>
          <w:szCs w:val="24"/>
        </w:rPr>
        <w:t xml:space="preserve"> megfelel.</w:t>
      </w:r>
    </w:p>
    <w:p w:rsidR="00124F0B" w:rsidRPr="003A5C21" w:rsidRDefault="00124F0B" w:rsidP="003A5C21">
      <w:pPr>
        <w:spacing w:after="0" w:line="240" w:lineRule="auto"/>
        <w:rPr>
          <w:rFonts w:ascii="Times New Roman" w:hAnsi="Times New Roman" w:cs="Times New Roman"/>
          <w:sz w:val="24"/>
          <w:szCs w:val="24"/>
        </w:rPr>
      </w:pPr>
    </w:p>
    <w:p w:rsidR="00124F0B" w:rsidRPr="003A5C21" w:rsidRDefault="00124F0B" w:rsidP="003A5C21">
      <w:pPr>
        <w:spacing w:after="0" w:line="240" w:lineRule="auto"/>
        <w:rPr>
          <w:rFonts w:ascii="Times New Roman" w:hAnsi="Times New Roman" w:cs="Times New Roman"/>
          <w:sz w:val="24"/>
          <w:szCs w:val="24"/>
        </w:rPr>
      </w:pPr>
    </w:p>
    <w:p w:rsidR="00124F0B" w:rsidRPr="003A5C21" w:rsidRDefault="00124F0B" w:rsidP="003A5C21">
      <w:pPr>
        <w:spacing w:after="0" w:line="240" w:lineRule="auto"/>
        <w:ind w:left="708"/>
        <w:rPr>
          <w:rFonts w:ascii="Times New Roman" w:hAnsi="Times New Roman" w:cs="Times New Roman"/>
          <w:sz w:val="24"/>
          <w:szCs w:val="24"/>
        </w:rPr>
      </w:pPr>
      <w:r w:rsidRPr="003A5C21">
        <w:rPr>
          <w:rFonts w:ascii="Times New Roman" w:hAnsi="Times New Roman" w:cs="Times New Roman"/>
          <w:sz w:val="24"/>
          <w:szCs w:val="24"/>
        </w:rPr>
        <w:t xml:space="preserve">                                  Dr. Simon Beáta</w:t>
      </w:r>
    </w:p>
    <w:p w:rsidR="00124F0B" w:rsidRPr="003A5C21" w:rsidRDefault="00124F0B" w:rsidP="003A5C21">
      <w:pPr>
        <w:spacing w:after="0" w:line="240" w:lineRule="auto"/>
        <w:ind w:left="708"/>
        <w:rPr>
          <w:rFonts w:ascii="Times New Roman" w:hAnsi="Times New Roman" w:cs="Times New Roman"/>
          <w:sz w:val="24"/>
          <w:szCs w:val="24"/>
        </w:rPr>
      </w:pPr>
      <w:r w:rsidRPr="003A5C21">
        <w:rPr>
          <w:rFonts w:ascii="Times New Roman" w:hAnsi="Times New Roman" w:cs="Times New Roman"/>
          <w:sz w:val="24"/>
          <w:szCs w:val="24"/>
        </w:rPr>
        <w:t xml:space="preserve">                                         </w:t>
      </w:r>
      <w:proofErr w:type="gramStart"/>
      <w:r w:rsidRPr="003A5C21">
        <w:rPr>
          <w:rFonts w:ascii="Times New Roman" w:hAnsi="Times New Roman" w:cs="Times New Roman"/>
          <w:sz w:val="24"/>
          <w:szCs w:val="24"/>
        </w:rPr>
        <w:t>jegyző</w:t>
      </w:r>
      <w:proofErr w:type="gramEnd"/>
    </w:p>
    <w:p w:rsidR="00124F0B" w:rsidRPr="003A5C21" w:rsidRDefault="00124F0B" w:rsidP="003A5C21">
      <w:pPr>
        <w:spacing w:after="0" w:line="240" w:lineRule="auto"/>
        <w:rPr>
          <w:rFonts w:ascii="Times New Roman" w:hAnsi="Times New Roman" w:cs="Times New Roman"/>
          <w:sz w:val="24"/>
          <w:szCs w:val="24"/>
        </w:rPr>
      </w:pPr>
    </w:p>
    <w:p w:rsidR="00AD0617" w:rsidRPr="003A5C21" w:rsidRDefault="00AD0617" w:rsidP="003A5C21">
      <w:pPr>
        <w:pStyle w:val="Listaszerbekezds1"/>
        <w:jc w:val="right"/>
        <w:rPr>
          <w:rFonts w:ascii="Times New Roman" w:hAnsi="Times New Roman" w:cs="Times New Roman"/>
          <w:color w:val="FF0000"/>
        </w:rPr>
      </w:pPr>
    </w:p>
    <w:p w:rsidR="00AD0617" w:rsidRDefault="00AD0617"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D44FB4" w:rsidRDefault="00D44FB4" w:rsidP="003A5C21">
      <w:pPr>
        <w:pStyle w:val="Listaszerbekezds1"/>
        <w:jc w:val="right"/>
        <w:rPr>
          <w:rFonts w:ascii="Times New Roman" w:hAnsi="Times New Roman" w:cs="Times New Roman"/>
          <w:color w:val="FF0000"/>
        </w:rPr>
      </w:pPr>
    </w:p>
    <w:p w:rsidR="00AD0617" w:rsidRPr="003A5C21" w:rsidRDefault="00AD0617" w:rsidP="003A5C21">
      <w:pPr>
        <w:pStyle w:val="Listaszerbekezds1"/>
        <w:ind w:left="0"/>
        <w:rPr>
          <w:rFonts w:ascii="Times New Roman" w:hAnsi="Times New Roman" w:cs="Times New Roman"/>
          <w:color w:val="FF0000"/>
        </w:rPr>
      </w:pPr>
    </w:p>
    <w:p w:rsidR="00250BB4" w:rsidRPr="00C4271D" w:rsidRDefault="00AD0617" w:rsidP="00C4271D">
      <w:pPr>
        <w:pStyle w:val="Listaszerbekezds1"/>
        <w:numPr>
          <w:ilvl w:val="0"/>
          <w:numId w:val="7"/>
        </w:numPr>
        <w:tabs>
          <w:tab w:val="clear" w:pos="1080"/>
          <w:tab w:val="num" w:pos="0"/>
        </w:tabs>
        <w:ind w:left="0" w:hanging="87"/>
        <w:jc w:val="right"/>
        <w:rPr>
          <w:rFonts w:ascii="Times New Roman" w:hAnsi="Times New Roman" w:cs="Times New Roman"/>
          <w:i/>
          <w:iCs/>
        </w:rPr>
      </w:pPr>
      <w:r w:rsidRPr="003A5C21">
        <w:rPr>
          <w:rFonts w:ascii="Times New Roman" w:hAnsi="Times New Roman" w:cs="Times New Roman"/>
          <w:i/>
          <w:iCs/>
        </w:rPr>
        <w:lastRenderedPageBreak/>
        <w:t>számú melléklet</w:t>
      </w:r>
      <w:r w:rsidR="00C4271D">
        <w:rPr>
          <w:rFonts w:ascii="Times New Roman" w:hAnsi="Times New Roman" w:cs="Times New Roman"/>
          <w:i/>
          <w:iCs/>
          <w:noProof/>
        </w:rPr>
        <w:drawing>
          <wp:inline distT="0" distB="0" distL="0" distR="0">
            <wp:extent cx="5753100" cy="7534275"/>
            <wp:effectExtent l="1905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753100" cy="7534275"/>
                    </a:xfrm>
                    <a:prstGeom prst="rect">
                      <a:avLst/>
                    </a:prstGeom>
                    <a:noFill/>
                    <a:ln w="9525">
                      <a:noFill/>
                      <a:miter lim="800000"/>
                      <a:headEnd/>
                      <a:tailEnd/>
                    </a:ln>
                  </pic:spPr>
                </pic:pic>
              </a:graphicData>
            </a:graphic>
          </wp:inline>
        </w:drawing>
      </w:r>
      <w:r w:rsidR="00C4271D">
        <w:rPr>
          <w:rFonts w:ascii="Times New Roman" w:hAnsi="Times New Roman" w:cs="Times New Roman"/>
          <w:i/>
          <w:iCs/>
          <w:noProof/>
        </w:rPr>
        <w:lastRenderedPageBreak/>
        <w:drawing>
          <wp:inline distT="0" distB="0" distL="0" distR="0">
            <wp:extent cx="5762625" cy="8115300"/>
            <wp:effectExtent l="19050" t="0" r="9525" b="0"/>
            <wp:docPr id="6"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762625" cy="8115300"/>
                    </a:xfrm>
                    <a:prstGeom prst="rect">
                      <a:avLst/>
                    </a:prstGeom>
                    <a:noFill/>
                    <a:ln w="9525">
                      <a:noFill/>
                      <a:miter lim="800000"/>
                      <a:headEnd/>
                      <a:tailEnd/>
                    </a:ln>
                  </pic:spPr>
                </pic:pic>
              </a:graphicData>
            </a:graphic>
          </wp:inline>
        </w:drawing>
      </w:r>
      <w:r w:rsidR="008D2D18">
        <w:rPr>
          <w:rFonts w:ascii="Times New Roman" w:hAnsi="Times New Roman" w:cs="Times New Roman"/>
          <w:i/>
          <w:iCs/>
          <w:noProof/>
        </w:rPr>
        <w:lastRenderedPageBreak/>
        <w:drawing>
          <wp:inline distT="0" distB="0" distL="0" distR="0">
            <wp:extent cx="5753100" cy="8143875"/>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53100" cy="8143875"/>
                    </a:xfrm>
                    <a:prstGeom prst="rect">
                      <a:avLst/>
                    </a:prstGeom>
                    <a:noFill/>
                    <a:ln w="9525">
                      <a:noFill/>
                      <a:miter lim="800000"/>
                      <a:headEnd/>
                      <a:tailEnd/>
                    </a:ln>
                  </pic:spPr>
                </pic:pic>
              </a:graphicData>
            </a:graphic>
          </wp:inline>
        </w:drawing>
      </w:r>
    </w:p>
    <w:p w:rsidR="00AD0617" w:rsidRPr="009B6440" w:rsidRDefault="00AD0617" w:rsidP="009B6440">
      <w:pPr>
        <w:jc w:val="right"/>
        <w:rPr>
          <w:rFonts w:ascii="Times New Roman" w:hAnsi="Times New Roman" w:cs="Times New Roman"/>
          <w:i/>
          <w:iCs/>
          <w:sz w:val="24"/>
          <w:szCs w:val="24"/>
        </w:rPr>
      </w:pPr>
      <w:r w:rsidRPr="00B47031">
        <w:rPr>
          <w:rFonts w:ascii="Times New Roman" w:hAnsi="Times New Roman" w:cs="Times New Roman"/>
          <w:i/>
          <w:iCs/>
          <w:sz w:val="24"/>
          <w:szCs w:val="24"/>
        </w:rPr>
        <w:lastRenderedPageBreak/>
        <w:t>2. számú melléklet</w:t>
      </w:r>
    </w:p>
    <w:p w:rsidR="00AD0617" w:rsidRPr="00B47031" w:rsidRDefault="00AD0617" w:rsidP="009B6440">
      <w:pPr>
        <w:spacing w:after="0" w:line="360" w:lineRule="atLeast"/>
        <w:jc w:val="center"/>
        <w:rPr>
          <w:rFonts w:ascii="Times New Roman" w:hAnsi="Times New Roman" w:cs="Times New Roman"/>
          <w:b/>
          <w:bCs/>
          <w:i/>
          <w:iCs/>
          <w:sz w:val="24"/>
          <w:szCs w:val="24"/>
        </w:rPr>
      </w:pPr>
      <w:r w:rsidRPr="00B47031">
        <w:rPr>
          <w:rFonts w:ascii="Times New Roman" w:hAnsi="Times New Roman" w:cs="Times New Roman"/>
          <w:b/>
          <w:bCs/>
          <w:i/>
          <w:iCs/>
          <w:sz w:val="24"/>
          <w:szCs w:val="24"/>
        </w:rPr>
        <w:t>Zalaszentgrót Város Önkormányzat Képviselő-testületének</w:t>
      </w:r>
    </w:p>
    <w:p w:rsidR="00AD0617" w:rsidRPr="00B47031" w:rsidRDefault="00AD0617" w:rsidP="009B6440">
      <w:pPr>
        <w:spacing w:after="0" w:line="360" w:lineRule="atLeast"/>
        <w:jc w:val="center"/>
        <w:rPr>
          <w:rFonts w:ascii="Times New Roman" w:hAnsi="Times New Roman" w:cs="Times New Roman"/>
          <w:b/>
          <w:bCs/>
          <w:i/>
          <w:iCs/>
          <w:sz w:val="24"/>
          <w:szCs w:val="24"/>
        </w:rPr>
      </w:pPr>
      <w:r w:rsidRPr="00B47031">
        <w:rPr>
          <w:rFonts w:ascii="Times New Roman" w:hAnsi="Times New Roman" w:cs="Times New Roman"/>
          <w:b/>
          <w:bCs/>
          <w:i/>
          <w:iCs/>
          <w:sz w:val="24"/>
          <w:szCs w:val="24"/>
        </w:rPr>
        <w:t>…/201</w:t>
      </w:r>
      <w:r w:rsidR="00F86082">
        <w:rPr>
          <w:rFonts w:ascii="Times New Roman" w:hAnsi="Times New Roman" w:cs="Times New Roman"/>
          <w:b/>
          <w:bCs/>
          <w:i/>
          <w:iCs/>
          <w:sz w:val="24"/>
          <w:szCs w:val="24"/>
        </w:rPr>
        <w:t>5</w:t>
      </w:r>
      <w:r w:rsidRPr="00B47031">
        <w:rPr>
          <w:rFonts w:ascii="Times New Roman" w:hAnsi="Times New Roman" w:cs="Times New Roman"/>
          <w:b/>
          <w:bCs/>
          <w:i/>
          <w:iCs/>
          <w:sz w:val="24"/>
          <w:szCs w:val="24"/>
        </w:rPr>
        <w:t>. (</w:t>
      </w:r>
      <w:proofErr w:type="gramStart"/>
      <w:r w:rsidRPr="00B47031">
        <w:rPr>
          <w:rFonts w:ascii="Times New Roman" w:hAnsi="Times New Roman" w:cs="Times New Roman"/>
          <w:b/>
          <w:bCs/>
          <w:i/>
          <w:iCs/>
          <w:sz w:val="24"/>
          <w:szCs w:val="24"/>
        </w:rPr>
        <w:t>……</w:t>
      </w:r>
      <w:proofErr w:type="gramEnd"/>
      <w:r w:rsidRPr="00B47031">
        <w:rPr>
          <w:rFonts w:ascii="Times New Roman" w:hAnsi="Times New Roman" w:cs="Times New Roman"/>
          <w:b/>
          <w:bCs/>
          <w:i/>
          <w:iCs/>
          <w:sz w:val="24"/>
          <w:szCs w:val="24"/>
        </w:rPr>
        <w:t>) rendelete</w:t>
      </w:r>
    </w:p>
    <w:p w:rsidR="00B164EA" w:rsidRDefault="00AD0617" w:rsidP="009B6440">
      <w:pPr>
        <w:spacing w:after="0" w:line="360" w:lineRule="atLeast"/>
        <w:jc w:val="center"/>
        <w:rPr>
          <w:rFonts w:ascii="Times New Roman" w:hAnsi="Times New Roman" w:cs="Times New Roman"/>
          <w:b/>
          <w:bCs/>
          <w:i/>
          <w:iCs/>
          <w:sz w:val="24"/>
          <w:szCs w:val="24"/>
        </w:rPr>
      </w:pPr>
      <w:proofErr w:type="gramStart"/>
      <w:r w:rsidRPr="00B47031">
        <w:rPr>
          <w:rFonts w:ascii="Times New Roman" w:hAnsi="Times New Roman" w:cs="Times New Roman"/>
          <w:b/>
          <w:bCs/>
          <w:i/>
          <w:iCs/>
          <w:sz w:val="24"/>
          <w:szCs w:val="24"/>
        </w:rPr>
        <w:t>a</w:t>
      </w:r>
      <w:proofErr w:type="gramEnd"/>
      <w:r w:rsidRPr="00B47031">
        <w:rPr>
          <w:rFonts w:ascii="Times New Roman" w:hAnsi="Times New Roman" w:cs="Times New Roman"/>
          <w:b/>
          <w:bCs/>
          <w:i/>
          <w:iCs/>
          <w:sz w:val="24"/>
          <w:szCs w:val="24"/>
        </w:rPr>
        <w:t xml:space="preserve"> személyes gondoskodást nyújtó szociális ellátások </w:t>
      </w:r>
    </w:p>
    <w:p w:rsidR="00AD0617" w:rsidRDefault="00AD0617" w:rsidP="009B6440">
      <w:pPr>
        <w:spacing w:after="0" w:line="360" w:lineRule="atLeast"/>
        <w:jc w:val="center"/>
        <w:rPr>
          <w:rFonts w:ascii="Times New Roman" w:hAnsi="Times New Roman" w:cs="Times New Roman"/>
          <w:b/>
          <w:bCs/>
          <w:i/>
          <w:iCs/>
          <w:sz w:val="24"/>
          <w:szCs w:val="24"/>
        </w:rPr>
      </w:pPr>
      <w:proofErr w:type="gramStart"/>
      <w:r w:rsidRPr="00B47031">
        <w:rPr>
          <w:rFonts w:ascii="Times New Roman" w:hAnsi="Times New Roman" w:cs="Times New Roman"/>
          <w:b/>
          <w:bCs/>
          <w:i/>
          <w:iCs/>
          <w:sz w:val="24"/>
          <w:szCs w:val="24"/>
        </w:rPr>
        <w:t>térítési</w:t>
      </w:r>
      <w:proofErr w:type="gramEnd"/>
      <w:r w:rsidRPr="00B47031">
        <w:rPr>
          <w:rFonts w:ascii="Times New Roman" w:hAnsi="Times New Roman" w:cs="Times New Roman"/>
          <w:b/>
          <w:bCs/>
          <w:i/>
          <w:iCs/>
          <w:sz w:val="24"/>
          <w:szCs w:val="24"/>
        </w:rPr>
        <w:t xml:space="preserve"> díjairól szóló 5/2009. (III.24.) számú rendelet módosításáról</w:t>
      </w:r>
    </w:p>
    <w:p w:rsidR="009B6440" w:rsidRPr="00B47031" w:rsidRDefault="009B6440" w:rsidP="009B6440">
      <w:pPr>
        <w:spacing w:after="0" w:line="360" w:lineRule="atLeast"/>
        <w:jc w:val="center"/>
        <w:rPr>
          <w:rFonts w:ascii="Times New Roman" w:hAnsi="Times New Roman" w:cs="Times New Roman"/>
          <w:b/>
          <w:bCs/>
          <w:i/>
          <w:iCs/>
          <w:sz w:val="24"/>
          <w:szCs w:val="24"/>
        </w:rPr>
      </w:pPr>
    </w:p>
    <w:p w:rsidR="00AD0617" w:rsidRPr="00EE4A79" w:rsidRDefault="00AD0617" w:rsidP="009B6440">
      <w:pPr>
        <w:spacing w:after="0" w:line="360" w:lineRule="atLeast"/>
        <w:rPr>
          <w:rFonts w:ascii="Times New Roman" w:hAnsi="Times New Roman" w:cs="Times New Roman"/>
          <w:b/>
          <w:bCs/>
          <w:i/>
          <w:iCs/>
          <w:color w:val="FF0000"/>
          <w:sz w:val="24"/>
          <w:szCs w:val="24"/>
        </w:rPr>
      </w:pPr>
    </w:p>
    <w:p w:rsidR="00AD0617" w:rsidRPr="009B6440" w:rsidRDefault="00AD0617" w:rsidP="009B6440">
      <w:pPr>
        <w:spacing w:after="0" w:line="360" w:lineRule="atLeast"/>
        <w:jc w:val="both"/>
        <w:rPr>
          <w:rFonts w:ascii="Times New Roman" w:hAnsi="Times New Roman" w:cs="Times New Roman"/>
          <w:sz w:val="24"/>
          <w:szCs w:val="24"/>
        </w:rPr>
      </w:pPr>
      <w:r w:rsidRPr="00256D7D">
        <w:rPr>
          <w:rFonts w:ascii="Times New Roman" w:hAnsi="Times New Roman" w:cs="Times New Roman"/>
          <w:sz w:val="24"/>
          <w:szCs w:val="24"/>
        </w:rPr>
        <w:t xml:space="preserve">Zalaszentgrót Város Önkormányzatának Képviselő-testülete </w:t>
      </w:r>
      <w:r w:rsidR="00256D7D" w:rsidRPr="00256D7D">
        <w:rPr>
          <w:rFonts w:ascii="Times New Roman" w:hAnsi="Times New Roman" w:cs="Times New Roman"/>
          <w:sz w:val="24"/>
          <w:szCs w:val="24"/>
        </w:rPr>
        <w:t xml:space="preserve">az Alaptörvény 32. cikk (2) bekezdésében, </w:t>
      </w:r>
      <w:r w:rsidR="00256D7D" w:rsidRPr="009B6440">
        <w:rPr>
          <w:rFonts w:ascii="Times New Roman" w:hAnsi="Times New Roman" w:cs="Times New Roman"/>
          <w:sz w:val="24"/>
          <w:szCs w:val="24"/>
        </w:rPr>
        <w:t xml:space="preserve">valamint </w:t>
      </w:r>
      <w:r w:rsidRPr="009B6440">
        <w:rPr>
          <w:rFonts w:ascii="Times New Roman" w:hAnsi="Times New Roman" w:cs="Times New Roman"/>
          <w:sz w:val="24"/>
          <w:szCs w:val="24"/>
        </w:rPr>
        <w:t>a szociális igazgatásról és szociális ellátásokról szóló 1993. évi III. törvény 92. § (1) bekezdés</w:t>
      </w:r>
      <w:r w:rsidR="00F86082" w:rsidRPr="009B6440">
        <w:rPr>
          <w:rFonts w:ascii="Times New Roman" w:hAnsi="Times New Roman" w:cs="Times New Roman"/>
          <w:sz w:val="24"/>
          <w:szCs w:val="24"/>
        </w:rPr>
        <w:t xml:space="preserve"> b) pontjában </w:t>
      </w:r>
      <w:r w:rsidRPr="009B6440">
        <w:rPr>
          <w:rFonts w:ascii="Times New Roman" w:hAnsi="Times New Roman" w:cs="Times New Roman"/>
          <w:sz w:val="24"/>
          <w:szCs w:val="24"/>
        </w:rPr>
        <w:t>kapott felhatalmazás alapján</w:t>
      </w:r>
      <w:r w:rsidR="00256D7D" w:rsidRPr="009B6440">
        <w:rPr>
          <w:rFonts w:ascii="Times New Roman" w:hAnsi="Times New Roman" w:cs="Times New Roman"/>
          <w:sz w:val="24"/>
          <w:szCs w:val="24"/>
        </w:rPr>
        <w:t xml:space="preserve">, a Magyarország helyi önkormányzatairól szóló 2011. évi CLXXXIX. törvény </w:t>
      </w:r>
      <w:r w:rsidR="00256D7D" w:rsidRPr="009B6440">
        <w:rPr>
          <w:rFonts w:ascii="Times New Roman" w:eastAsia="Times New Roman" w:hAnsi="Times New Roman"/>
          <w:sz w:val="24"/>
          <w:szCs w:val="24"/>
          <w:lang w:eastAsia="hu-HU"/>
        </w:rPr>
        <w:t>42. § 1. pontjában meghatározott feladatkörében eljárva</w:t>
      </w:r>
      <w:r w:rsidRPr="009B6440">
        <w:rPr>
          <w:rFonts w:ascii="Times New Roman" w:hAnsi="Times New Roman" w:cs="Times New Roman"/>
          <w:sz w:val="24"/>
          <w:szCs w:val="24"/>
        </w:rPr>
        <w:t xml:space="preserve"> a személyes gondoskodást nyújtó szociális ellátások térítési díjairól szóló 5/2009. (III. 24.) számú önkormányzati rendelet módosításáról a következőket rendeli el:</w:t>
      </w:r>
    </w:p>
    <w:p w:rsidR="00AD0617" w:rsidRPr="00404E97" w:rsidRDefault="00AD0617" w:rsidP="009B6440">
      <w:pPr>
        <w:pStyle w:val="Listaszerbekezds1"/>
        <w:numPr>
          <w:ilvl w:val="0"/>
          <w:numId w:val="1"/>
        </w:numPr>
        <w:tabs>
          <w:tab w:val="num" w:pos="720"/>
        </w:tabs>
        <w:spacing w:line="360" w:lineRule="atLeast"/>
        <w:jc w:val="center"/>
        <w:rPr>
          <w:rFonts w:ascii="Times New Roman" w:hAnsi="Times New Roman" w:cs="Times New Roman"/>
          <w:b/>
          <w:bCs/>
          <w:i/>
          <w:iCs/>
        </w:rPr>
      </w:pPr>
      <w:r w:rsidRPr="00404E97">
        <w:rPr>
          <w:rFonts w:ascii="Times New Roman" w:hAnsi="Times New Roman" w:cs="Times New Roman"/>
          <w:b/>
          <w:bCs/>
          <w:i/>
          <w:iCs/>
        </w:rPr>
        <w:t>§</w:t>
      </w:r>
    </w:p>
    <w:p w:rsidR="00AD0617" w:rsidRPr="00404E97" w:rsidRDefault="00AD0617" w:rsidP="009B6440">
      <w:pPr>
        <w:spacing w:after="0" w:line="360" w:lineRule="atLeast"/>
        <w:jc w:val="center"/>
        <w:rPr>
          <w:rFonts w:ascii="Times New Roman" w:hAnsi="Times New Roman" w:cs="Times New Roman"/>
          <w:b/>
          <w:bCs/>
          <w:i/>
          <w:iCs/>
          <w:sz w:val="24"/>
          <w:szCs w:val="24"/>
        </w:rPr>
      </w:pPr>
    </w:p>
    <w:p w:rsidR="00AD0617" w:rsidRPr="00404E97" w:rsidRDefault="00B164EA" w:rsidP="009B6440">
      <w:pPr>
        <w:spacing w:after="0" w:line="360" w:lineRule="atLeast"/>
        <w:jc w:val="both"/>
        <w:rPr>
          <w:rFonts w:ascii="Times New Roman" w:hAnsi="Times New Roman" w:cs="Times New Roman"/>
          <w:sz w:val="24"/>
          <w:szCs w:val="24"/>
        </w:rPr>
      </w:pPr>
      <w:r>
        <w:rPr>
          <w:rFonts w:ascii="Times New Roman" w:hAnsi="Times New Roman" w:cs="Times New Roman"/>
          <w:sz w:val="24"/>
          <w:szCs w:val="24"/>
        </w:rPr>
        <w:t>A</w:t>
      </w:r>
      <w:r w:rsidRPr="002E09FF">
        <w:rPr>
          <w:rFonts w:ascii="Times New Roman" w:hAnsi="Times New Roman" w:cs="Times New Roman"/>
          <w:sz w:val="24"/>
          <w:szCs w:val="24"/>
        </w:rPr>
        <w:t xml:space="preserve"> személyes gondoskodást nyújtó szociális ellátások térítési díjairól szóló 5/2009. (III. 24.) számú önkormányzati rendelet </w:t>
      </w:r>
      <w:r w:rsidR="00AD0617" w:rsidRPr="00404E97">
        <w:rPr>
          <w:rFonts w:ascii="Times New Roman" w:hAnsi="Times New Roman" w:cs="Times New Roman"/>
          <w:sz w:val="24"/>
          <w:szCs w:val="24"/>
        </w:rPr>
        <w:t>1. számú melléklete helyébe e rendelet 1. számú melléklete lép.</w:t>
      </w:r>
    </w:p>
    <w:p w:rsidR="00AD0617" w:rsidRPr="009B6440" w:rsidRDefault="009B6440" w:rsidP="009B6440">
      <w:pPr>
        <w:pStyle w:val="Listaszerbekezds"/>
        <w:numPr>
          <w:ilvl w:val="0"/>
          <w:numId w:val="1"/>
        </w:numPr>
        <w:spacing w:after="0" w:line="360" w:lineRule="atLeast"/>
        <w:jc w:val="center"/>
        <w:rPr>
          <w:rFonts w:ascii="Times New Roman" w:hAnsi="Times New Roman" w:cs="Times New Roman"/>
          <w:b/>
          <w:bCs/>
          <w:i/>
          <w:iCs/>
          <w:sz w:val="24"/>
          <w:szCs w:val="24"/>
        </w:rPr>
      </w:pPr>
      <w:r w:rsidRPr="009B6440">
        <w:rPr>
          <w:rFonts w:ascii="Times New Roman" w:hAnsi="Times New Roman" w:cs="Times New Roman"/>
          <w:b/>
          <w:bCs/>
          <w:i/>
          <w:iCs/>
          <w:sz w:val="24"/>
          <w:szCs w:val="24"/>
        </w:rPr>
        <w:t>§</w:t>
      </w:r>
    </w:p>
    <w:p w:rsidR="009B6440" w:rsidRPr="009B6440" w:rsidRDefault="009B6440" w:rsidP="009B6440">
      <w:pPr>
        <w:pStyle w:val="Listaszerbekezds"/>
        <w:spacing w:after="0" w:line="360" w:lineRule="atLeast"/>
        <w:ind w:left="717"/>
        <w:rPr>
          <w:rFonts w:ascii="Times New Roman" w:hAnsi="Times New Roman" w:cs="Times New Roman"/>
          <w:b/>
          <w:bCs/>
          <w:i/>
          <w:iCs/>
          <w:sz w:val="24"/>
          <w:szCs w:val="24"/>
        </w:rPr>
      </w:pPr>
    </w:p>
    <w:p w:rsidR="00AD0617" w:rsidRPr="00404E97" w:rsidRDefault="00AD0617" w:rsidP="009B6440">
      <w:pPr>
        <w:spacing w:after="0" w:line="360" w:lineRule="atLeast"/>
        <w:jc w:val="both"/>
        <w:rPr>
          <w:rFonts w:ascii="Times New Roman" w:hAnsi="Times New Roman" w:cs="Times New Roman"/>
          <w:sz w:val="24"/>
          <w:szCs w:val="24"/>
        </w:rPr>
      </w:pPr>
      <w:r w:rsidRPr="00404E97">
        <w:rPr>
          <w:rFonts w:ascii="Times New Roman" w:hAnsi="Times New Roman" w:cs="Times New Roman"/>
          <w:sz w:val="24"/>
          <w:szCs w:val="24"/>
        </w:rPr>
        <w:t>E rendelet a kihirdetését követő napon lép hatályba, és hatályb</w:t>
      </w:r>
      <w:r>
        <w:rPr>
          <w:rFonts w:ascii="Times New Roman" w:hAnsi="Times New Roman" w:cs="Times New Roman"/>
          <w:sz w:val="24"/>
          <w:szCs w:val="24"/>
        </w:rPr>
        <w:t>a</w:t>
      </w:r>
      <w:r w:rsidRPr="00404E97">
        <w:rPr>
          <w:rFonts w:ascii="Times New Roman" w:hAnsi="Times New Roman" w:cs="Times New Roman"/>
          <w:sz w:val="24"/>
          <w:szCs w:val="24"/>
        </w:rPr>
        <w:t>lépését követő napon hatályát veszti. Jelen rendeletmódosítás szerinti térítési díjat 201</w:t>
      </w:r>
      <w:r w:rsidR="00B164EA">
        <w:rPr>
          <w:rFonts w:ascii="Times New Roman" w:hAnsi="Times New Roman" w:cs="Times New Roman"/>
          <w:sz w:val="24"/>
          <w:szCs w:val="24"/>
        </w:rPr>
        <w:t xml:space="preserve">5. április </w:t>
      </w:r>
      <w:r w:rsidRPr="00404E97">
        <w:rPr>
          <w:rFonts w:ascii="Times New Roman" w:hAnsi="Times New Roman" w:cs="Times New Roman"/>
          <w:sz w:val="24"/>
          <w:szCs w:val="24"/>
        </w:rPr>
        <w:t>1-</w:t>
      </w:r>
      <w:r w:rsidR="00B164EA">
        <w:rPr>
          <w:rFonts w:ascii="Times New Roman" w:hAnsi="Times New Roman" w:cs="Times New Roman"/>
          <w:sz w:val="24"/>
          <w:szCs w:val="24"/>
        </w:rPr>
        <w:t>jé</w:t>
      </w:r>
      <w:r w:rsidRPr="00404E97">
        <w:rPr>
          <w:rFonts w:ascii="Times New Roman" w:hAnsi="Times New Roman" w:cs="Times New Roman"/>
          <w:sz w:val="24"/>
          <w:szCs w:val="24"/>
        </w:rPr>
        <w:t>től kezdődően kell alkalmazni.</w:t>
      </w:r>
    </w:p>
    <w:p w:rsidR="00AD0617" w:rsidRDefault="00AD0617" w:rsidP="009B6440">
      <w:pPr>
        <w:spacing w:after="0" w:line="240" w:lineRule="atLeast"/>
        <w:jc w:val="both"/>
        <w:rPr>
          <w:rFonts w:ascii="Times New Roman" w:hAnsi="Times New Roman" w:cs="Times New Roman"/>
          <w:sz w:val="24"/>
          <w:szCs w:val="24"/>
        </w:rPr>
      </w:pPr>
    </w:p>
    <w:p w:rsidR="009B6440" w:rsidRPr="00404E97" w:rsidRDefault="009B6440" w:rsidP="009B6440">
      <w:pPr>
        <w:spacing w:after="0" w:line="240" w:lineRule="atLeast"/>
        <w:jc w:val="both"/>
        <w:rPr>
          <w:rFonts w:ascii="Times New Roman" w:hAnsi="Times New Roman" w:cs="Times New Roman"/>
          <w:sz w:val="24"/>
          <w:szCs w:val="24"/>
        </w:rPr>
      </w:pPr>
    </w:p>
    <w:tbl>
      <w:tblPr>
        <w:tblW w:w="0" w:type="auto"/>
        <w:tblInd w:w="-106" w:type="dxa"/>
        <w:tblLook w:val="00A0"/>
      </w:tblPr>
      <w:tblGrid>
        <w:gridCol w:w="4606"/>
        <w:gridCol w:w="4606"/>
      </w:tblGrid>
      <w:tr w:rsidR="00AD0617" w:rsidRPr="00404E97">
        <w:tc>
          <w:tcPr>
            <w:tcW w:w="4606" w:type="dxa"/>
          </w:tcPr>
          <w:p w:rsidR="00AD0617" w:rsidRPr="00404E97" w:rsidRDefault="00AD0617" w:rsidP="009B6440">
            <w:pPr>
              <w:spacing w:after="0" w:line="240" w:lineRule="atLeast"/>
              <w:jc w:val="center"/>
              <w:rPr>
                <w:rFonts w:ascii="Times New Roman" w:hAnsi="Times New Roman" w:cs="Times New Roman"/>
                <w:b/>
                <w:bCs/>
                <w:sz w:val="24"/>
                <w:szCs w:val="24"/>
              </w:rPr>
            </w:pPr>
            <w:r w:rsidRPr="00404E97">
              <w:rPr>
                <w:rFonts w:ascii="Times New Roman" w:hAnsi="Times New Roman" w:cs="Times New Roman"/>
                <w:b/>
                <w:bCs/>
                <w:sz w:val="24"/>
                <w:szCs w:val="24"/>
              </w:rPr>
              <w:t>Baracskai József</w:t>
            </w:r>
          </w:p>
          <w:p w:rsidR="00AD0617" w:rsidRPr="00404E97" w:rsidRDefault="00AD0617" w:rsidP="009B6440">
            <w:pPr>
              <w:spacing w:after="0" w:line="240" w:lineRule="atLeast"/>
              <w:jc w:val="center"/>
              <w:rPr>
                <w:rFonts w:ascii="Times New Roman" w:hAnsi="Times New Roman" w:cs="Times New Roman"/>
                <w:b/>
                <w:bCs/>
                <w:sz w:val="24"/>
                <w:szCs w:val="24"/>
              </w:rPr>
            </w:pPr>
            <w:r w:rsidRPr="00404E97">
              <w:rPr>
                <w:rFonts w:ascii="Times New Roman" w:hAnsi="Times New Roman" w:cs="Times New Roman"/>
                <w:b/>
                <w:bCs/>
                <w:sz w:val="24"/>
                <w:szCs w:val="24"/>
              </w:rPr>
              <w:t>polgármester</w:t>
            </w:r>
          </w:p>
        </w:tc>
        <w:tc>
          <w:tcPr>
            <w:tcW w:w="4606" w:type="dxa"/>
          </w:tcPr>
          <w:p w:rsidR="00AD0617" w:rsidRPr="00404E97" w:rsidRDefault="00AD0617" w:rsidP="009B6440">
            <w:pPr>
              <w:spacing w:after="0" w:line="240" w:lineRule="atLeast"/>
              <w:jc w:val="center"/>
              <w:rPr>
                <w:rFonts w:ascii="Times New Roman" w:hAnsi="Times New Roman" w:cs="Times New Roman"/>
                <w:b/>
                <w:bCs/>
                <w:sz w:val="24"/>
                <w:szCs w:val="24"/>
              </w:rPr>
            </w:pPr>
            <w:r w:rsidRPr="00404E97">
              <w:rPr>
                <w:rFonts w:ascii="Times New Roman" w:hAnsi="Times New Roman" w:cs="Times New Roman"/>
                <w:b/>
                <w:bCs/>
                <w:sz w:val="24"/>
                <w:szCs w:val="24"/>
              </w:rPr>
              <w:t>Dr. Simon Beáta</w:t>
            </w:r>
          </w:p>
          <w:p w:rsidR="00AD0617" w:rsidRPr="00404E97" w:rsidRDefault="00AD0617" w:rsidP="009B6440">
            <w:pPr>
              <w:spacing w:after="0" w:line="240" w:lineRule="atLeast"/>
              <w:jc w:val="center"/>
              <w:rPr>
                <w:rFonts w:ascii="Times New Roman" w:hAnsi="Times New Roman" w:cs="Times New Roman"/>
                <w:b/>
                <w:bCs/>
                <w:sz w:val="24"/>
                <w:szCs w:val="24"/>
              </w:rPr>
            </w:pPr>
            <w:r w:rsidRPr="00404E97">
              <w:rPr>
                <w:rFonts w:ascii="Times New Roman" w:hAnsi="Times New Roman" w:cs="Times New Roman"/>
                <w:b/>
                <w:bCs/>
                <w:sz w:val="24"/>
                <w:szCs w:val="24"/>
              </w:rPr>
              <w:t>jegyző</w:t>
            </w:r>
          </w:p>
        </w:tc>
      </w:tr>
    </w:tbl>
    <w:p w:rsidR="00AD0617" w:rsidRDefault="00AD0617" w:rsidP="009B6440">
      <w:pPr>
        <w:spacing w:after="0" w:line="240" w:lineRule="atLeast"/>
        <w:rPr>
          <w:rFonts w:ascii="Times New Roman" w:hAnsi="Times New Roman" w:cs="Times New Roman"/>
          <w:sz w:val="24"/>
          <w:szCs w:val="24"/>
        </w:rPr>
      </w:pPr>
    </w:p>
    <w:p w:rsidR="009B6440" w:rsidRPr="00404E97" w:rsidRDefault="009B6440" w:rsidP="009B6440">
      <w:pPr>
        <w:spacing w:after="0" w:line="240" w:lineRule="atLeast"/>
        <w:rPr>
          <w:rFonts w:ascii="Times New Roman" w:hAnsi="Times New Roman" w:cs="Times New Roman"/>
          <w:sz w:val="24"/>
          <w:szCs w:val="24"/>
        </w:rPr>
      </w:pPr>
    </w:p>
    <w:p w:rsidR="00AD0617" w:rsidRDefault="00AD0617" w:rsidP="009B6440">
      <w:pPr>
        <w:pStyle w:val="NormlWeb"/>
        <w:spacing w:before="0" w:beforeAutospacing="0" w:after="0" w:afterAutospacing="0" w:line="240" w:lineRule="atLeast"/>
        <w:rPr>
          <w:rFonts w:ascii="Times New Roman" w:hAnsi="Times New Roman" w:cs="Times New Roman"/>
        </w:rPr>
      </w:pPr>
      <w:r w:rsidRPr="003A7E0A">
        <w:rPr>
          <w:rFonts w:ascii="Times New Roman" w:hAnsi="Times New Roman" w:cs="Times New Roman"/>
        </w:rPr>
        <w:t>A rendelet 201</w:t>
      </w:r>
      <w:r w:rsidR="00B164EA">
        <w:rPr>
          <w:rFonts w:ascii="Times New Roman" w:hAnsi="Times New Roman" w:cs="Times New Roman"/>
        </w:rPr>
        <w:t>5</w:t>
      </w:r>
      <w:r w:rsidRPr="003A7E0A">
        <w:rPr>
          <w:rFonts w:ascii="Times New Roman" w:hAnsi="Times New Roman" w:cs="Times New Roman"/>
        </w:rPr>
        <w:t xml:space="preserve">. </w:t>
      </w:r>
      <w:proofErr w:type="gramStart"/>
      <w:r>
        <w:rPr>
          <w:rFonts w:ascii="Times New Roman" w:hAnsi="Times New Roman" w:cs="Times New Roman"/>
        </w:rPr>
        <w:t>március ….</w:t>
      </w:r>
      <w:proofErr w:type="gramEnd"/>
      <w:r w:rsidRPr="003A7E0A">
        <w:rPr>
          <w:rFonts w:ascii="Times New Roman" w:hAnsi="Times New Roman" w:cs="Times New Roman"/>
        </w:rPr>
        <w:t xml:space="preserve"> napján került kihirdetésre.</w:t>
      </w:r>
    </w:p>
    <w:p w:rsidR="009B6440" w:rsidRPr="003A7E0A" w:rsidRDefault="009B6440" w:rsidP="009B6440">
      <w:pPr>
        <w:pStyle w:val="NormlWeb"/>
        <w:spacing w:before="0" w:beforeAutospacing="0" w:after="0" w:afterAutospacing="0" w:line="240" w:lineRule="atLeast"/>
        <w:rPr>
          <w:rFonts w:ascii="Times New Roman" w:hAnsi="Times New Roman" w:cs="Times New Roman"/>
        </w:rPr>
      </w:pPr>
    </w:p>
    <w:p w:rsidR="00AD0617" w:rsidRPr="00B164EA" w:rsidRDefault="00AD0617" w:rsidP="009B6440">
      <w:pPr>
        <w:pStyle w:val="NormlWeb"/>
        <w:spacing w:before="0" w:beforeAutospacing="0" w:after="0" w:afterAutospacing="0" w:line="240" w:lineRule="atLeast"/>
        <w:rPr>
          <w:rFonts w:ascii="Times New Roman" w:hAnsi="Times New Roman" w:cs="Times New Roman"/>
          <w:bCs/>
        </w:rPr>
      </w:pPr>
      <w:r w:rsidRPr="003A7E0A">
        <w:rPr>
          <w:rFonts w:ascii="Times New Roman" w:hAnsi="Times New Roman" w:cs="Times New Roman"/>
        </w:rPr>
        <w:tab/>
      </w:r>
      <w:r w:rsidRPr="003A7E0A">
        <w:rPr>
          <w:rFonts w:ascii="Times New Roman" w:hAnsi="Times New Roman" w:cs="Times New Roman"/>
        </w:rPr>
        <w:tab/>
      </w:r>
      <w:r w:rsidRPr="003A7E0A">
        <w:rPr>
          <w:rFonts w:ascii="Times New Roman" w:hAnsi="Times New Roman" w:cs="Times New Roman"/>
        </w:rPr>
        <w:tab/>
      </w:r>
      <w:r w:rsidRPr="003A7E0A">
        <w:rPr>
          <w:rFonts w:ascii="Times New Roman" w:hAnsi="Times New Roman" w:cs="Times New Roman"/>
        </w:rPr>
        <w:tab/>
      </w:r>
      <w:r w:rsidRPr="003A7E0A">
        <w:rPr>
          <w:rFonts w:ascii="Times New Roman" w:hAnsi="Times New Roman" w:cs="Times New Roman"/>
        </w:rPr>
        <w:tab/>
      </w:r>
      <w:r w:rsidRPr="003A7E0A">
        <w:rPr>
          <w:rFonts w:ascii="Times New Roman" w:hAnsi="Times New Roman" w:cs="Times New Roman"/>
        </w:rPr>
        <w:tab/>
      </w:r>
      <w:r w:rsidRPr="003A7E0A">
        <w:rPr>
          <w:rFonts w:ascii="Times New Roman" w:hAnsi="Times New Roman" w:cs="Times New Roman"/>
        </w:rPr>
        <w:tab/>
      </w:r>
      <w:r w:rsidRPr="003A7E0A">
        <w:rPr>
          <w:rFonts w:ascii="Times New Roman" w:hAnsi="Times New Roman" w:cs="Times New Roman"/>
        </w:rPr>
        <w:tab/>
      </w:r>
      <w:r w:rsidR="00B164EA" w:rsidRPr="00B164EA">
        <w:rPr>
          <w:rFonts w:ascii="Times New Roman" w:hAnsi="Times New Roman" w:cs="Times New Roman"/>
        </w:rPr>
        <w:t xml:space="preserve">    </w:t>
      </w:r>
      <w:r w:rsidRPr="00B164EA">
        <w:rPr>
          <w:rFonts w:ascii="Times New Roman" w:hAnsi="Times New Roman" w:cs="Times New Roman"/>
          <w:bCs/>
        </w:rPr>
        <w:t>Dr. Simon Beáta</w:t>
      </w:r>
    </w:p>
    <w:p w:rsidR="00AD0617" w:rsidRPr="00B164EA" w:rsidRDefault="00AD0617" w:rsidP="009B6440">
      <w:pPr>
        <w:pStyle w:val="NormlWeb"/>
        <w:spacing w:before="0" w:beforeAutospacing="0" w:after="0" w:afterAutospacing="0" w:line="240" w:lineRule="atLeast"/>
        <w:rPr>
          <w:rFonts w:ascii="Times New Roman" w:hAnsi="Times New Roman" w:cs="Times New Roman"/>
        </w:rPr>
      </w:pPr>
      <w:r w:rsidRPr="00B164EA">
        <w:rPr>
          <w:rFonts w:ascii="Times New Roman" w:hAnsi="Times New Roman" w:cs="Times New Roman"/>
        </w:rPr>
        <w:tab/>
      </w:r>
      <w:r w:rsidRPr="00B164EA">
        <w:rPr>
          <w:rFonts w:ascii="Times New Roman" w:hAnsi="Times New Roman" w:cs="Times New Roman"/>
        </w:rPr>
        <w:tab/>
      </w:r>
      <w:r w:rsidRPr="00B164EA">
        <w:rPr>
          <w:rFonts w:ascii="Times New Roman" w:hAnsi="Times New Roman" w:cs="Times New Roman"/>
        </w:rPr>
        <w:tab/>
      </w:r>
      <w:r w:rsidRPr="00B164EA">
        <w:rPr>
          <w:rFonts w:ascii="Times New Roman" w:hAnsi="Times New Roman" w:cs="Times New Roman"/>
        </w:rPr>
        <w:tab/>
      </w:r>
      <w:r w:rsidRPr="00B164EA">
        <w:rPr>
          <w:rFonts w:ascii="Times New Roman" w:hAnsi="Times New Roman" w:cs="Times New Roman"/>
        </w:rPr>
        <w:tab/>
      </w:r>
      <w:r w:rsidR="00B164EA" w:rsidRPr="00B164EA">
        <w:rPr>
          <w:rFonts w:ascii="Times New Roman" w:hAnsi="Times New Roman" w:cs="Times New Roman"/>
        </w:rPr>
        <w:tab/>
      </w:r>
      <w:r w:rsidR="00B164EA" w:rsidRPr="00B164EA">
        <w:rPr>
          <w:rFonts w:ascii="Times New Roman" w:hAnsi="Times New Roman" w:cs="Times New Roman"/>
        </w:rPr>
        <w:tab/>
      </w:r>
      <w:r w:rsidR="00B164EA" w:rsidRPr="00B164EA">
        <w:rPr>
          <w:rFonts w:ascii="Times New Roman" w:hAnsi="Times New Roman" w:cs="Times New Roman"/>
        </w:rPr>
        <w:tab/>
      </w:r>
      <w:r w:rsidR="00B164EA" w:rsidRPr="00B164EA">
        <w:rPr>
          <w:rFonts w:ascii="Times New Roman" w:hAnsi="Times New Roman" w:cs="Times New Roman"/>
        </w:rPr>
        <w:tab/>
        <w:t xml:space="preserve">  </w:t>
      </w:r>
      <w:proofErr w:type="gramStart"/>
      <w:r w:rsidRPr="00B164EA">
        <w:rPr>
          <w:rFonts w:ascii="Times New Roman" w:hAnsi="Times New Roman" w:cs="Times New Roman"/>
        </w:rPr>
        <w:t>jegyző</w:t>
      </w:r>
      <w:proofErr w:type="gramEnd"/>
      <w:r w:rsidRPr="00B164EA">
        <w:rPr>
          <w:rFonts w:ascii="Times New Roman" w:hAnsi="Times New Roman" w:cs="Times New Roman"/>
        </w:rPr>
        <w:t xml:space="preserve"> </w:t>
      </w:r>
    </w:p>
    <w:p w:rsidR="00AD0617" w:rsidRPr="00EE4A79" w:rsidRDefault="00AD0617" w:rsidP="008C548C">
      <w:pPr>
        <w:rPr>
          <w:rFonts w:ascii="Times New Roman" w:hAnsi="Times New Roman" w:cs="Times New Roman"/>
          <w:color w:val="FF0000"/>
          <w:sz w:val="24"/>
          <w:szCs w:val="24"/>
        </w:rPr>
      </w:pPr>
    </w:p>
    <w:p w:rsidR="008F66E1" w:rsidRPr="008F66E1" w:rsidRDefault="00AD0617" w:rsidP="00343D68">
      <w:pPr>
        <w:pStyle w:val="Listaszerbekezds"/>
        <w:numPr>
          <w:ilvl w:val="0"/>
          <w:numId w:val="10"/>
        </w:numPr>
        <w:spacing w:after="0" w:line="360" w:lineRule="atLeast"/>
        <w:jc w:val="center"/>
        <w:rPr>
          <w:rFonts w:ascii="Times New Roman" w:hAnsi="Times New Roman" w:cs="Times New Roman"/>
          <w:bCs/>
          <w:i/>
          <w:iCs/>
          <w:sz w:val="24"/>
          <w:szCs w:val="24"/>
        </w:rPr>
      </w:pPr>
      <w:r w:rsidRPr="008F66E1">
        <w:rPr>
          <w:rFonts w:ascii="Times New Roman" w:hAnsi="Times New Roman" w:cs="Times New Roman"/>
          <w:i/>
          <w:sz w:val="24"/>
          <w:szCs w:val="24"/>
        </w:rPr>
        <w:lastRenderedPageBreak/>
        <w:t>sz. melléklet</w:t>
      </w:r>
    </w:p>
    <w:p w:rsidR="008F66E1" w:rsidRPr="008F66E1" w:rsidRDefault="008F66E1" w:rsidP="00343D68">
      <w:pPr>
        <w:pStyle w:val="Listaszerbekezds"/>
        <w:spacing w:after="0" w:line="360" w:lineRule="atLeast"/>
        <w:jc w:val="center"/>
        <w:rPr>
          <w:rFonts w:ascii="Times New Roman" w:hAnsi="Times New Roman" w:cs="Times New Roman"/>
          <w:bCs/>
          <w:i/>
          <w:iCs/>
          <w:sz w:val="24"/>
          <w:szCs w:val="24"/>
        </w:rPr>
      </w:pPr>
      <w:proofErr w:type="gramStart"/>
      <w:r w:rsidRPr="008F66E1">
        <w:rPr>
          <w:rFonts w:ascii="Times New Roman" w:hAnsi="Times New Roman" w:cs="Times New Roman"/>
          <w:bCs/>
          <w:i/>
          <w:iCs/>
          <w:sz w:val="24"/>
          <w:szCs w:val="24"/>
        </w:rPr>
        <w:t>a</w:t>
      </w:r>
      <w:proofErr w:type="gramEnd"/>
      <w:r w:rsidRPr="008F66E1">
        <w:rPr>
          <w:rFonts w:ascii="Times New Roman" w:hAnsi="Times New Roman" w:cs="Times New Roman"/>
          <w:bCs/>
          <w:i/>
          <w:iCs/>
          <w:sz w:val="24"/>
          <w:szCs w:val="24"/>
        </w:rPr>
        <w:t xml:space="preserve"> személyes gondoskodást nyújtó szociális ellátások</w:t>
      </w:r>
    </w:p>
    <w:p w:rsidR="008F66E1" w:rsidRPr="008F66E1" w:rsidRDefault="008F66E1" w:rsidP="00343D68">
      <w:pPr>
        <w:spacing w:after="0" w:line="360" w:lineRule="atLeast"/>
        <w:jc w:val="center"/>
        <w:rPr>
          <w:rFonts w:ascii="Times New Roman" w:hAnsi="Times New Roman" w:cs="Times New Roman"/>
          <w:bCs/>
          <w:i/>
          <w:iCs/>
          <w:sz w:val="24"/>
          <w:szCs w:val="24"/>
        </w:rPr>
      </w:pPr>
      <w:proofErr w:type="gramStart"/>
      <w:r w:rsidRPr="008F66E1">
        <w:rPr>
          <w:rFonts w:ascii="Times New Roman" w:hAnsi="Times New Roman" w:cs="Times New Roman"/>
          <w:bCs/>
          <w:i/>
          <w:iCs/>
          <w:sz w:val="24"/>
          <w:szCs w:val="24"/>
        </w:rPr>
        <w:t>térítési</w:t>
      </w:r>
      <w:proofErr w:type="gramEnd"/>
      <w:r w:rsidRPr="008F66E1">
        <w:rPr>
          <w:rFonts w:ascii="Times New Roman" w:hAnsi="Times New Roman" w:cs="Times New Roman"/>
          <w:bCs/>
          <w:i/>
          <w:iCs/>
          <w:sz w:val="24"/>
          <w:szCs w:val="24"/>
        </w:rPr>
        <w:t xml:space="preserve"> díjairól szóló 5/2009. (III.</w:t>
      </w:r>
      <w:r w:rsidR="00AB719A">
        <w:rPr>
          <w:rFonts w:ascii="Times New Roman" w:hAnsi="Times New Roman" w:cs="Times New Roman"/>
          <w:bCs/>
          <w:i/>
          <w:iCs/>
          <w:sz w:val="24"/>
          <w:szCs w:val="24"/>
        </w:rPr>
        <w:t xml:space="preserve"> </w:t>
      </w:r>
      <w:r w:rsidRPr="008F66E1">
        <w:rPr>
          <w:rFonts w:ascii="Times New Roman" w:hAnsi="Times New Roman" w:cs="Times New Roman"/>
          <w:bCs/>
          <w:i/>
          <w:iCs/>
          <w:sz w:val="24"/>
          <w:szCs w:val="24"/>
        </w:rPr>
        <w:t>24.) számú rendelet módosításáról</w:t>
      </w:r>
    </w:p>
    <w:p w:rsidR="008F66E1" w:rsidRPr="008F66E1" w:rsidRDefault="008F66E1" w:rsidP="00343D68">
      <w:pPr>
        <w:spacing w:after="0" w:line="360" w:lineRule="atLeast"/>
        <w:jc w:val="center"/>
        <w:rPr>
          <w:rFonts w:ascii="Times New Roman" w:hAnsi="Times New Roman" w:cs="Times New Roman"/>
          <w:bCs/>
          <w:i/>
          <w:iCs/>
          <w:sz w:val="24"/>
          <w:szCs w:val="24"/>
        </w:rPr>
      </w:pPr>
      <w:proofErr w:type="gramStart"/>
      <w:r w:rsidRPr="008F66E1">
        <w:rPr>
          <w:rFonts w:ascii="Times New Roman" w:hAnsi="Times New Roman" w:cs="Times New Roman"/>
          <w:bCs/>
          <w:i/>
          <w:iCs/>
          <w:sz w:val="24"/>
          <w:szCs w:val="24"/>
        </w:rPr>
        <w:t>szóló</w:t>
      </w:r>
      <w:proofErr w:type="gramEnd"/>
      <w:r w:rsidRPr="008F66E1">
        <w:rPr>
          <w:rFonts w:ascii="Times New Roman" w:hAnsi="Times New Roman" w:cs="Times New Roman"/>
          <w:bCs/>
          <w:i/>
          <w:iCs/>
          <w:sz w:val="24"/>
          <w:szCs w:val="24"/>
        </w:rPr>
        <w:t xml:space="preserve"> …./2015. (III...) számú rendelet</w:t>
      </w:r>
      <w:r>
        <w:rPr>
          <w:rFonts w:ascii="Times New Roman" w:hAnsi="Times New Roman" w:cs="Times New Roman"/>
          <w:bCs/>
          <w:i/>
          <w:iCs/>
          <w:sz w:val="24"/>
          <w:szCs w:val="24"/>
        </w:rPr>
        <w:t>hez</w:t>
      </w:r>
    </w:p>
    <w:p w:rsidR="00AD0617" w:rsidRDefault="00AD0617" w:rsidP="00343D68">
      <w:pPr>
        <w:spacing w:after="0" w:line="360" w:lineRule="atLeast"/>
        <w:rPr>
          <w:rFonts w:ascii="Times New Roman" w:hAnsi="Times New Roman" w:cs="Times New Roman"/>
          <w:sz w:val="24"/>
          <w:szCs w:val="24"/>
        </w:rPr>
      </w:pPr>
    </w:p>
    <w:p w:rsidR="008F66E1" w:rsidRPr="00404E97" w:rsidRDefault="008F66E1" w:rsidP="00343D68">
      <w:pPr>
        <w:spacing w:after="0" w:line="360" w:lineRule="atLeast"/>
        <w:rPr>
          <w:rFonts w:ascii="Times New Roman" w:hAnsi="Times New Roman" w:cs="Times New Roman"/>
          <w:sz w:val="24"/>
          <w:szCs w:val="24"/>
        </w:rPr>
      </w:pPr>
    </w:p>
    <w:p w:rsidR="00AD0617" w:rsidRPr="00404E97" w:rsidRDefault="00AD0617" w:rsidP="00343D68">
      <w:pPr>
        <w:pStyle w:val="Listaszerbekezds1"/>
        <w:numPr>
          <w:ilvl w:val="0"/>
          <w:numId w:val="2"/>
        </w:numPr>
        <w:spacing w:line="360" w:lineRule="atLeast"/>
        <w:rPr>
          <w:rFonts w:ascii="Times New Roman" w:hAnsi="Times New Roman" w:cs="Times New Roman"/>
        </w:rPr>
      </w:pPr>
      <w:r w:rsidRPr="00404E97">
        <w:rPr>
          <w:rFonts w:ascii="Times New Roman" w:hAnsi="Times New Roman" w:cs="Times New Roman"/>
          <w:b/>
          <w:bCs/>
        </w:rPr>
        <w:t>Házi segítségnyújtás:</w:t>
      </w:r>
    </w:p>
    <w:p w:rsidR="00AD0617" w:rsidRPr="00404E97" w:rsidRDefault="00AD0617" w:rsidP="00343D68">
      <w:pPr>
        <w:pStyle w:val="Listaszerbekezds1"/>
        <w:spacing w:line="360" w:lineRule="atLeast"/>
        <w:ind w:left="360"/>
        <w:rPr>
          <w:rFonts w:ascii="Times New Roman" w:hAnsi="Times New Roman" w:cs="Times New Roman"/>
        </w:rPr>
      </w:pPr>
    </w:p>
    <w:p w:rsidR="00AD0617" w:rsidRPr="00404E97" w:rsidRDefault="00AD0617" w:rsidP="00343D68">
      <w:pPr>
        <w:spacing w:after="0" w:line="360" w:lineRule="atLeast"/>
        <w:jc w:val="both"/>
        <w:rPr>
          <w:rFonts w:ascii="Times New Roman" w:hAnsi="Times New Roman" w:cs="Times New Roman"/>
          <w:b/>
          <w:bCs/>
          <w:sz w:val="24"/>
          <w:szCs w:val="24"/>
        </w:rPr>
      </w:pPr>
      <w:r w:rsidRPr="00404E97">
        <w:rPr>
          <w:rFonts w:ascii="Times New Roman" w:hAnsi="Times New Roman" w:cs="Times New Roman"/>
          <w:sz w:val="24"/>
          <w:szCs w:val="24"/>
        </w:rPr>
        <w:t xml:space="preserve">Intézményi térítési díj egy gondozási órára megállapított összege: </w:t>
      </w:r>
      <w:r w:rsidRPr="00404E97">
        <w:rPr>
          <w:rFonts w:ascii="Times New Roman" w:hAnsi="Times New Roman" w:cs="Times New Roman"/>
          <w:sz w:val="24"/>
          <w:szCs w:val="24"/>
        </w:rPr>
        <w:tab/>
      </w:r>
      <w:r>
        <w:rPr>
          <w:rFonts w:ascii="Times New Roman" w:hAnsi="Times New Roman" w:cs="Times New Roman"/>
          <w:b/>
          <w:bCs/>
          <w:sz w:val="24"/>
          <w:szCs w:val="24"/>
        </w:rPr>
        <w:t>1</w:t>
      </w:r>
      <w:r w:rsidR="008F66E1">
        <w:rPr>
          <w:rFonts w:ascii="Times New Roman" w:hAnsi="Times New Roman" w:cs="Times New Roman"/>
          <w:b/>
          <w:bCs/>
          <w:sz w:val="24"/>
          <w:szCs w:val="24"/>
        </w:rPr>
        <w:t>25,</w:t>
      </w:r>
      <w:proofErr w:type="spellStart"/>
      <w:r w:rsidR="008F66E1">
        <w:rPr>
          <w:rFonts w:ascii="Times New Roman" w:hAnsi="Times New Roman" w:cs="Times New Roman"/>
          <w:b/>
          <w:bCs/>
          <w:sz w:val="24"/>
          <w:szCs w:val="24"/>
        </w:rPr>
        <w:t>-</w:t>
      </w:r>
      <w:r w:rsidRPr="00404E97">
        <w:rPr>
          <w:rFonts w:ascii="Times New Roman" w:hAnsi="Times New Roman" w:cs="Times New Roman"/>
          <w:b/>
          <w:bCs/>
          <w:sz w:val="24"/>
          <w:szCs w:val="24"/>
        </w:rPr>
        <w:t>Ft</w:t>
      </w:r>
      <w:proofErr w:type="spellEnd"/>
      <w:r w:rsidRPr="00404E97">
        <w:rPr>
          <w:rFonts w:ascii="Times New Roman" w:hAnsi="Times New Roman" w:cs="Times New Roman"/>
          <w:b/>
          <w:bCs/>
          <w:sz w:val="24"/>
          <w:szCs w:val="24"/>
        </w:rPr>
        <w:t xml:space="preserve"> </w:t>
      </w:r>
    </w:p>
    <w:p w:rsidR="00AD0617" w:rsidRPr="00404E97" w:rsidRDefault="00AD0617" w:rsidP="00343D68">
      <w:pPr>
        <w:spacing w:after="0" w:line="360" w:lineRule="atLeast"/>
        <w:rPr>
          <w:rFonts w:ascii="Times New Roman" w:hAnsi="Times New Roman" w:cs="Times New Roman"/>
          <w:sz w:val="24"/>
          <w:szCs w:val="24"/>
        </w:rPr>
      </w:pPr>
    </w:p>
    <w:p w:rsidR="00AD0617" w:rsidRPr="00404E97" w:rsidRDefault="00AD0617" w:rsidP="00343D68">
      <w:pPr>
        <w:pStyle w:val="Listaszerbekezds1"/>
        <w:numPr>
          <w:ilvl w:val="0"/>
          <w:numId w:val="2"/>
        </w:numPr>
        <w:spacing w:line="360" w:lineRule="atLeast"/>
        <w:rPr>
          <w:rFonts w:ascii="Times New Roman" w:hAnsi="Times New Roman" w:cs="Times New Roman"/>
        </w:rPr>
      </w:pPr>
      <w:r w:rsidRPr="00404E97">
        <w:rPr>
          <w:rFonts w:ascii="Times New Roman" w:hAnsi="Times New Roman" w:cs="Times New Roman"/>
          <w:b/>
          <w:bCs/>
        </w:rPr>
        <w:t>Étkeztetésért fizetendő személyi térítési díj</w:t>
      </w:r>
    </w:p>
    <w:p w:rsidR="00AD0617" w:rsidRPr="00404E97" w:rsidRDefault="00AD0617" w:rsidP="00343D68">
      <w:pPr>
        <w:pStyle w:val="Listaszerbekezds1"/>
        <w:spacing w:line="360" w:lineRule="atLeast"/>
        <w:ind w:left="1080"/>
        <w:rPr>
          <w:rFonts w:ascii="Times New Roman" w:hAnsi="Times New Roman" w:cs="Times New Roman"/>
          <w:b/>
          <w:bCs/>
        </w:rPr>
      </w:pPr>
    </w:p>
    <w:p w:rsidR="00AD0617" w:rsidRDefault="00AD0617" w:rsidP="00343D68">
      <w:pPr>
        <w:spacing w:after="0" w:line="360" w:lineRule="atLeast"/>
        <w:jc w:val="both"/>
        <w:rPr>
          <w:rFonts w:ascii="Times New Roman" w:hAnsi="Times New Roman" w:cs="Times New Roman"/>
          <w:b/>
          <w:sz w:val="24"/>
          <w:szCs w:val="24"/>
        </w:rPr>
      </w:pPr>
      <w:r w:rsidRPr="00404E97">
        <w:rPr>
          <w:rFonts w:ascii="Times New Roman" w:hAnsi="Times New Roman" w:cs="Times New Roman"/>
          <w:sz w:val="24"/>
          <w:szCs w:val="24"/>
        </w:rPr>
        <w:t>Intézményi térítési díj napi összege:</w:t>
      </w:r>
      <w:r w:rsidR="008F66E1">
        <w:rPr>
          <w:rFonts w:ascii="Times New Roman" w:hAnsi="Times New Roman" w:cs="Times New Roman"/>
          <w:sz w:val="24"/>
          <w:szCs w:val="24"/>
        </w:rPr>
        <w:t xml:space="preserve"> </w:t>
      </w:r>
      <w:r w:rsidR="008F66E1" w:rsidRPr="008F66E1">
        <w:rPr>
          <w:rFonts w:ascii="Times New Roman" w:hAnsi="Times New Roman" w:cs="Times New Roman"/>
          <w:b/>
          <w:sz w:val="24"/>
          <w:szCs w:val="24"/>
        </w:rPr>
        <w:t>bruttó 620</w:t>
      </w:r>
      <w:r w:rsidR="008F66E1">
        <w:rPr>
          <w:rFonts w:ascii="Times New Roman" w:hAnsi="Times New Roman" w:cs="Times New Roman"/>
          <w:b/>
          <w:sz w:val="24"/>
          <w:szCs w:val="24"/>
        </w:rPr>
        <w:t>,</w:t>
      </w:r>
      <w:proofErr w:type="spellStart"/>
      <w:r w:rsidR="008F66E1">
        <w:rPr>
          <w:rFonts w:ascii="Times New Roman" w:hAnsi="Times New Roman" w:cs="Times New Roman"/>
          <w:b/>
          <w:sz w:val="24"/>
          <w:szCs w:val="24"/>
        </w:rPr>
        <w:t>-</w:t>
      </w:r>
      <w:r w:rsidR="008F66E1" w:rsidRPr="008F66E1">
        <w:rPr>
          <w:rFonts w:ascii="Times New Roman" w:hAnsi="Times New Roman" w:cs="Times New Roman"/>
          <w:b/>
          <w:sz w:val="24"/>
          <w:szCs w:val="24"/>
        </w:rPr>
        <w:t>Ft</w:t>
      </w:r>
      <w:proofErr w:type="spellEnd"/>
    </w:p>
    <w:p w:rsidR="00343D68" w:rsidRPr="005B7B23" w:rsidRDefault="00343D68" w:rsidP="00343D68">
      <w:pPr>
        <w:spacing w:after="0" w:line="360" w:lineRule="atLeast"/>
        <w:jc w:val="both"/>
        <w:rPr>
          <w:rFonts w:ascii="Times New Roman" w:hAnsi="Times New Roman" w:cs="Times New Roman"/>
          <w:b/>
          <w:bCs/>
          <w:sz w:val="24"/>
          <w:szCs w:val="24"/>
        </w:rPr>
      </w:pPr>
    </w:p>
    <w:p w:rsidR="00AD0617" w:rsidRPr="00404E97" w:rsidRDefault="00AD0617" w:rsidP="00343D68">
      <w:pPr>
        <w:spacing w:after="0" w:line="360" w:lineRule="atLeast"/>
        <w:ind w:left="360"/>
        <w:jc w:val="center"/>
        <w:rPr>
          <w:rFonts w:ascii="Times New Roman" w:hAnsi="Times New Roman" w:cs="Times New Roman"/>
          <w:b/>
          <w:bCs/>
          <w:sz w:val="24"/>
          <w:szCs w:val="24"/>
        </w:rPr>
      </w:pPr>
      <w:r w:rsidRPr="00404E97">
        <w:rPr>
          <w:rFonts w:ascii="Times New Roman" w:hAnsi="Times New Roman" w:cs="Times New Roman"/>
          <w:b/>
          <w:bCs/>
          <w:sz w:val="24"/>
          <w:szCs w:val="24"/>
        </w:rPr>
        <w:t>Az étkeztetésért fizetendő személyi térítési díj csökkentési rendszere</w:t>
      </w:r>
    </w:p>
    <w:p w:rsidR="00AD0617" w:rsidRDefault="00AD0617" w:rsidP="00343D68">
      <w:pPr>
        <w:spacing w:after="0" w:line="360" w:lineRule="atLeast"/>
        <w:ind w:left="360"/>
        <w:jc w:val="center"/>
        <w:rPr>
          <w:rFonts w:ascii="Times New Roman" w:hAnsi="Times New Roman" w:cs="Times New Roman"/>
          <w:b/>
          <w:bCs/>
          <w:sz w:val="24"/>
          <w:szCs w:val="24"/>
        </w:rPr>
      </w:pPr>
      <w:r w:rsidRPr="00404E97">
        <w:rPr>
          <w:rFonts w:ascii="Times New Roman" w:hAnsi="Times New Roman" w:cs="Times New Roman"/>
          <w:b/>
          <w:bCs/>
          <w:sz w:val="24"/>
          <w:szCs w:val="24"/>
        </w:rPr>
        <w:t xml:space="preserve">Étkeztetés </w:t>
      </w:r>
    </w:p>
    <w:p w:rsidR="00AD0617" w:rsidRDefault="00AD0617" w:rsidP="00343D68">
      <w:pPr>
        <w:spacing w:after="0" w:line="360" w:lineRule="atLeast"/>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(A díjak az </w:t>
      </w:r>
      <w:proofErr w:type="spellStart"/>
      <w:r>
        <w:rPr>
          <w:rFonts w:ascii="Times New Roman" w:hAnsi="Times New Roman" w:cs="Times New Roman"/>
          <w:b/>
          <w:bCs/>
          <w:sz w:val="24"/>
          <w:szCs w:val="24"/>
        </w:rPr>
        <w:t>ÁFA-t</w:t>
      </w:r>
      <w:proofErr w:type="spellEnd"/>
      <w:r>
        <w:rPr>
          <w:rFonts w:ascii="Times New Roman" w:hAnsi="Times New Roman" w:cs="Times New Roman"/>
          <w:b/>
          <w:bCs/>
          <w:sz w:val="24"/>
          <w:szCs w:val="24"/>
        </w:rPr>
        <w:t xml:space="preserve"> </w:t>
      </w:r>
      <w:r w:rsidR="008F66E1">
        <w:rPr>
          <w:rFonts w:ascii="Times New Roman" w:hAnsi="Times New Roman" w:cs="Times New Roman"/>
          <w:b/>
          <w:bCs/>
          <w:sz w:val="24"/>
          <w:szCs w:val="24"/>
        </w:rPr>
        <w:t xml:space="preserve">is </w:t>
      </w:r>
      <w:r>
        <w:rPr>
          <w:rFonts w:ascii="Times New Roman" w:hAnsi="Times New Roman" w:cs="Times New Roman"/>
          <w:b/>
          <w:bCs/>
          <w:sz w:val="24"/>
          <w:szCs w:val="24"/>
        </w:rPr>
        <w:t>tartalmazzák)</w:t>
      </w:r>
    </w:p>
    <w:p w:rsidR="00343D68" w:rsidRPr="00C3487A" w:rsidRDefault="00343D68" w:rsidP="00343D68">
      <w:pPr>
        <w:spacing w:after="0" w:line="360" w:lineRule="atLeast"/>
        <w:ind w:left="360"/>
        <w:jc w:val="center"/>
        <w:rPr>
          <w:rFonts w:ascii="Times New Roman" w:hAnsi="Times New Roman" w:cs="Times New Roman"/>
          <w:b/>
          <w:bCs/>
          <w:sz w:val="24"/>
          <w:szCs w:val="24"/>
        </w:rPr>
      </w:pPr>
    </w:p>
    <w:tbl>
      <w:tblPr>
        <w:tblW w:w="9157" w:type="dxa"/>
        <w:tblInd w:w="-68" w:type="dxa"/>
        <w:tblCellMar>
          <w:left w:w="70" w:type="dxa"/>
          <w:right w:w="70" w:type="dxa"/>
        </w:tblCellMar>
        <w:tblLook w:val="0000"/>
      </w:tblPr>
      <w:tblGrid>
        <w:gridCol w:w="6021"/>
        <w:gridCol w:w="3136"/>
      </w:tblGrid>
      <w:tr w:rsidR="00AD0617" w:rsidRPr="00404E97" w:rsidTr="00343D68">
        <w:trPr>
          <w:trHeight w:val="835"/>
        </w:trPr>
        <w:tc>
          <w:tcPr>
            <w:tcW w:w="6021" w:type="dxa"/>
            <w:tcBorders>
              <w:top w:val="single" w:sz="4" w:space="0" w:color="auto"/>
              <w:left w:val="single" w:sz="4" w:space="0" w:color="auto"/>
              <w:bottom w:val="single" w:sz="4" w:space="0" w:color="auto"/>
              <w:right w:val="single" w:sz="4" w:space="0" w:color="auto"/>
            </w:tcBorders>
            <w:noWrap/>
            <w:vAlign w:val="center"/>
          </w:tcPr>
          <w:p w:rsidR="00AD0617" w:rsidRPr="00404E97" w:rsidRDefault="00AD0617" w:rsidP="00343D68">
            <w:pPr>
              <w:spacing w:after="0" w:line="360" w:lineRule="atLeast"/>
              <w:jc w:val="center"/>
              <w:rPr>
                <w:rFonts w:ascii="Times New Roman" w:hAnsi="Times New Roman" w:cs="Times New Roman"/>
                <w:b/>
                <w:bCs/>
                <w:sz w:val="24"/>
                <w:szCs w:val="24"/>
              </w:rPr>
            </w:pPr>
            <w:r w:rsidRPr="00404E97">
              <w:rPr>
                <w:rFonts w:ascii="Times New Roman" w:hAnsi="Times New Roman" w:cs="Times New Roman"/>
                <w:b/>
                <w:bCs/>
                <w:sz w:val="24"/>
                <w:szCs w:val="24"/>
              </w:rPr>
              <w:t>Jövedelem nyugdíjminimum %-ához viszonyított nagysága</w:t>
            </w:r>
          </w:p>
        </w:tc>
        <w:tc>
          <w:tcPr>
            <w:tcW w:w="3136" w:type="dxa"/>
            <w:tcBorders>
              <w:top w:val="single" w:sz="4" w:space="0" w:color="auto"/>
              <w:left w:val="nil"/>
              <w:bottom w:val="single" w:sz="4" w:space="0" w:color="auto"/>
              <w:right w:val="single" w:sz="4" w:space="0" w:color="auto"/>
            </w:tcBorders>
            <w:noWrap/>
            <w:vAlign w:val="center"/>
          </w:tcPr>
          <w:p w:rsidR="00AD0617" w:rsidRPr="00404E97" w:rsidRDefault="00AD0617" w:rsidP="00343D68">
            <w:pPr>
              <w:spacing w:after="0" w:line="360" w:lineRule="atLeast"/>
              <w:jc w:val="center"/>
              <w:rPr>
                <w:rFonts w:ascii="Times New Roman" w:hAnsi="Times New Roman" w:cs="Times New Roman"/>
                <w:b/>
                <w:bCs/>
                <w:sz w:val="24"/>
                <w:szCs w:val="24"/>
              </w:rPr>
            </w:pPr>
            <w:r w:rsidRPr="00404E97">
              <w:rPr>
                <w:rFonts w:ascii="Times New Roman" w:hAnsi="Times New Roman" w:cs="Times New Roman"/>
                <w:b/>
                <w:bCs/>
                <w:sz w:val="24"/>
                <w:szCs w:val="24"/>
              </w:rPr>
              <w:t>Fizetendő személyi térítési díj napi összege</w:t>
            </w:r>
          </w:p>
        </w:tc>
      </w:tr>
      <w:tr w:rsidR="00AD0617" w:rsidRPr="00404E97" w:rsidTr="00343D68">
        <w:trPr>
          <w:trHeight w:val="255"/>
        </w:trPr>
        <w:tc>
          <w:tcPr>
            <w:tcW w:w="6021" w:type="dxa"/>
            <w:tcBorders>
              <w:top w:val="single" w:sz="4" w:space="0" w:color="auto"/>
              <w:left w:val="single" w:sz="4" w:space="0" w:color="auto"/>
              <w:bottom w:val="single" w:sz="4" w:space="0" w:color="auto"/>
              <w:right w:val="single" w:sz="4" w:space="0" w:color="auto"/>
            </w:tcBorders>
            <w:noWrap/>
            <w:vAlign w:val="center"/>
          </w:tcPr>
          <w:p w:rsidR="00AD0617" w:rsidRPr="00404E97" w:rsidRDefault="00AD0617" w:rsidP="00343D68">
            <w:pPr>
              <w:spacing w:after="0" w:line="360" w:lineRule="atLeast"/>
              <w:rPr>
                <w:rFonts w:ascii="Times New Roman" w:hAnsi="Times New Roman" w:cs="Times New Roman"/>
                <w:sz w:val="24"/>
                <w:szCs w:val="24"/>
              </w:rPr>
            </w:pPr>
            <w:r w:rsidRPr="00404E97">
              <w:rPr>
                <w:rFonts w:ascii="Times New Roman" w:hAnsi="Times New Roman" w:cs="Times New Roman"/>
                <w:sz w:val="24"/>
                <w:szCs w:val="24"/>
              </w:rPr>
              <w:t>Jövedelem &lt;</w:t>
            </w:r>
            <w:r w:rsidR="005B7B23">
              <w:rPr>
                <w:rFonts w:ascii="Times New Roman" w:hAnsi="Times New Roman" w:cs="Times New Roman"/>
                <w:sz w:val="24"/>
                <w:szCs w:val="24"/>
              </w:rPr>
              <w:t xml:space="preserve"> öregségi nyugdíjminimum 200 %-</w:t>
            </w:r>
            <w:proofErr w:type="gramStart"/>
            <w:r w:rsidRPr="00404E97">
              <w:rPr>
                <w:rFonts w:ascii="Times New Roman" w:hAnsi="Times New Roman" w:cs="Times New Roman"/>
                <w:sz w:val="24"/>
                <w:szCs w:val="24"/>
              </w:rPr>
              <w:t>a</w:t>
            </w:r>
            <w:proofErr w:type="gramEnd"/>
          </w:p>
        </w:tc>
        <w:tc>
          <w:tcPr>
            <w:tcW w:w="3136" w:type="dxa"/>
            <w:tcBorders>
              <w:top w:val="single" w:sz="4" w:space="0" w:color="auto"/>
              <w:left w:val="nil"/>
              <w:bottom w:val="single" w:sz="4" w:space="0" w:color="auto"/>
              <w:right w:val="single" w:sz="4" w:space="0" w:color="auto"/>
            </w:tcBorders>
            <w:noWrap/>
            <w:vAlign w:val="center"/>
          </w:tcPr>
          <w:p w:rsidR="00AD0617" w:rsidRPr="00404E97" w:rsidRDefault="005B7B23" w:rsidP="00343D68">
            <w:pPr>
              <w:spacing w:after="0" w:line="360" w:lineRule="atLeast"/>
              <w:jc w:val="right"/>
              <w:rPr>
                <w:rFonts w:ascii="Times New Roman" w:hAnsi="Times New Roman" w:cs="Times New Roman"/>
                <w:b/>
                <w:bCs/>
                <w:sz w:val="24"/>
                <w:szCs w:val="24"/>
              </w:rPr>
            </w:pPr>
            <w:r>
              <w:rPr>
                <w:rFonts w:ascii="Times New Roman" w:hAnsi="Times New Roman" w:cs="Times New Roman"/>
                <w:b/>
                <w:bCs/>
                <w:sz w:val="24"/>
                <w:szCs w:val="24"/>
              </w:rPr>
              <w:t>350</w:t>
            </w:r>
            <w:r w:rsidR="00AD0617" w:rsidRPr="00404E97">
              <w:rPr>
                <w:rFonts w:ascii="Times New Roman" w:hAnsi="Times New Roman" w:cs="Times New Roman"/>
                <w:b/>
                <w:bCs/>
                <w:sz w:val="24"/>
                <w:szCs w:val="24"/>
              </w:rPr>
              <w:t>,</w:t>
            </w:r>
            <w:proofErr w:type="spellStart"/>
            <w:r w:rsidR="00AD0617" w:rsidRPr="00404E97">
              <w:rPr>
                <w:rFonts w:ascii="Times New Roman" w:hAnsi="Times New Roman" w:cs="Times New Roman"/>
                <w:b/>
                <w:bCs/>
                <w:sz w:val="24"/>
                <w:szCs w:val="24"/>
              </w:rPr>
              <w:t>-Ft</w:t>
            </w:r>
            <w:proofErr w:type="spellEnd"/>
          </w:p>
        </w:tc>
      </w:tr>
      <w:tr w:rsidR="00AD0617" w:rsidRPr="00404E97" w:rsidTr="00343D68">
        <w:trPr>
          <w:trHeight w:val="255"/>
        </w:trPr>
        <w:tc>
          <w:tcPr>
            <w:tcW w:w="6021" w:type="dxa"/>
            <w:tcBorders>
              <w:top w:val="nil"/>
              <w:left w:val="single" w:sz="4" w:space="0" w:color="auto"/>
              <w:bottom w:val="single" w:sz="4" w:space="0" w:color="auto"/>
              <w:right w:val="single" w:sz="4" w:space="0" w:color="auto"/>
            </w:tcBorders>
            <w:noWrap/>
            <w:vAlign w:val="center"/>
          </w:tcPr>
          <w:p w:rsidR="00AD0617" w:rsidRPr="00404E97" w:rsidRDefault="00AD0617" w:rsidP="00343D68">
            <w:pPr>
              <w:spacing w:after="0" w:line="360" w:lineRule="atLeast"/>
              <w:rPr>
                <w:rFonts w:ascii="Times New Roman" w:hAnsi="Times New Roman" w:cs="Times New Roman"/>
                <w:sz w:val="24"/>
                <w:szCs w:val="24"/>
              </w:rPr>
            </w:pPr>
            <w:r w:rsidRPr="00404E97">
              <w:rPr>
                <w:rFonts w:ascii="Times New Roman" w:hAnsi="Times New Roman" w:cs="Times New Roman"/>
                <w:sz w:val="24"/>
                <w:szCs w:val="24"/>
              </w:rPr>
              <w:t>Jövedelem = öre</w:t>
            </w:r>
            <w:r w:rsidR="005B7B23">
              <w:rPr>
                <w:rFonts w:ascii="Times New Roman" w:hAnsi="Times New Roman" w:cs="Times New Roman"/>
                <w:sz w:val="24"/>
                <w:szCs w:val="24"/>
              </w:rPr>
              <w:t>gségi nyugdíjminimum 200-300 %-</w:t>
            </w:r>
            <w:proofErr w:type="gramStart"/>
            <w:r w:rsidRPr="00404E97">
              <w:rPr>
                <w:rFonts w:ascii="Times New Roman" w:hAnsi="Times New Roman" w:cs="Times New Roman"/>
                <w:sz w:val="24"/>
                <w:szCs w:val="24"/>
              </w:rPr>
              <w:t>a</w:t>
            </w:r>
            <w:proofErr w:type="gramEnd"/>
          </w:p>
        </w:tc>
        <w:tc>
          <w:tcPr>
            <w:tcW w:w="3136" w:type="dxa"/>
            <w:tcBorders>
              <w:top w:val="nil"/>
              <w:left w:val="nil"/>
              <w:bottom w:val="single" w:sz="4" w:space="0" w:color="auto"/>
              <w:right w:val="single" w:sz="4" w:space="0" w:color="auto"/>
            </w:tcBorders>
            <w:noWrap/>
            <w:vAlign w:val="center"/>
          </w:tcPr>
          <w:p w:rsidR="00AD0617" w:rsidRPr="00404E97" w:rsidRDefault="005B7B23" w:rsidP="00343D68">
            <w:pPr>
              <w:spacing w:after="0" w:line="360" w:lineRule="atLeast"/>
              <w:jc w:val="right"/>
              <w:rPr>
                <w:rFonts w:ascii="Times New Roman" w:hAnsi="Times New Roman" w:cs="Times New Roman"/>
                <w:b/>
                <w:bCs/>
                <w:sz w:val="24"/>
                <w:szCs w:val="24"/>
              </w:rPr>
            </w:pPr>
            <w:r>
              <w:rPr>
                <w:rFonts w:ascii="Times New Roman" w:hAnsi="Times New Roman" w:cs="Times New Roman"/>
                <w:b/>
                <w:bCs/>
                <w:sz w:val="24"/>
                <w:szCs w:val="24"/>
              </w:rPr>
              <w:t>420</w:t>
            </w:r>
            <w:r w:rsidR="00AD0617" w:rsidRPr="00404E97">
              <w:rPr>
                <w:rFonts w:ascii="Times New Roman" w:hAnsi="Times New Roman" w:cs="Times New Roman"/>
                <w:b/>
                <w:bCs/>
                <w:sz w:val="24"/>
                <w:szCs w:val="24"/>
              </w:rPr>
              <w:t>,</w:t>
            </w:r>
            <w:proofErr w:type="spellStart"/>
            <w:r w:rsidR="00AD0617" w:rsidRPr="00404E97">
              <w:rPr>
                <w:rFonts w:ascii="Times New Roman" w:hAnsi="Times New Roman" w:cs="Times New Roman"/>
                <w:b/>
                <w:bCs/>
                <w:sz w:val="24"/>
                <w:szCs w:val="24"/>
              </w:rPr>
              <w:t>-Ft</w:t>
            </w:r>
            <w:proofErr w:type="spellEnd"/>
          </w:p>
        </w:tc>
      </w:tr>
      <w:tr w:rsidR="005B7B23" w:rsidRPr="00404E97" w:rsidTr="00343D68">
        <w:trPr>
          <w:trHeight w:val="255"/>
        </w:trPr>
        <w:tc>
          <w:tcPr>
            <w:tcW w:w="6021" w:type="dxa"/>
            <w:tcBorders>
              <w:top w:val="nil"/>
              <w:left w:val="single" w:sz="4" w:space="0" w:color="auto"/>
              <w:bottom w:val="single" w:sz="4" w:space="0" w:color="auto"/>
              <w:right w:val="single" w:sz="4" w:space="0" w:color="auto"/>
            </w:tcBorders>
            <w:noWrap/>
            <w:vAlign w:val="center"/>
          </w:tcPr>
          <w:p w:rsidR="005B7B23" w:rsidRPr="00404E97" w:rsidRDefault="005B7B23" w:rsidP="00343D68">
            <w:pPr>
              <w:spacing w:after="0" w:line="360" w:lineRule="atLeast"/>
              <w:rPr>
                <w:rFonts w:ascii="Times New Roman" w:hAnsi="Times New Roman" w:cs="Times New Roman"/>
                <w:sz w:val="24"/>
                <w:szCs w:val="24"/>
              </w:rPr>
            </w:pPr>
            <w:r w:rsidRPr="00404E97">
              <w:rPr>
                <w:rFonts w:ascii="Times New Roman" w:hAnsi="Times New Roman" w:cs="Times New Roman"/>
                <w:sz w:val="24"/>
                <w:szCs w:val="24"/>
              </w:rPr>
              <w:t>Jövedelem =</w:t>
            </w:r>
            <w:r>
              <w:rPr>
                <w:rFonts w:ascii="Times New Roman" w:hAnsi="Times New Roman" w:cs="Times New Roman"/>
                <w:sz w:val="24"/>
                <w:szCs w:val="24"/>
              </w:rPr>
              <w:t xml:space="preserve"> öregségi nyugdíjminimum 300-400 %-</w:t>
            </w:r>
            <w:proofErr w:type="gramStart"/>
            <w:r w:rsidRPr="00404E97">
              <w:rPr>
                <w:rFonts w:ascii="Times New Roman" w:hAnsi="Times New Roman" w:cs="Times New Roman"/>
                <w:sz w:val="24"/>
                <w:szCs w:val="24"/>
              </w:rPr>
              <w:t>a</w:t>
            </w:r>
            <w:proofErr w:type="gramEnd"/>
          </w:p>
        </w:tc>
        <w:tc>
          <w:tcPr>
            <w:tcW w:w="3136" w:type="dxa"/>
            <w:tcBorders>
              <w:top w:val="nil"/>
              <w:left w:val="nil"/>
              <w:bottom w:val="single" w:sz="4" w:space="0" w:color="auto"/>
              <w:right w:val="single" w:sz="4" w:space="0" w:color="auto"/>
            </w:tcBorders>
            <w:noWrap/>
            <w:vAlign w:val="center"/>
          </w:tcPr>
          <w:p w:rsidR="005B7B23" w:rsidRDefault="005B7B23" w:rsidP="00343D68">
            <w:pPr>
              <w:spacing w:after="0" w:line="360" w:lineRule="atLeast"/>
              <w:jc w:val="right"/>
              <w:rPr>
                <w:rFonts w:ascii="Times New Roman" w:hAnsi="Times New Roman" w:cs="Times New Roman"/>
                <w:b/>
                <w:bCs/>
                <w:sz w:val="24"/>
                <w:szCs w:val="24"/>
              </w:rPr>
            </w:pPr>
            <w:r>
              <w:rPr>
                <w:rFonts w:ascii="Times New Roman" w:hAnsi="Times New Roman" w:cs="Times New Roman"/>
                <w:b/>
                <w:bCs/>
                <w:sz w:val="24"/>
                <w:szCs w:val="24"/>
              </w:rPr>
              <w:t>520,</w:t>
            </w:r>
            <w:proofErr w:type="spellStart"/>
            <w:r>
              <w:rPr>
                <w:rFonts w:ascii="Times New Roman" w:hAnsi="Times New Roman" w:cs="Times New Roman"/>
                <w:b/>
                <w:bCs/>
                <w:sz w:val="24"/>
                <w:szCs w:val="24"/>
              </w:rPr>
              <w:t>-Ft</w:t>
            </w:r>
            <w:proofErr w:type="spellEnd"/>
          </w:p>
        </w:tc>
      </w:tr>
      <w:tr w:rsidR="00AD0617" w:rsidRPr="00404E97" w:rsidTr="00343D68">
        <w:trPr>
          <w:trHeight w:val="255"/>
        </w:trPr>
        <w:tc>
          <w:tcPr>
            <w:tcW w:w="6021" w:type="dxa"/>
            <w:tcBorders>
              <w:top w:val="nil"/>
              <w:left w:val="single" w:sz="4" w:space="0" w:color="auto"/>
              <w:bottom w:val="single" w:sz="4" w:space="0" w:color="auto"/>
              <w:right w:val="single" w:sz="4" w:space="0" w:color="auto"/>
            </w:tcBorders>
            <w:noWrap/>
            <w:vAlign w:val="center"/>
          </w:tcPr>
          <w:p w:rsidR="00AD0617" w:rsidRPr="00404E97" w:rsidRDefault="00AD0617" w:rsidP="00343D68">
            <w:pPr>
              <w:spacing w:after="0" w:line="360" w:lineRule="atLeast"/>
              <w:rPr>
                <w:rFonts w:ascii="Times New Roman" w:hAnsi="Times New Roman" w:cs="Times New Roman"/>
                <w:sz w:val="24"/>
                <w:szCs w:val="24"/>
              </w:rPr>
            </w:pPr>
            <w:r w:rsidRPr="00404E97">
              <w:rPr>
                <w:rFonts w:ascii="Times New Roman" w:hAnsi="Times New Roman" w:cs="Times New Roman"/>
                <w:sz w:val="24"/>
                <w:szCs w:val="24"/>
              </w:rPr>
              <w:t>Jövedelem &gt;</w:t>
            </w:r>
            <w:r w:rsidR="005B7B23">
              <w:rPr>
                <w:rFonts w:ascii="Times New Roman" w:hAnsi="Times New Roman" w:cs="Times New Roman"/>
                <w:sz w:val="24"/>
                <w:szCs w:val="24"/>
              </w:rPr>
              <w:t xml:space="preserve"> öregségi nyugdíjminimum 400 %-</w:t>
            </w:r>
            <w:proofErr w:type="gramStart"/>
            <w:r w:rsidRPr="00404E97">
              <w:rPr>
                <w:rFonts w:ascii="Times New Roman" w:hAnsi="Times New Roman" w:cs="Times New Roman"/>
                <w:sz w:val="24"/>
                <w:szCs w:val="24"/>
              </w:rPr>
              <w:t>a</w:t>
            </w:r>
            <w:proofErr w:type="gramEnd"/>
          </w:p>
        </w:tc>
        <w:tc>
          <w:tcPr>
            <w:tcW w:w="3136" w:type="dxa"/>
            <w:tcBorders>
              <w:top w:val="nil"/>
              <w:left w:val="nil"/>
              <w:bottom w:val="single" w:sz="4" w:space="0" w:color="auto"/>
              <w:right w:val="single" w:sz="4" w:space="0" w:color="auto"/>
            </w:tcBorders>
            <w:noWrap/>
            <w:vAlign w:val="center"/>
          </w:tcPr>
          <w:p w:rsidR="00AD0617" w:rsidRPr="00404E97" w:rsidRDefault="00AD0617" w:rsidP="00343D68">
            <w:pPr>
              <w:spacing w:after="0" w:line="360" w:lineRule="atLeast"/>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sidR="00343D6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5B7B23">
              <w:rPr>
                <w:rFonts w:ascii="Times New Roman" w:hAnsi="Times New Roman" w:cs="Times New Roman"/>
                <w:b/>
                <w:bCs/>
                <w:sz w:val="24"/>
                <w:szCs w:val="24"/>
              </w:rPr>
              <w:t>620</w:t>
            </w:r>
            <w:r w:rsidRPr="00404E97">
              <w:rPr>
                <w:rFonts w:ascii="Times New Roman" w:hAnsi="Times New Roman" w:cs="Times New Roman"/>
                <w:b/>
                <w:bCs/>
                <w:sz w:val="24"/>
                <w:szCs w:val="24"/>
              </w:rPr>
              <w:t>,- Ft</w:t>
            </w:r>
          </w:p>
        </w:tc>
      </w:tr>
    </w:tbl>
    <w:p w:rsidR="00AD0617" w:rsidRPr="00404E97" w:rsidRDefault="00AD0617" w:rsidP="00343D68">
      <w:pPr>
        <w:spacing w:after="0" w:line="360" w:lineRule="atLeast"/>
        <w:rPr>
          <w:rFonts w:ascii="Times New Roman" w:hAnsi="Times New Roman" w:cs="Times New Roman"/>
          <w:sz w:val="24"/>
          <w:szCs w:val="24"/>
        </w:rPr>
      </w:pPr>
    </w:p>
    <w:p w:rsidR="00AD0617" w:rsidRPr="00343D68" w:rsidRDefault="00AD0617" w:rsidP="00343D68">
      <w:pPr>
        <w:numPr>
          <w:ilvl w:val="0"/>
          <w:numId w:val="2"/>
        </w:numPr>
        <w:spacing w:after="0" w:line="360" w:lineRule="atLeast"/>
        <w:rPr>
          <w:rFonts w:ascii="Times New Roman" w:hAnsi="Times New Roman" w:cs="Times New Roman"/>
          <w:sz w:val="24"/>
          <w:szCs w:val="24"/>
        </w:rPr>
      </w:pPr>
      <w:r w:rsidRPr="00404E97">
        <w:rPr>
          <w:rFonts w:ascii="Times New Roman" w:hAnsi="Times New Roman" w:cs="Times New Roman"/>
          <w:b/>
          <w:bCs/>
          <w:sz w:val="24"/>
          <w:szCs w:val="24"/>
        </w:rPr>
        <w:t xml:space="preserve"> Étkezéshez kapc</w:t>
      </w:r>
      <w:r w:rsidR="008F66E1">
        <w:rPr>
          <w:rFonts w:ascii="Times New Roman" w:hAnsi="Times New Roman" w:cs="Times New Roman"/>
          <w:b/>
          <w:bCs/>
          <w:sz w:val="24"/>
          <w:szCs w:val="24"/>
        </w:rPr>
        <w:t>solódó szállítási költség: 75,</w:t>
      </w:r>
      <w:proofErr w:type="spellStart"/>
      <w:r w:rsidR="008F66E1">
        <w:rPr>
          <w:rFonts w:ascii="Times New Roman" w:hAnsi="Times New Roman" w:cs="Times New Roman"/>
          <w:b/>
          <w:bCs/>
          <w:sz w:val="24"/>
          <w:szCs w:val="24"/>
        </w:rPr>
        <w:t>-Ft</w:t>
      </w:r>
      <w:proofErr w:type="spellEnd"/>
    </w:p>
    <w:p w:rsidR="00343D68" w:rsidRPr="008F66E1" w:rsidRDefault="00343D68" w:rsidP="00343D68">
      <w:pPr>
        <w:spacing w:after="0" w:line="360" w:lineRule="atLeast"/>
        <w:ind w:left="1080"/>
        <w:rPr>
          <w:rFonts w:ascii="Times New Roman" w:hAnsi="Times New Roman" w:cs="Times New Roman"/>
          <w:sz w:val="24"/>
          <w:szCs w:val="24"/>
        </w:rPr>
      </w:pPr>
    </w:p>
    <w:p w:rsidR="008F66E1" w:rsidRPr="00343D68" w:rsidRDefault="008F66E1" w:rsidP="00343D68">
      <w:pPr>
        <w:numPr>
          <w:ilvl w:val="0"/>
          <w:numId w:val="2"/>
        </w:numPr>
        <w:spacing w:after="0" w:line="360" w:lineRule="atLeast"/>
        <w:rPr>
          <w:rFonts w:ascii="Times New Roman" w:hAnsi="Times New Roman" w:cs="Times New Roman"/>
          <w:sz w:val="24"/>
          <w:szCs w:val="24"/>
        </w:rPr>
      </w:pPr>
      <w:r>
        <w:rPr>
          <w:rFonts w:ascii="Times New Roman" w:hAnsi="Times New Roman" w:cs="Times New Roman"/>
          <w:b/>
          <w:bCs/>
          <w:sz w:val="24"/>
          <w:szCs w:val="24"/>
        </w:rPr>
        <w:t>Idősek nappali ellátása:</w:t>
      </w:r>
    </w:p>
    <w:p w:rsidR="00343D68" w:rsidRPr="008F66E1" w:rsidRDefault="00343D68" w:rsidP="00343D68">
      <w:pPr>
        <w:spacing w:after="0" w:line="360" w:lineRule="atLeast"/>
        <w:rPr>
          <w:rFonts w:ascii="Times New Roman" w:hAnsi="Times New Roman" w:cs="Times New Roman"/>
          <w:sz w:val="24"/>
          <w:szCs w:val="24"/>
        </w:rPr>
      </w:pPr>
    </w:p>
    <w:p w:rsidR="008F66E1" w:rsidRPr="00404E97" w:rsidRDefault="005B7B23" w:rsidP="00343D68">
      <w:pPr>
        <w:spacing w:after="0" w:line="360" w:lineRule="atLeast"/>
        <w:ind w:left="360"/>
        <w:rPr>
          <w:rFonts w:ascii="Times New Roman" w:hAnsi="Times New Roman" w:cs="Times New Roman"/>
          <w:sz w:val="24"/>
          <w:szCs w:val="24"/>
        </w:rPr>
      </w:pPr>
      <w:r>
        <w:rPr>
          <w:rFonts w:ascii="Times New Roman" w:hAnsi="Times New Roman" w:cs="Times New Roman"/>
          <w:bCs/>
          <w:sz w:val="24"/>
          <w:szCs w:val="24"/>
        </w:rPr>
        <w:t>Kizárólag</w:t>
      </w:r>
      <w:r w:rsidR="008F66E1" w:rsidRPr="008F66E1">
        <w:rPr>
          <w:rFonts w:ascii="Times New Roman" w:hAnsi="Times New Roman" w:cs="Times New Roman"/>
          <w:bCs/>
          <w:sz w:val="24"/>
          <w:szCs w:val="24"/>
        </w:rPr>
        <w:t xml:space="preserve"> napközbeni tartózkodást igénybe vevők díjának napi összege:</w:t>
      </w:r>
      <w:r w:rsidR="008F66E1">
        <w:rPr>
          <w:rFonts w:ascii="Times New Roman" w:hAnsi="Times New Roman" w:cs="Times New Roman"/>
          <w:b/>
          <w:bCs/>
          <w:sz w:val="24"/>
          <w:szCs w:val="24"/>
        </w:rPr>
        <w:t xml:space="preserve"> 0,</w:t>
      </w:r>
      <w:proofErr w:type="spellStart"/>
      <w:r w:rsidR="008F66E1">
        <w:rPr>
          <w:rFonts w:ascii="Times New Roman" w:hAnsi="Times New Roman" w:cs="Times New Roman"/>
          <w:b/>
          <w:bCs/>
          <w:sz w:val="24"/>
          <w:szCs w:val="24"/>
        </w:rPr>
        <w:t>-Ft</w:t>
      </w:r>
      <w:proofErr w:type="spellEnd"/>
    </w:p>
    <w:p w:rsidR="00AD0617" w:rsidRPr="00404E97" w:rsidRDefault="00AD0617">
      <w:pPr>
        <w:rPr>
          <w:rFonts w:ascii="Times New Roman" w:hAnsi="Times New Roman" w:cs="Times New Roman"/>
        </w:rPr>
      </w:pPr>
    </w:p>
    <w:sectPr w:rsidR="00AD0617" w:rsidRPr="00404E97" w:rsidSect="007B743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6E1" w:rsidRDefault="008F66E1" w:rsidP="002C67C0">
      <w:pPr>
        <w:spacing w:after="0" w:line="240" w:lineRule="auto"/>
      </w:pPr>
      <w:r>
        <w:separator/>
      </w:r>
    </w:p>
  </w:endnote>
  <w:endnote w:type="continuationSeparator" w:id="1">
    <w:p w:rsidR="008F66E1" w:rsidRDefault="008F66E1"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6E1" w:rsidRDefault="008F66E1">
    <w:pPr>
      <w:pStyle w:val="llb"/>
    </w:pPr>
    <w:r>
      <w:rPr>
        <w:noProof/>
        <w:lang w:eastAsia="hu-HU"/>
      </w:rPr>
      <w:drawing>
        <wp:inline distT="0" distB="0" distL="0" distR="0">
          <wp:extent cx="5762625" cy="1000125"/>
          <wp:effectExtent l="1905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6E1" w:rsidRDefault="008F66E1" w:rsidP="002C67C0">
      <w:pPr>
        <w:spacing w:after="0" w:line="240" w:lineRule="auto"/>
      </w:pPr>
      <w:r>
        <w:separator/>
      </w:r>
    </w:p>
  </w:footnote>
  <w:footnote w:type="continuationSeparator" w:id="1">
    <w:p w:rsidR="008F66E1" w:rsidRDefault="008F66E1"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6E1" w:rsidRDefault="008F66E1">
    <w:pPr>
      <w:pStyle w:val="lfej"/>
    </w:pPr>
    <w:r>
      <w:rPr>
        <w:noProof/>
        <w:lang w:eastAsia="hu-HU"/>
      </w:rPr>
      <w:drawing>
        <wp:inline distT="0" distB="0" distL="0" distR="0">
          <wp:extent cx="5762625" cy="1000125"/>
          <wp:effectExtent l="1905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070E"/>
    <w:multiLevelType w:val="hybridMultilevel"/>
    <w:tmpl w:val="A92201D4"/>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nsid w:val="0A127A63"/>
    <w:multiLevelType w:val="hybridMultilevel"/>
    <w:tmpl w:val="C980E7BC"/>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6A858AF"/>
    <w:multiLevelType w:val="hybridMultilevel"/>
    <w:tmpl w:val="9F2278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72C7BA0"/>
    <w:multiLevelType w:val="hybridMultilevel"/>
    <w:tmpl w:val="C3A65A0A"/>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328A17C9"/>
    <w:multiLevelType w:val="hybridMultilevel"/>
    <w:tmpl w:val="685AD812"/>
    <w:lvl w:ilvl="0" w:tplc="7CDA5482">
      <w:start w:val="1"/>
      <w:numFmt w:val="upperRoman"/>
      <w:lvlText w:val="%1."/>
      <w:lvlJc w:val="left"/>
      <w:pPr>
        <w:ind w:left="1080" w:hanging="72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422B2994"/>
    <w:multiLevelType w:val="hybridMultilevel"/>
    <w:tmpl w:val="A190968A"/>
    <w:lvl w:ilvl="0" w:tplc="178C9FDE">
      <w:start w:val="1"/>
      <w:numFmt w:val="upperRoman"/>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nsid w:val="4718196D"/>
    <w:multiLevelType w:val="hybridMultilevel"/>
    <w:tmpl w:val="E11C9466"/>
    <w:lvl w:ilvl="0" w:tplc="040E0001">
      <w:start w:val="1"/>
      <w:numFmt w:val="bullet"/>
      <w:lvlText w:val=""/>
      <w:lvlJc w:val="left"/>
      <w:pPr>
        <w:tabs>
          <w:tab w:val="num" w:pos="1440"/>
        </w:tabs>
        <w:ind w:left="1440" w:hanging="360"/>
      </w:pPr>
      <w:rPr>
        <w:rFonts w:ascii="Symbol" w:hAnsi="Symbol" w:cs="Symbol" w:hint="default"/>
      </w:rPr>
    </w:lvl>
    <w:lvl w:ilvl="1" w:tplc="4A0E6CE6">
      <w:start w:val="2002"/>
      <w:numFmt w:val="bullet"/>
      <w:lvlText w:val="-"/>
      <w:lvlJc w:val="left"/>
      <w:pPr>
        <w:tabs>
          <w:tab w:val="num" w:pos="1440"/>
        </w:tabs>
        <w:ind w:left="1440" w:hanging="360"/>
      </w:pPr>
      <w:rPr>
        <w:rFonts w:ascii="Times New Roman" w:eastAsia="Times New Roman" w:hAnsi="Times New Roman"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7">
    <w:nsid w:val="4A875566"/>
    <w:multiLevelType w:val="hybridMultilevel"/>
    <w:tmpl w:val="652CB732"/>
    <w:lvl w:ilvl="0" w:tplc="DC543540">
      <w:start w:val="1"/>
      <w:numFmt w:val="decimal"/>
      <w:lvlText w:val="%1."/>
      <w:lvlJc w:val="left"/>
      <w:pPr>
        <w:tabs>
          <w:tab w:val="num" w:pos="1080"/>
        </w:tabs>
        <w:ind w:left="1080" w:hanging="360"/>
      </w:pPr>
      <w:rPr>
        <w:rFonts w:hint="default"/>
      </w:r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8">
    <w:nsid w:val="4DC830BA"/>
    <w:multiLevelType w:val="hybridMultilevel"/>
    <w:tmpl w:val="E37E0496"/>
    <w:lvl w:ilvl="0" w:tplc="20247C58">
      <w:start w:val="1"/>
      <w:numFmt w:val="decimal"/>
      <w:lvlText w:val="%1."/>
      <w:lvlJc w:val="left"/>
      <w:pPr>
        <w:ind w:left="717" w:hanging="360"/>
      </w:pPr>
      <w:rPr>
        <w:rFonts w:eastAsia="Times New Roman" w:hint="default"/>
      </w:rPr>
    </w:lvl>
    <w:lvl w:ilvl="1" w:tplc="040E0019">
      <w:start w:val="1"/>
      <w:numFmt w:val="lowerLetter"/>
      <w:lvlText w:val="%2."/>
      <w:lvlJc w:val="left"/>
      <w:pPr>
        <w:ind w:left="1437" w:hanging="360"/>
      </w:pPr>
    </w:lvl>
    <w:lvl w:ilvl="2" w:tplc="040E001B">
      <w:start w:val="1"/>
      <w:numFmt w:val="lowerRoman"/>
      <w:lvlText w:val="%3."/>
      <w:lvlJc w:val="right"/>
      <w:pPr>
        <w:ind w:left="2157" w:hanging="180"/>
      </w:pPr>
    </w:lvl>
    <w:lvl w:ilvl="3" w:tplc="040E000F">
      <w:start w:val="1"/>
      <w:numFmt w:val="decimal"/>
      <w:lvlText w:val="%4."/>
      <w:lvlJc w:val="left"/>
      <w:pPr>
        <w:ind w:left="2877" w:hanging="360"/>
      </w:pPr>
    </w:lvl>
    <w:lvl w:ilvl="4" w:tplc="040E0019">
      <w:start w:val="1"/>
      <w:numFmt w:val="lowerLetter"/>
      <w:lvlText w:val="%5."/>
      <w:lvlJc w:val="left"/>
      <w:pPr>
        <w:ind w:left="3597" w:hanging="360"/>
      </w:pPr>
    </w:lvl>
    <w:lvl w:ilvl="5" w:tplc="040E001B">
      <w:start w:val="1"/>
      <w:numFmt w:val="lowerRoman"/>
      <w:lvlText w:val="%6."/>
      <w:lvlJc w:val="right"/>
      <w:pPr>
        <w:ind w:left="4317" w:hanging="180"/>
      </w:pPr>
    </w:lvl>
    <w:lvl w:ilvl="6" w:tplc="040E000F">
      <w:start w:val="1"/>
      <w:numFmt w:val="decimal"/>
      <w:lvlText w:val="%7."/>
      <w:lvlJc w:val="left"/>
      <w:pPr>
        <w:ind w:left="5037" w:hanging="360"/>
      </w:pPr>
    </w:lvl>
    <w:lvl w:ilvl="7" w:tplc="040E0019">
      <w:start w:val="1"/>
      <w:numFmt w:val="lowerLetter"/>
      <w:lvlText w:val="%8."/>
      <w:lvlJc w:val="left"/>
      <w:pPr>
        <w:ind w:left="5757" w:hanging="360"/>
      </w:pPr>
    </w:lvl>
    <w:lvl w:ilvl="8" w:tplc="040E001B">
      <w:start w:val="1"/>
      <w:numFmt w:val="lowerRoman"/>
      <w:lvlText w:val="%9."/>
      <w:lvlJc w:val="right"/>
      <w:pPr>
        <w:ind w:left="6477" w:hanging="180"/>
      </w:pPr>
    </w:lvl>
  </w:abstractNum>
  <w:abstractNum w:abstractNumId="9">
    <w:nsid w:val="63EC27D1"/>
    <w:multiLevelType w:val="hybridMultilevel"/>
    <w:tmpl w:val="7BB69740"/>
    <w:lvl w:ilvl="0" w:tplc="0C66DEE8">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6"/>
  </w:num>
  <w:num w:numId="4">
    <w:abstractNumId w:val="5"/>
  </w:num>
  <w:num w:numId="5">
    <w:abstractNumId w:val="0"/>
  </w:num>
  <w:num w:numId="6">
    <w:abstractNumId w:val="3"/>
  </w:num>
  <w:num w:numId="7">
    <w:abstractNumId w:val="7"/>
  </w:num>
  <w:num w:numId="8">
    <w:abstractNumId w:val="9"/>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0"/>
    <w:footnote w:id="1"/>
  </w:footnotePr>
  <w:endnotePr>
    <w:endnote w:id="0"/>
    <w:endnote w:id="1"/>
  </w:endnotePr>
  <w:compat/>
  <w:rsids>
    <w:rsidRoot w:val="002C67C0"/>
    <w:rsid w:val="000032EA"/>
    <w:rsid w:val="00015566"/>
    <w:rsid w:val="00026696"/>
    <w:rsid w:val="00057DDF"/>
    <w:rsid w:val="000A22AD"/>
    <w:rsid w:val="000B289F"/>
    <w:rsid w:val="000D3BD3"/>
    <w:rsid w:val="001055EA"/>
    <w:rsid w:val="00124F0B"/>
    <w:rsid w:val="001417CF"/>
    <w:rsid w:val="001729C3"/>
    <w:rsid w:val="00190705"/>
    <w:rsid w:val="001E0088"/>
    <w:rsid w:val="002116FB"/>
    <w:rsid w:val="002160F0"/>
    <w:rsid w:val="00216D9E"/>
    <w:rsid w:val="00250BB4"/>
    <w:rsid w:val="00256D7D"/>
    <w:rsid w:val="002A1C7B"/>
    <w:rsid w:val="002B1305"/>
    <w:rsid w:val="002B2100"/>
    <w:rsid w:val="002C67C0"/>
    <w:rsid w:val="002D2B4C"/>
    <w:rsid w:val="002D499C"/>
    <w:rsid w:val="002E09FF"/>
    <w:rsid w:val="002F2AD0"/>
    <w:rsid w:val="00301709"/>
    <w:rsid w:val="003406A5"/>
    <w:rsid w:val="00343D68"/>
    <w:rsid w:val="00363190"/>
    <w:rsid w:val="003A5C21"/>
    <w:rsid w:val="003A7910"/>
    <w:rsid w:val="003A7E0A"/>
    <w:rsid w:val="003C70F0"/>
    <w:rsid w:val="003D57A6"/>
    <w:rsid w:val="003F4829"/>
    <w:rsid w:val="00404E97"/>
    <w:rsid w:val="00452605"/>
    <w:rsid w:val="004A1489"/>
    <w:rsid w:val="004C232B"/>
    <w:rsid w:val="004D54C4"/>
    <w:rsid w:val="00542DBD"/>
    <w:rsid w:val="0055363F"/>
    <w:rsid w:val="0056076D"/>
    <w:rsid w:val="0057184E"/>
    <w:rsid w:val="00582849"/>
    <w:rsid w:val="00596A13"/>
    <w:rsid w:val="005B7B23"/>
    <w:rsid w:val="005E5900"/>
    <w:rsid w:val="00624D11"/>
    <w:rsid w:val="0066202D"/>
    <w:rsid w:val="006660BE"/>
    <w:rsid w:val="00674D7C"/>
    <w:rsid w:val="00675101"/>
    <w:rsid w:val="006C0E89"/>
    <w:rsid w:val="00717604"/>
    <w:rsid w:val="00740AE1"/>
    <w:rsid w:val="00744542"/>
    <w:rsid w:val="007A29FB"/>
    <w:rsid w:val="007B7437"/>
    <w:rsid w:val="007D217D"/>
    <w:rsid w:val="00802B79"/>
    <w:rsid w:val="0080393F"/>
    <w:rsid w:val="008057A0"/>
    <w:rsid w:val="00811CB4"/>
    <w:rsid w:val="00823064"/>
    <w:rsid w:val="008A784A"/>
    <w:rsid w:val="008C09DA"/>
    <w:rsid w:val="008C548C"/>
    <w:rsid w:val="008D2D18"/>
    <w:rsid w:val="008F66E1"/>
    <w:rsid w:val="009171BE"/>
    <w:rsid w:val="00962796"/>
    <w:rsid w:val="009755AC"/>
    <w:rsid w:val="009B6440"/>
    <w:rsid w:val="009C7657"/>
    <w:rsid w:val="00A04FD6"/>
    <w:rsid w:val="00A2745B"/>
    <w:rsid w:val="00A4317A"/>
    <w:rsid w:val="00A62397"/>
    <w:rsid w:val="00A64DD4"/>
    <w:rsid w:val="00A66644"/>
    <w:rsid w:val="00A963D6"/>
    <w:rsid w:val="00AB719A"/>
    <w:rsid w:val="00AD0617"/>
    <w:rsid w:val="00AE4633"/>
    <w:rsid w:val="00B11CF5"/>
    <w:rsid w:val="00B164EA"/>
    <w:rsid w:val="00B47031"/>
    <w:rsid w:val="00B61887"/>
    <w:rsid w:val="00B91C87"/>
    <w:rsid w:val="00B94CFC"/>
    <w:rsid w:val="00BC48BA"/>
    <w:rsid w:val="00BF18FD"/>
    <w:rsid w:val="00C2328E"/>
    <w:rsid w:val="00C233DB"/>
    <w:rsid w:val="00C2344E"/>
    <w:rsid w:val="00C24D73"/>
    <w:rsid w:val="00C3487A"/>
    <w:rsid w:val="00C4271D"/>
    <w:rsid w:val="00CA1EAB"/>
    <w:rsid w:val="00CE3B09"/>
    <w:rsid w:val="00D04F10"/>
    <w:rsid w:val="00D05A09"/>
    <w:rsid w:val="00D23FA2"/>
    <w:rsid w:val="00D44FB4"/>
    <w:rsid w:val="00DC3DEE"/>
    <w:rsid w:val="00DD777A"/>
    <w:rsid w:val="00DE552C"/>
    <w:rsid w:val="00E90BCC"/>
    <w:rsid w:val="00E9372B"/>
    <w:rsid w:val="00E95763"/>
    <w:rsid w:val="00EE4A79"/>
    <w:rsid w:val="00F529E1"/>
    <w:rsid w:val="00F63E93"/>
    <w:rsid w:val="00F86082"/>
    <w:rsid w:val="00F86388"/>
    <w:rsid w:val="00FC4CFE"/>
    <w:rsid w:val="00FF0B0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B7437"/>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customStyle="1" w:styleId="Listaszerbekezds1">
    <w:name w:val="Listaszerű bekezdés1"/>
    <w:basedOn w:val="Norml"/>
    <w:uiPriority w:val="99"/>
    <w:rsid w:val="008C548C"/>
    <w:pPr>
      <w:spacing w:after="0" w:line="240" w:lineRule="auto"/>
      <w:ind w:left="720"/>
    </w:pPr>
    <w:rPr>
      <w:sz w:val="24"/>
      <w:szCs w:val="24"/>
      <w:lang w:eastAsia="hu-HU"/>
    </w:rPr>
  </w:style>
  <w:style w:type="character" w:styleId="Hiperhivatkozs">
    <w:name w:val="Hyperlink"/>
    <w:basedOn w:val="Bekezdsalapbettpusa"/>
    <w:uiPriority w:val="99"/>
    <w:rsid w:val="00811CB4"/>
    <w:rPr>
      <w:color w:val="0000FF"/>
      <w:u w:val="single"/>
    </w:rPr>
  </w:style>
  <w:style w:type="paragraph" w:styleId="NormlWeb">
    <w:name w:val="Normal (Web)"/>
    <w:basedOn w:val="Norml"/>
    <w:uiPriority w:val="99"/>
    <w:rsid w:val="00404E97"/>
    <w:pPr>
      <w:spacing w:before="100" w:beforeAutospacing="1" w:after="100" w:afterAutospacing="1" w:line="240" w:lineRule="auto"/>
    </w:pPr>
    <w:rPr>
      <w:rFonts w:eastAsia="Times New Roman"/>
      <w:sz w:val="24"/>
      <w:szCs w:val="24"/>
      <w:lang w:eastAsia="hu-HU"/>
    </w:rPr>
  </w:style>
  <w:style w:type="paragraph" w:styleId="Nincstrkz">
    <w:name w:val="No Spacing"/>
    <w:uiPriority w:val="99"/>
    <w:qFormat/>
    <w:rsid w:val="00C24D73"/>
    <w:pPr>
      <w:suppressAutoHyphens/>
    </w:pPr>
    <w:rPr>
      <w:rFonts w:cs="Calibri"/>
      <w:kern w:val="2"/>
      <w:lang w:eastAsia="en-US"/>
    </w:rPr>
  </w:style>
  <w:style w:type="paragraph" w:styleId="Listaszerbekezds">
    <w:name w:val="List Paragraph"/>
    <w:basedOn w:val="Norml"/>
    <w:uiPriority w:val="34"/>
    <w:qFormat/>
    <w:rsid w:val="009B6440"/>
    <w:pPr>
      <w:ind w:left="720"/>
      <w:contextualSpacing/>
    </w:pPr>
  </w:style>
</w:styles>
</file>

<file path=word/webSettings.xml><?xml version="1.0" encoding="utf-8"?>
<w:webSettings xmlns:r="http://schemas.openxmlformats.org/officeDocument/2006/relationships" xmlns:w="http://schemas.openxmlformats.org/wordprocessingml/2006/main">
  <w:divs>
    <w:div w:id="729621642">
      <w:bodyDiv w:val="1"/>
      <w:marLeft w:val="0"/>
      <w:marRight w:val="0"/>
      <w:marTop w:val="0"/>
      <w:marBottom w:val="0"/>
      <w:divBdr>
        <w:top w:val="none" w:sz="0" w:space="0" w:color="auto"/>
        <w:left w:val="none" w:sz="0" w:space="0" w:color="auto"/>
        <w:bottom w:val="none" w:sz="0" w:space="0" w:color="auto"/>
        <w:right w:val="none" w:sz="0" w:space="0" w:color="auto"/>
      </w:divBdr>
    </w:div>
    <w:div w:id="2103525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ptijus.hu/loadpage.php?dest=OISZ&amp;twhich=10014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10</Pages>
  <Words>1224</Words>
  <Characters>9226</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Szám: 220-5/2013</vt:lpstr>
    </vt:vector>
  </TitlesOfParts>
  <Company>Zalaszentgrót Város Önkormányzata</Company>
  <LinksUpToDate>false</LinksUpToDate>
  <CharactersWithSpaces>10430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220-5/2013</dc:title>
  <dc:subject/>
  <dc:creator>Dr. Csarmasz Emese</dc:creator>
  <cp:keywords/>
  <dc:description/>
  <cp:lastModifiedBy>Zgrót PH Titkárság</cp:lastModifiedBy>
  <cp:revision>35</cp:revision>
  <cp:lastPrinted>2014-03-14T06:25:00Z</cp:lastPrinted>
  <dcterms:created xsi:type="dcterms:W3CDTF">2015-03-09T09:28:00Z</dcterms:created>
  <dcterms:modified xsi:type="dcterms:W3CDTF">2015-03-19T10:01:00Z</dcterms:modified>
</cp:coreProperties>
</file>