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DC" w:rsidRDefault="00020EDC" w:rsidP="00020EDC">
      <w:pPr>
        <w:jc w:val="both"/>
        <w:rPr>
          <w:rFonts w:ascii="Tw Cen MT" w:hAnsi="Tw Cen MT"/>
          <w:sz w:val="32"/>
          <w:szCs w:val="32"/>
        </w:rPr>
      </w:pPr>
    </w:p>
    <w:p w:rsidR="00020EDC" w:rsidRDefault="005423CB" w:rsidP="00020EDC">
      <w:pPr>
        <w:jc w:val="both"/>
        <w:rPr>
          <w:rFonts w:ascii="Verdana" w:hAnsi="Verdana"/>
          <w:sz w:val="18"/>
          <w:szCs w:val="18"/>
        </w:rPr>
      </w:pPr>
      <w:r>
        <w:rPr>
          <w:rFonts w:ascii="Tw Cen MT" w:hAnsi="Tw Cen MT"/>
          <w:sz w:val="32"/>
          <w:szCs w:val="32"/>
        </w:rPr>
        <w:t>A</w:t>
      </w:r>
      <w:r w:rsidR="006661C6">
        <w:rPr>
          <w:rFonts w:ascii="Tw Cen MT" w:hAnsi="Tw Cen MT"/>
          <w:sz w:val="32"/>
          <w:szCs w:val="32"/>
        </w:rPr>
        <w:t xml:space="preserve"> </w:t>
      </w:r>
      <w:r w:rsidR="00675E4E" w:rsidRPr="00675E4E">
        <w:rPr>
          <w:rFonts w:ascii="Tw Cen MT" w:hAnsi="Tw Cen MT"/>
          <w:sz w:val="32"/>
          <w:szCs w:val="32"/>
        </w:rPr>
        <w:t xml:space="preserve">Zalaszentgrót Város </w:t>
      </w:r>
      <w:r w:rsidR="00675E4E" w:rsidRPr="00675E4E">
        <w:rPr>
          <w:rFonts w:ascii="Tw Cen MT" w:hAnsi="Tw Cen MT" w:cs="Verdana"/>
          <w:sz w:val="32"/>
          <w:szCs w:val="32"/>
        </w:rPr>
        <w:t>24/2014. (IX.12.</w:t>
      </w:r>
      <w:r w:rsidR="004215E9">
        <w:rPr>
          <w:rFonts w:ascii="Tw Cen MT" w:hAnsi="Tw Cen MT" w:cs="Verdana"/>
          <w:sz w:val="32"/>
          <w:szCs w:val="32"/>
        </w:rPr>
        <w:t>)</w:t>
      </w:r>
      <w:r w:rsidR="00675E4E" w:rsidRPr="00675E4E">
        <w:rPr>
          <w:rFonts w:ascii="Tw Cen MT" w:hAnsi="Tw Cen MT"/>
          <w:sz w:val="32"/>
          <w:szCs w:val="32"/>
        </w:rPr>
        <w:t xml:space="preserve"> számú önkormányzati rendelettel jóváhagyott építési szabályzatának </w:t>
      </w:r>
      <w:r>
        <w:rPr>
          <w:rFonts w:ascii="Tw Cen MT" w:hAnsi="Tw Cen MT"/>
          <w:sz w:val="32"/>
          <w:szCs w:val="32"/>
        </w:rPr>
        <w:t xml:space="preserve">tervezett </w:t>
      </w:r>
      <w:r w:rsidR="00675E4E" w:rsidRPr="00675E4E">
        <w:rPr>
          <w:rFonts w:ascii="Tw Cen MT" w:hAnsi="Tw Cen MT"/>
          <w:sz w:val="32"/>
          <w:szCs w:val="32"/>
        </w:rPr>
        <w:t>módosítás</w:t>
      </w:r>
      <w:r>
        <w:rPr>
          <w:rFonts w:ascii="Tw Cen MT" w:hAnsi="Tw Cen MT"/>
          <w:sz w:val="32"/>
          <w:szCs w:val="32"/>
        </w:rPr>
        <w:t>a</w:t>
      </w:r>
    </w:p>
    <w:p w:rsidR="00020EDC" w:rsidRDefault="00020EDC" w:rsidP="00020EDC">
      <w:pPr>
        <w:jc w:val="both"/>
        <w:rPr>
          <w:rFonts w:ascii="Verdana" w:hAnsi="Verdana"/>
          <w:sz w:val="18"/>
          <w:szCs w:val="18"/>
        </w:rPr>
      </w:pPr>
    </w:p>
    <w:p w:rsidR="00675E4E" w:rsidRDefault="00020EDC" w:rsidP="003E6CA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3E6CA1">
        <w:rPr>
          <w:rFonts w:ascii="Verdana" w:hAnsi="Verdana"/>
          <w:sz w:val="18"/>
          <w:szCs w:val="18"/>
        </w:rPr>
        <w:t xml:space="preserve">A </w:t>
      </w:r>
      <w:r w:rsidR="00675E4E" w:rsidRPr="003E6CA1">
        <w:rPr>
          <w:rFonts w:ascii="Verdana" w:hAnsi="Verdana"/>
          <w:sz w:val="18"/>
          <w:szCs w:val="18"/>
        </w:rPr>
        <w:t xml:space="preserve">Zala Megyei Kormányhivatal </w:t>
      </w:r>
      <w:r w:rsidR="007F1765" w:rsidRPr="003E6CA1">
        <w:rPr>
          <w:rFonts w:ascii="Verdana" w:hAnsi="Verdana"/>
          <w:sz w:val="18"/>
          <w:szCs w:val="18"/>
        </w:rPr>
        <w:t>felhívta</w:t>
      </w:r>
      <w:r w:rsidR="00675E4E" w:rsidRPr="003E6CA1">
        <w:rPr>
          <w:rFonts w:ascii="Verdana" w:hAnsi="Verdana"/>
          <w:sz w:val="18"/>
          <w:szCs w:val="18"/>
        </w:rPr>
        <w:t xml:space="preserve"> az önkormányzatot a Helyi Építési Szabályzat (HÉSZ) kiegészítésére</w:t>
      </w:r>
      <w:r w:rsidR="006661C6" w:rsidRPr="003E6CA1">
        <w:rPr>
          <w:rFonts w:ascii="Verdana" w:hAnsi="Verdana"/>
          <w:sz w:val="18"/>
          <w:szCs w:val="18"/>
        </w:rPr>
        <w:t xml:space="preserve"> a</w:t>
      </w:r>
      <w:r w:rsidR="007F1765" w:rsidRPr="003E6CA1">
        <w:rPr>
          <w:rFonts w:ascii="Verdana" w:hAnsi="Verdana"/>
          <w:sz w:val="18"/>
          <w:szCs w:val="18"/>
        </w:rPr>
        <w:t xml:space="preserve"> településfejlesztési koncepcióról, az integrált településfejlesztési stratégiáról és a településrendezési eszközökről, valamint egyes településrendezési sajátos jogintézményekről szóló</w:t>
      </w:r>
      <w:r w:rsidR="00675E4E" w:rsidRPr="003E6CA1">
        <w:rPr>
          <w:rFonts w:ascii="Verdana" w:hAnsi="Verdana"/>
          <w:sz w:val="18"/>
          <w:szCs w:val="18"/>
        </w:rPr>
        <w:t xml:space="preserve"> </w:t>
      </w:r>
      <w:r w:rsidR="00675E4E" w:rsidRPr="003E6CA1">
        <w:rPr>
          <w:rFonts w:ascii="Verdana" w:hAnsi="Verdana" w:cs="Times New Roman"/>
          <w:sz w:val="18"/>
          <w:szCs w:val="18"/>
        </w:rPr>
        <w:t>314/2012</w:t>
      </w:r>
      <w:r w:rsidR="001D4EE9" w:rsidRPr="003E6CA1">
        <w:rPr>
          <w:rFonts w:ascii="Verdana" w:hAnsi="Verdana" w:cs="Times New Roman"/>
          <w:sz w:val="18"/>
          <w:szCs w:val="18"/>
        </w:rPr>
        <w:t>.</w:t>
      </w:r>
      <w:r w:rsidR="00C25212" w:rsidRPr="003E6CA1">
        <w:rPr>
          <w:rFonts w:ascii="Verdana" w:hAnsi="Verdana" w:cs="Times New Roman"/>
          <w:sz w:val="18"/>
          <w:szCs w:val="18"/>
        </w:rPr>
        <w:t xml:space="preserve"> </w:t>
      </w:r>
      <w:r w:rsidR="00675E4E" w:rsidRPr="003E6CA1">
        <w:rPr>
          <w:rFonts w:ascii="Verdana" w:hAnsi="Verdana" w:cs="Times New Roman"/>
          <w:sz w:val="18"/>
          <w:szCs w:val="18"/>
        </w:rPr>
        <w:t xml:space="preserve">(XI.8) </w:t>
      </w:r>
      <w:r w:rsidR="001D4EE9" w:rsidRPr="003E6CA1">
        <w:rPr>
          <w:rFonts w:ascii="Verdana" w:hAnsi="Verdana" w:cs="Times New Roman"/>
          <w:sz w:val="18"/>
          <w:szCs w:val="18"/>
        </w:rPr>
        <w:t>K</w:t>
      </w:r>
      <w:r w:rsidR="00675E4E" w:rsidRPr="003E6CA1">
        <w:rPr>
          <w:rFonts w:ascii="Verdana" w:hAnsi="Verdana" w:cs="Times New Roman"/>
          <w:sz w:val="18"/>
          <w:szCs w:val="18"/>
        </w:rPr>
        <w:t>orm</w:t>
      </w:r>
      <w:r w:rsidR="001D4EE9" w:rsidRPr="003E6CA1">
        <w:rPr>
          <w:rFonts w:ascii="Verdana" w:hAnsi="Verdana" w:cs="Times New Roman"/>
          <w:sz w:val="18"/>
          <w:szCs w:val="18"/>
        </w:rPr>
        <w:t>.</w:t>
      </w:r>
      <w:r w:rsidR="00675E4E" w:rsidRPr="003E6CA1">
        <w:rPr>
          <w:rFonts w:ascii="Verdana" w:hAnsi="Verdana" w:cs="Times New Roman"/>
          <w:sz w:val="18"/>
          <w:szCs w:val="18"/>
        </w:rPr>
        <w:t xml:space="preserve"> rendelet </w:t>
      </w:r>
      <w:r w:rsidR="00937F47" w:rsidRPr="003E6CA1">
        <w:rPr>
          <w:rFonts w:ascii="Verdana" w:hAnsi="Verdana" w:cs="Times New Roman"/>
          <w:sz w:val="18"/>
          <w:szCs w:val="18"/>
        </w:rPr>
        <w:t>(továbbiakban Korm. r.)</w:t>
      </w:r>
      <w:r w:rsidR="00EA1F4C" w:rsidRPr="003E6CA1">
        <w:rPr>
          <w:rFonts w:ascii="Verdana" w:hAnsi="Verdana" w:cs="Times New Roman"/>
          <w:sz w:val="18"/>
          <w:szCs w:val="18"/>
        </w:rPr>
        <w:t xml:space="preserve"> </w:t>
      </w:r>
      <w:r w:rsidR="00675E4E" w:rsidRPr="003E6CA1">
        <w:rPr>
          <w:rFonts w:ascii="Verdana" w:hAnsi="Verdana" w:cs="Times New Roman"/>
          <w:sz w:val="18"/>
          <w:szCs w:val="18"/>
        </w:rPr>
        <w:t>5. mellékletére hivatkozva</w:t>
      </w:r>
      <w:r w:rsidR="006661C6" w:rsidRPr="003E6CA1">
        <w:rPr>
          <w:rFonts w:ascii="Verdana" w:hAnsi="Verdana" w:cs="Times New Roman"/>
          <w:sz w:val="18"/>
          <w:szCs w:val="18"/>
        </w:rPr>
        <w:t>.</w:t>
      </w:r>
    </w:p>
    <w:p w:rsidR="00B83EBD" w:rsidRPr="003E6CA1" w:rsidRDefault="00B83EBD" w:rsidP="003E6CA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3E6CA1" w:rsidRDefault="003E6CA1" w:rsidP="003E6CA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A Korm. r. 5. számú melléklete</w:t>
      </w:r>
      <w:r w:rsidR="00B83EBD">
        <w:rPr>
          <w:rFonts w:ascii="Verdana" w:hAnsi="Verdana" w:cs="Times New Roman"/>
          <w:sz w:val="18"/>
          <w:szCs w:val="18"/>
        </w:rPr>
        <w:t xml:space="preserve"> </w:t>
      </w:r>
      <w:r w:rsidR="00DC5D8D">
        <w:rPr>
          <w:rFonts w:ascii="Verdana" w:hAnsi="Verdana" w:cs="Times New Roman"/>
          <w:sz w:val="18"/>
          <w:szCs w:val="18"/>
        </w:rPr>
        <w:t>értelmében a</w:t>
      </w:r>
      <w:r>
        <w:rPr>
          <w:rFonts w:ascii="Verdana" w:hAnsi="Verdana" w:cs="Times New Roman"/>
          <w:sz w:val="18"/>
          <w:szCs w:val="18"/>
        </w:rPr>
        <w:t xml:space="preserve"> helyi építési szabályzat</w:t>
      </w:r>
      <w:r w:rsidR="00B83EBD">
        <w:rPr>
          <w:rFonts w:ascii="Verdana" w:hAnsi="Verdana" w:cs="Times New Roman"/>
          <w:sz w:val="18"/>
          <w:szCs w:val="18"/>
        </w:rPr>
        <w:t xml:space="preserve"> tartalmi követelményei</w:t>
      </w:r>
      <w:r w:rsidR="00DC5D8D">
        <w:rPr>
          <w:rFonts w:ascii="Verdana" w:hAnsi="Verdana" w:cs="Times New Roman"/>
          <w:sz w:val="18"/>
          <w:szCs w:val="18"/>
        </w:rPr>
        <w:t xml:space="preserve"> közül </w:t>
      </w:r>
      <w:proofErr w:type="gramStart"/>
      <w:r w:rsidR="00DC5D8D">
        <w:rPr>
          <w:rFonts w:ascii="Verdana" w:hAnsi="Verdana" w:cs="Times New Roman"/>
          <w:sz w:val="18"/>
          <w:szCs w:val="18"/>
        </w:rPr>
        <w:t>a</w:t>
      </w:r>
      <w:proofErr w:type="gramEnd"/>
    </w:p>
    <w:p w:rsidR="00675E4E" w:rsidRPr="003E6CA1" w:rsidRDefault="00675E4E" w:rsidP="003E6CA1">
      <w:pPr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</w:rPr>
      </w:pPr>
      <w:r w:rsidRPr="003E6CA1">
        <w:rPr>
          <w:rFonts w:ascii="Verdana" w:hAnsi="Verdana" w:cs="Times New Roman"/>
          <w:sz w:val="18"/>
          <w:szCs w:val="18"/>
        </w:rPr>
        <w:t xml:space="preserve">1.1.5 Környezetvédelmi előírások, </w:t>
      </w:r>
      <w:r w:rsidR="00DC5D8D">
        <w:rPr>
          <w:rFonts w:ascii="Verdana" w:hAnsi="Verdana" w:cs="Times New Roman"/>
          <w:sz w:val="18"/>
          <w:szCs w:val="18"/>
        </w:rPr>
        <w:t xml:space="preserve">és </w:t>
      </w:r>
      <w:proofErr w:type="gramStart"/>
      <w:r w:rsidR="00DC5D8D">
        <w:rPr>
          <w:rFonts w:ascii="Verdana" w:hAnsi="Verdana" w:cs="Times New Roman"/>
          <w:sz w:val="18"/>
          <w:szCs w:val="18"/>
        </w:rPr>
        <w:t>a</w:t>
      </w:r>
      <w:proofErr w:type="gramEnd"/>
    </w:p>
    <w:p w:rsidR="008B6C6D" w:rsidRDefault="00675E4E" w:rsidP="004215E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1.1.10. Katasztrófavédelmi osztályba sorolás alapján meghatározott elégséges védelmi szint</w:t>
      </w:r>
      <w:r w:rsidR="008B6C6D">
        <w:rPr>
          <w:rFonts w:ascii="Verdana" w:hAnsi="Verdana"/>
          <w:sz w:val="18"/>
          <w:szCs w:val="18"/>
        </w:rPr>
        <w:t xml:space="preserve"> </w:t>
      </w:r>
    </w:p>
    <w:p w:rsidR="00675E4E" w:rsidRDefault="008B6C6D" w:rsidP="004215E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 </w:t>
      </w:r>
      <w:proofErr w:type="gramStart"/>
      <w:r w:rsidR="00675E4E">
        <w:rPr>
          <w:rFonts w:ascii="Verdana" w:hAnsi="Verdana"/>
          <w:sz w:val="18"/>
          <w:szCs w:val="18"/>
        </w:rPr>
        <w:t>követelménye</w:t>
      </w:r>
      <w:proofErr w:type="gramEnd"/>
      <w:r w:rsidR="001D4EE9">
        <w:rPr>
          <w:rFonts w:ascii="Verdana" w:hAnsi="Verdana"/>
          <w:sz w:val="18"/>
          <w:szCs w:val="18"/>
        </w:rPr>
        <w:t xml:space="preserve"> helyi szabályozás</w:t>
      </w:r>
      <w:r>
        <w:rPr>
          <w:rFonts w:ascii="Verdana" w:hAnsi="Verdana"/>
          <w:sz w:val="18"/>
          <w:szCs w:val="18"/>
        </w:rPr>
        <w:t xml:space="preserve">a elengedhetetlen </w:t>
      </w:r>
      <w:r w:rsidR="00675E4E">
        <w:rPr>
          <w:rFonts w:ascii="Verdana" w:hAnsi="Verdana"/>
          <w:sz w:val="18"/>
          <w:szCs w:val="18"/>
        </w:rPr>
        <w:t xml:space="preserve">a </w:t>
      </w:r>
      <w:proofErr w:type="spellStart"/>
      <w:r w:rsidR="00675E4E">
        <w:rPr>
          <w:rFonts w:ascii="Verdana" w:hAnsi="Verdana"/>
          <w:sz w:val="18"/>
          <w:szCs w:val="18"/>
        </w:rPr>
        <w:t>HÉSZ</w:t>
      </w:r>
      <w:r>
        <w:rPr>
          <w:rFonts w:ascii="Verdana" w:hAnsi="Verdana"/>
          <w:sz w:val="18"/>
          <w:szCs w:val="18"/>
        </w:rPr>
        <w:t>-ben</w:t>
      </w:r>
      <w:proofErr w:type="spellEnd"/>
      <w:r w:rsidR="00675E4E">
        <w:rPr>
          <w:rFonts w:ascii="Verdana" w:hAnsi="Verdana"/>
          <w:sz w:val="18"/>
          <w:szCs w:val="18"/>
        </w:rPr>
        <w:t xml:space="preserve">. </w:t>
      </w:r>
    </w:p>
    <w:p w:rsidR="00675E4E" w:rsidRDefault="00675E4E" w:rsidP="00675E4E">
      <w:pPr>
        <w:spacing w:after="0"/>
        <w:rPr>
          <w:rFonts w:ascii="Verdana" w:hAnsi="Verdana"/>
          <w:sz w:val="18"/>
          <w:szCs w:val="18"/>
        </w:rPr>
      </w:pPr>
    </w:p>
    <w:p w:rsidR="004215E9" w:rsidRDefault="004215E9" w:rsidP="004215E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településrendezési eszközök megalapozó munkarésze és a HÉSZ nem állapít meg olyan környezetvédelmi előírást, mely a magasabb szintű jogszabályokban az övezetekre és az építési övezetekre megf</w:t>
      </w:r>
      <w:r w:rsidR="001D4EE9">
        <w:rPr>
          <w:rFonts w:ascii="Verdana" w:hAnsi="Verdana"/>
          <w:sz w:val="18"/>
          <w:szCs w:val="18"/>
        </w:rPr>
        <w:t>oga</w:t>
      </w:r>
      <w:r>
        <w:rPr>
          <w:rFonts w:ascii="Verdana" w:hAnsi="Verdana"/>
          <w:sz w:val="18"/>
          <w:szCs w:val="18"/>
        </w:rPr>
        <w:t>lmazottaktól eltérő lenne. Erre vonatkozó igény a településrendezési eszközök kész</w:t>
      </w:r>
      <w:r w:rsidR="00D576BF">
        <w:rPr>
          <w:rFonts w:ascii="Verdana" w:hAnsi="Verdana"/>
          <w:sz w:val="18"/>
          <w:szCs w:val="18"/>
        </w:rPr>
        <w:t>í</w:t>
      </w:r>
      <w:r>
        <w:rPr>
          <w:rFonts w:ascii="Verdana" w:hAnsi="Verdana"/>
          <w:sz w:val="18"/>
          <w:szCs w:val="18"/>
        </w:rPr>
        <w:t>tése során történt államigazgatási véleményeztetés</w:t>
      </w:r>
      <w:r w:rsidR="001D4EE9">
        <w:rPr>
          <w:rFonts w:ascii="Verdana" w:hAnsi="Verdana"/>
          <w:sz w:val="18"/>
          <w:szCs w:val="18"/>
        </w:rPr>
        <w:t>kor</w:t>
      </w:r>
      <w:r>
        <w:rPr>
          <w:rFonts w:ascii="Verdana" w:hAnsi="Verdana"/>
          <w:sz w:val="18"/>
          <w:szCs w:val="18"/>
        </w:rPr>
        <w:t xml:space="preserve"> </w:t>
      </w:r>
      <w:r w:rsidR="00D576BF">
        <w:rPr>
          <w:rFonts w:ascii="Verdana" w:hAnsi="Verdana"/>
          <w:sz w:val="18"/>
          <w:szCs w:val="18"/>
        </w:rPr>
        <w:t>sem</w:t>
      </w:r>
      <w:r>
        <w:rPr>
          <w:rFonts w:ascii="Verdana" w:hAnsi="Verdana"/>
          <w:sz w:val="18"/>
          <w:szCs w:val="18"/>
        </w:rPr>
        <w:t xml:space="preserve"> érkezett. A magasabb szintű jogszabályban megfogalmazott környezetvédelmi előírások</w:t>
      </w:r>
      <w:r w:rsidR="008B6C6D">
        <w:rPr>
          <w:rFonts w:ascii="Verdana" w:hAnsi="Verdana"/>
          <w:sz w:val="18"/>
          <w:szCs w:val="18"/>
        </w:rPr>
        <w:t>on</w:t>
      </w:r>
      <w:r>
        <w:rPr>
          <w:rFonts w:ascii="Verdana" w:hAnsi="Verdana"/>
          <w:sz w:val="18"/>
          <w:szCs w:val="18"/>
        </w:rPr>
        <w:t xml:space="preserve"> – zaj és légszennyezés építési övezetekre meghatározott határértéke</w:t>
      </w:r>
      <w:proofErr w:type="gramStart"/>
      <w:r>
        <w:rPr>
          <w:rFonts w:ascii="Verdana" w:hAnsi="Verdana"/>
          <w:sz w:val="18"/>
          <w:szCs w:val="18"/>
        </w:rPr>
        <w:t>,…</w:t>
      </w:r>
      <w:proofErr w:type="gramEnd"/>
      <w:r>
        <w:rPr>
          <w:rFonts w:ascii="Verdana" w:hAnsi="Verdana"/>
          <w:sz w:val="18"/>
          <w:szCs w:val="18"/>
        </w:rPr>
        <w:t xml:space="preserve">stb. – </w:t>
      </w:r>
      <w:r w:rsidR="008B6C6D">
        <w:rPr>
          <w:rFonts w:ascii="Verdana" w:hAnsi="Verdana"/>
          <w:sz w:val="18"/>
          <w:szCs w:val="18"/>
        </w:rPr>
        <w:t>túl</w:t>
      </w:r>
      <w:r w:rsidR="001266D0">
        <w:rPr>
          <w:rFonts w:ascii="Verdana" w:hAnsi="Verdana"/>
          <w:sz w:val="18"/>
          <w:szCs w:val="18"/>
        </w:rPr>
        <w:t xml:space="preserve"> további helyi szabály megalkotása nem szükséges</w:t>
      </w:r>
      <w:r>
        <w:rPr>
          <w:rFonts w:ascii="Verdana" w:hAnsi="Verdana"/>
          <w:sz w:val="18"/>
          <w:szCs w:val="18"/>
        </w:rPr>
        <w:t xml:space="preserve">. </w:t>
      </w:r>
      <w:r w:rsidR="00D576BF">
        <w:rPr>
          <w:rFonts w:ascii="Verdana" w:hAnsi="Verdana"/>
          <w:sz w:val="18"/>
          <w:szCs w:val="18"/>
        </w:rPr>
        <w:t xml:space="preserve">A </w:t>
      </w:r>
      <w:r w:rsidR="00E17B32">
        <w:rPr>
          <w:rFonts w:ascii="Verdana" w:hAnsi="Verdana"/>
          <w:sz w:val="18"/>
          <w:szCs w:val="18"/>
        </w:rPr>
        <w:t>jelen</w:t>
      </w:r>
      <w:r w:rsidR="00D576BF">
        <w:rPr>
          <w:rFonts w:ascii="Verdana" w:hAnsi="Verdana"/>
          <w:sz w:val="18"/>
          <w:szCs w:val="18"/>
        </w:rPr>
        <w:t xml:space="preserve"> rendelet módosítás</w:t>
      </w:r>
      <w:r>
        <w:rPr>
          <w:rFonts w:ascii="Verdana" w:hAnsi="Verdana"/>
          <w:sz w:val="18"/>
          <w:szCs w:val="18"/>
        </w:rPr>
        <w:t xml:space="preserve"> a HÉSZ környezetvédelmi előírásokkal történő kiegészítése </w:t>
      </w:r>
      <w:r w:rsidR="005423CB">
        <w:rPr>
          <w:rFonts w:ascii="Verdana" w:hAnsi="Verdana"/>
          <w:sz w:val="18"/>
          <w:szCs w:val="18"/>
        </w:rPr>
        <w:t>csupán annak rögzítését tartalmazza, hogy a település a magasabb szintű jogszabályokban rögzítettekhez képest eltérő rendelkezést alkalmazni nem kíván</w:t>
      </w:r>
      <w:r>
        <w:rPr>
          <w:rFonts w:ascii="Verdana" w:hAnsi="Verdana"/>
          <w:sz w:val="18"/>
          <w:szCs w:val="18"/>
        </w:rPr>
        <w:t xml:space="preserve">. </w:t>
      </w:r>
      <w:r w:rsidR="005423CB">
        <w:rPr>
          <w:rFonts w:ascii="Verdana" w:hAnsi="Verdana"/>
          <w:sz w:val="18"/>
          <w:szCs w:val="18"/>
        </w:rPr>
        <w:t>A helyi építési szabályzat ennek megfelelően a következőkkel egészül ki:</w:t>
      </w:r>
    </w:p>
    <w:p w:rsidR="005423CB" w:rsidRDefault="005423CB" w:rsidP="004215E9">
      <w:pPr>
        <w:spacing w:after="0"/>
        <w:jc w:val="both"/>
        <w:rPr>
          <w:rFonts w:ascii="Verdana" w:hAnsi="Verdana"/>
          <w:sz w:val="18"/>
          <w:szCs w:val="18"/>
        </w:rPr>
      </w:pPr>
    </w:p>
    <w:p w:rsidR="005423CB" w:rsidRPr="005423CB" w:rsidRDefault="001266D0" w:rsidP="005423CB">
      <w:pPr>
        <w:spacing w:after="0" w:line="240" w:lineRule="auto"/>
        <w:ind w:left="709" w:right="21"/>
        <w:jc w:val="center"/>
        <w:rPr>
          <w:rFonts w:ascii="Verdana" w:hAnsi="Verdana" w:cs="Verdana"/>
          <w:b/>
          <w:bCs/>
          <w:i/>
          <w:sz w:val="16"/>
          <w:szCs w:val="16"/>
        </w:rPr>
      </w:pPr>
      <w:r>
        <w:rPr>
          <w:rFonts w:ascii="Verdana" w:hAnsi="Verdana" w:cs="Verdana"/>
          <w:b/>
          <w:bCs/>
          <w:i/>
          <w:sz w:val="16"/>
          <w:szCs w:val="16"/>
        </w:rPr>
        <w:t>„</w:t>
      </w:r>
      <w:r w:rsidR="005423CB" w:rsidRPr="005423CB">
        <w:rPr>
          <w:rFonts w:ascii="Verdana" w:hAnsi="Verdana" w:cs="Verdana"/>
          <w:b/>
          <w:bCs/>
          <w:i/>
          <w:sz w:val="16"/>
          <w:szCs w:val="16"/>
        </w:rPr>
        <w:t>Környezetvédelmi előírások</w:t>
      </w:r>
    </w:p>
    <w:p w:rsidR="005423CB" w:rsidRPr="005423CB" w:rsidRDefault="005423CB" w:rsidP="005423CB">
      <w:pPr>
        <w:spacing w:after="0" w:line="240" w:lineRule="auto"/>
        <w:ind w:left="709" w:right="23"/>
        <w:jc w:val="center"/>
        <w:rPr>
          <w:rFonts w:ascii="Verdana" w:hAnsi="Verdana" w:cs="Verdana"/>
          <w:b/>
          <w:bCs/>
          <w:i/>
          <w:sz w:val="16"/>
          <w:szCs w:val="16"/>
        </w:rPr>
      </w:pPr>
      <w:r w:rsidRPr="005423CB">
        <w:rPr>
          <w:rFonts w:ascii="Verdana" w:hAnsi="Verdana" w:cs="Verdana"/>
          <w:b/>
          <w:bCs/>
          <w:i/>
          <w:sz w:val="16"/>
          <w:szCs w:val="16"/>
        </w:rPr>
        <w:t>6/A §</w:t>
      </w:r>
    </w:p>
    <w:p w:rsidR="005423CB" w:rsidRPr="005423CB" w:rsidRDefault="005423CB" w:rsidP="005423CB">
      <w:pPr>
        <w:pStyle w:val="NormlWeb"/>
        <w:shd w:val="clear" w:color="auto" w:fill="FFFFFF"/>
        <w:spacing w:before="0" w:beforeAutospacing="0" w:after="0" w:afterAutospacing="0"/>
        <w:ind w:left="709" w:right="21"/>
        <w:jc w:val="both"/>
        <w:rPr>
          <w:rFonts w:ascii="Verdana" w:hAnsi="Verdana" w:cs="Verdana"/>
          <w:i/>
          <w:sz w:val="16"/>
          <w:szCs w:val="16"/>
        </w:rPr>
      </w:pPr>
    </w:p>
    <w:p w:rsidR="005423CB" w:rsidRPr="005423CB" w:rsidRDefault="005423CB" w:rsidP="005423CB">
      <w:pPr>
        <w:pStyle w:val="Norml1"/>
        <w:ind w:left="709"/>
        <w:jc w:val="both"/>
        <w:rPr>
          <w:rFonts w:ascii="Verdana" w:hAnsi="Verdana" w:cs="Verdana"/>
          <w:i/>
          <w:sz w:val="16"/>
          <w:szCs w:val="16"/>
        </w:rPr>
      </w:pPr>
      <w:r w:rsidRPr="005423CB">
        <w:rPr>
          <w:rFonts w:ascii="Verdana" w:hAnsi="Verdana" w:cs="Verdana"/>
          <w:i/>
          <w:sz w:val="16"/>
          <w:szCs w:val="16"/>
        </w:rPr>
        <w:t>A rendelet hatálya alá tartozó területen a magasabb szintű jogszabályokban megfogalmazott környezetvédelmi előírásokhoz képest a helyi szabályozás elté</w:t>
      </w:r>
      <w:r w:rsidR="0004497B">
        <w:rPr>
          <w:rFonts w:ascii="Verdana" w:hAnsi="Verdana" w:cs="Verdana"/>
          <w:i/>
          <w:sz w:val="16"/>
          <w:szCs w:val="16"/>
        </w:rPr>
        <w:t>rő rendelkezést nem állapít meg.˝</w:t>
      </w:r>
    </w:p>
    <w:p w:rsidR="005423CB" w:rsidRDefault="005423CB" w:rsidP="004215E9">
      <w:pPr>
        <w:spacing w:after="0"/>
        <w:jc w:val="both"/>
        <w:rPr>
          <w:rFonts w:ascii="Verdana" w:hAnsi="Verdana"/>
          <w:sz w:val="18"/>
          <w:szCs w:val="18"/>
        </w:rPr>
      </w:pPr>
    </w:p>
    <w:p w:rsidR="004215E9" w:rsidRDefault="004215E9" w:rsidP="004215E9">
      <w:pPr>
        <w:spacing w:after="0"/>
        <w:jc w:val="both"/>
        <w:rPr>
          <w:rFonts w:ascii="Verdana" w:hAnsi="Verdana"/>
          <w:sz w:val="18"/>
          <w:szCs w:val="18"/>
        </w:rPr>
      </w:pPr>
    </w:p>
    <w:p w:rsidR="00BB3926" w:rsidRDefault="00BB3926" w:rsidP="004215E9">
      <w:pPr>
        <w:spacing w:after="0"/>
        <w:jc w:val="both"/>
        <w:rPr>
          <w:rFonts w:ascii="Verdana" w:hAnsi="Verdana"/>
          <w:sz w:val="18"/>
          <w:szCs w:val="18"/>
        </w:rPr>
      </w:pPr>
    </w:p>
    <w:p w:rsidR="00BB3926" w:rsidRDefault="00BB3926" w:rsidP="004215E9">
      <w:pPr>
        <w:spacing w:after="0"/>
        <w:jc w:val="both"/>
        <w:rPr>
          <w:rFonts w:ascii="Verdana" w:hAnsi="Verdana"/>
          <w:sz w:val="18"/>
          <w:szCs w:val="18"/>
        </w:rPr>
      </w:pPr>
    </w:p>
    <w:p w:rsidR="004215E9" w:rsidRDefault="0011738D" w:rsidP="0046283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HÉSZ megalkotása óta a város katasztrófavédelmi osztályba sorolása megtörtént. A </w:t>
      </w:r>
      <w:r w:rsidRPr="00F04AB0">
        <w:rPr>
          <w:rFonts w:ascii="Verdana" w:hAnsi="Verdana"/>
          <w:i/>
          <w:sz w:val="18"/>
          <w:szCs w:val="18"/>
        </w:rPr>
        <w:t xml:space="preserve">Katasztrófák elleni védekezés egyes szabályairól </w:t>
      </w:r>
      <w:r>
        <w:rPr>
          <w:rFonts w:ascii="Verdana" w:hAnsi="Verdana"/>
          <w:sz w:val="18"/>
          <w:szCs w:val="18"/>
        </w:rPr>
        <w:t xml:space="preserve">szóló 62/2011.(XII.29.) BM rendeletet </w:t>
      </w:r>
      <w:r w:rsidR="00F04AB0">
        <w:rPr>
          <w:rFonts w:ascii="Verdana" w:hAnsi="Verdana"/>
          <w:sz w:val="18"/>
          <w:szCs w:val="18"/>
        </w:rPr>
        <w:t>módosító</w:t>
      </w:r>
      <w:r>
        <w:rPr>
          <w:rFonts w:ascii="Verdana" w:hAnsi="Verdana"/>
          <w:sz w:val="18"/>
          <w:szCs w:val="18"/>
        </w:rPr>
        <w:t xml:space="preserve"> 66/2015.(XII.15.) BM rendelet 1. melléklet 14. pontja a </w:t>
      </w:r>
      <w:r w:rsidR="00F04AB0">
        <w:rPr>
          <w:rFonts w:ascii="Verdana" w:hAnsi="Verdana"/>
          <w:sz w:val="18"/>
          <w:szCs w:val="18"/>
        </w:rPr>
        <w:t>Keszthely</w:t>
      </w:r>
      <w:r>
        <w:rPr>
          <w:rFonts w:ascii="Verdana" w:hAnsi="Verdana"/>
          <w:sz w:val="18"/>
          <w:szCs w:val="18"/>
        </w:rPr>
        <w:t xml:space="preserve"> székhelyű katasztrófavédelmi kirendeltséghez tartozó </w:t>
      </w:r>
      <w:r w:rsidR="00F04AB0">
        <w:rPr>
          <w:rFonts w:ascii="Verdana" w:hAnsi="Verdana"/>
          <w:sz w:val="18"/>
          <w:szCs w:val="18"/>
        </w:rPr>
        <w:t>Zalaszentgrótot</w:t>
      </w:r>
      <w:r>
        <w:rPr>
          <w:rFonts w:ascii="Verdana" w:hAnsi="Verdana"/>
          <w:sz w:val="18"/>
          <w:szCs w:val="18"/>
        </w:rPr>
        <w:t xml:space="preserve"> I. katasztrófavédelmi osztályba sorolja. </w:t>
      </w:r>
    </w:p>
    <w:p w:rsidR="0011738D" w:rsidRDefault="0011738D" w:rsidP="000D249E">
      <w:pPr>
        <w:shd w:val="clear" w:color="auto" w:fill="FFFFFF"/>
        <w:spacing w:after="0" w:line="240" w:lineRule="auto"/>
        <w:jc w:val="both"/>
        <w:outlineLvl w:val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</w:t>
      </w:r>
      <w:proofErr w:type="spellStart"/>
      <w:r>
        <w:rPr>
          <w:rFonts w:ascii="Verdana" w:hAnsi="Verdana"/>
          <w:sz w:val="18"/>
          <w:szCs w:val="18"/>
        </w:rPr>
        <w:t>HÉSZ-ben</w:t>
      </w:r>
      <w:proofErr w:type="spellEnd"/>
      <w:r>
        <w:rPr>
          <w:rFonts w:ascii="Verdana" w:hAnsi="Verdana"/>
          <w:sz w:val="18"/>
          <w:szCs w:val="18"/>
        </w:rPr>
        <w:t xml:space="preserve"> a település katasztrófavédelmi osztályba sorolását javasoljuk rögzíteni és a</w:t>
      </w:r>
      <w:r w:rsidR="0046283A">
        <w:rPr>
          <w:rFonts w:ascii="Verdana" w:hAnsi="Verdana"/>
          <w:sz w:val="18"/>
          <w:szCs w:val="18"/>
        </w:rPr>
        <w:t>z elégséges védelmi szint követelményeit</w:t>
      </w:r>
      <w:r w:rsidR="0004497B">
        <w:rPr>
          <w:rFonts w:ascii="Verdana" w:hAnsi="Verdana"/>
          <w:sz w:val="18"/>
          <w:szCs w:val="18"/>
        </w:rPr>
        <w:t xml:space="preserve"> </w:t>
      </w:r>
      <w:r w:rsidR="0046283A" w:rsidRPr="0046283A">
        <w:rPr>
          <w:rFonts w:ascii="Verdana" w:hAnsi="Verdana"/>
          <w:sz w:val="18"/>
          <w:szCs w:val="18"/>
        </w:rPr>
        <w:t>a magasabb szintű jogszabályban meghatározottak szerint megállapítani.</w:t>
      </w:r>
      <w:r w:rsidR="0079596F">
        <w:rPr>
          <w:rFonts w:ascii="Verdana" w:hAnsi="Verdana"/>
          <w:sz w:val="18"/>
          <w:szCs w:val="18"/>
        </w:rPr>
        <w:t xml:space="preserve"> Miután az elégséges védelmi szint követelményei a magasabb szintű jogszabál</w:t>
      </w:r>
      <w:r w:rsidR="00461404">
        <w:rPr>
          <w:rFonts w:ascii="Verdana" w:hAnsi="Verdana"/>
          <w:sz w:val="18"/>
          <w:szCs w:val="18"/>
        </w:rPr>
        <w:t>l</w:t>
      </w:r>
      <w:r w:rsidR="0079596F">
        <w:rPr>
          <w:rFonts w:ascii="Verdana" w:hAnsi="Verdana"/>
          <w:sz w:val="18"/>
          <w:szCs w:val="18"/>
        </w:rPr>
        <w:t>ya</w:t>
      </w:r>
      <w:r w:rsidR="00461404">
        <w:rPr>
          <w:rFonts w:ascii="Verdana" w:hAnsi="Verdana"/>
          <w:sz w:val="18"/>
          <w:szCs w:val="18"/>
        </w:rPr>
        <w:t>l</w:t>
      </w:r>
      <w:r w:rsidR="0079596F">
        <w:rPr>
          <w:rFonts w:ascii="Verdana" w:hAnsi="Verdana"/>
          <w:sz w:val="18"/>
          <w:szCs w:val="18"/>
        </w:rPr>
        <w:t xml:space="preserve"> megegyezőek, így azok rögzítése az önkormányzati rendelet</w:t>
      </w:r>
      <w:r w:rsidR="009345ED">
        <w:rPr>
          <w:rFonts w:ascii="Verdana" w:hAnsi="Verdana"/>
          <w:sz w:val="18"/>
          <w:szCs w:val="18"/>
        </w:rPr>
        <w:t xml:space="preserve"> függelékében történik.</w:t>
      </w:r>
    </w:p>
    <w:p w:rsidR="0079596F" w:rsidRDefault="0079596F" w:rsidP="000D249E">
      <w:pPr>
        <w:shd w:val="clear" w:color="auto" w:fill="FFFFFF"/>
        <w:spacing w:after="0" w:line="240" w:lineRule="auto"/>
        <w:jc w:val="both"/>
        <w:outlineLvl w:val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előzőek alapján a helyi építési szabályzat</w:t>
      </w:r>
      <w:r w:rsidR="00F04AB0">
        <w:rPr>
          <w:rFonts w:ascii="Verdana" w:hAnsi="Verdana"/>
          <w:sz w:val="18"/>
          <w:szCs w:val="18"/>
        </w:rPr>
        <w:t>ról szóló</w:t>
      </w:r>
      <w:r>
        <w:rPr>
          <w:rFonts w:ascii="Verdana" w:hAnsi="Verdana"/>
          <w:sz w:val="18"/>
          <w:szCs w:val="18"/>
        </w:rPr>
        <w:t xml:space="preserve"> rendelet és függelék kiegészítését a következők szerint javasoljuk:</w:t>
      </w:r>
    </w:p>
    <w:p w:rsidR="0004497B" w:rsidRDefault="0004497B" w:rsidP="000D249E">
      <w:pPr>
        <w:shd w:val="clear" w:color="auto" w:fill="FFFFFF"/>
        <w:spacing w:after="0" w:line="240" w:lineRule="auto"/>
        <w:jc w:val="both"/>
        <w:outlineLvl w:val="2"/>
        <w:rPr>
          <w:rFonts w:ascii="Verdana" w:hAnsi="Verdana"/>
          <w:sz w:val="18"/>
          <w:szCs w:val="18"/>
        </w:rPr>
      </w:pPr>
    </w:p>
    <w:p w:rsidR="0079596F" w:rsidRPr="005423CB" w:rsidRDefault="0004497B" w:rsidP="005423CB">
      <w:pPr>
        <w:spacing w:after="0" w:line="240" w:lineRule="auto"/>
        <w:ind w:left="709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„</w:t>
      </w:r>
      <w:r w:rsidR="0079596F" w:rsidRPr="005423CB">
        <w:rPr>
          <w:rFonts w:ascii="Verdana" w:hAnsi="Verdana" w:cs="Verdana"/>
          <w:b/>
          <w:sz w:val="16"/>
          <w:szCs w:val="16"/>
        </w:rPr>
        <w:t>Katasztrófavédelmi osztályba sorolás alapján meghatározott elégséges védelmi szint követelményei</w:t>
      </w:r>
    </w:p>
    <w:p w:rsidR="0079596F" w:rsidRPr="005423CB" w:rsidRDefault="0079596F" w:rsidP="005423CB">
      <w:pPr>
        <w:pStyle w:val="NormlWeb"/>
        <w:spacing w:before="0" w:beforeAutospacing="0" w:after="0" w:afterAutospacing="0"/>
        <w:ind w:left="709" w:right="150"/>
        <w:jc w:val="center"/>
        <w:rPr>
          <w:rFonts w:ascii="Verdana" w:hAnsi="Verdana" w:cs="Verdana"/>
          <w:b/>
          <w:sz w:val="16"/>
          <w:szCs w:val="16"/>
        </w:rPr>
      </w:pPr>
      <w:r w:rsidRPr="005423CB">
        <w:rPr>
          <w:rFonts w:ascii="Verdana" w:hAnsi="Verdana" w:cs="Verdana"/>
          <w:b/>
          <w:sz w:val="16"/>
          <w:szCs w:val="16"/>
        </w:rPr>
        <w:t>8/A §</w:t>
      </w:r>
    </w:p>
    <w:p w:rsidR="0079596F" w:rsidRPr="005423CB" w:rsidRDefault="0079596F" w:rsidP="00461404">
      <w:pPr>
        <w:pStyle w:val="Cmsor1"/>
        <w:shd w:val="clear" w:color="auto" w:fill="FFFFFF"/>
        <w:jc w:val="both"/>
        <w:rPr>
          <w:rFonts w:ascii="Verdana" w:hAnsi="Verdana" w:cs="Verdana"/>
          <w:sz w:val="16"/>
          <w:szCs w:val="16"/>
          <w:u w:val="none"/>
        </w:rPr>
      </w:pPr>
      <w:r w:rsidRPr="005423CB">
        <w:rPr>
          <w:rFonts w:ascii="Verdana" w:hAnsi="Verdana" w:cs="Verdana"/>
          <w:sz w:val="16"/>
          <w:szCs w:val="16"/>
          <w:u w:val="none"/>
        </w:rPr>
        <w:t xml:space="preserve">A város területe I. katasztrófavédelmi osztályba tartozik. A katasztrófavédelmi osztályba sorolás alapján meghatározott elégséges védelmi szint követelményeiről a „Katasztrófavédelemről és a hozzá kapcsolódó egyes törvények módosításáról” szóló 2011. évi </w:t>
      </w:r>
      <w:r w:rsidR="007D1D2F">
        <w:rPr>
          <w:rFonts w:ascii="Verdana" w:hAnsi="Verdana" w:cs="Verdana"/>
          <w:sz w:val="16"/>
          <w:szCs w:val="16"/>
          <w:u w:val="none"/>
        </w:rPr>
        <w:t>CXXVI</w:t>
      </w:r>
      <w:r w:rsidR="000A2F19">
        <w:rPr>
          <w:rFonts w:ascii="Verdana" w:hAnsi="Verdana" w:cs="Verdana"/>
          <w:sz w:val="16"/>
          <w:szCs w:val="16"/>
          <w:u w:val="none"/>
        </w:rPr>
        <w:t>I</w:t>
      </w:r>
      <w:r w:rsidR="007D1D2F">
        <w:rPr>
          <w:rFonts w:ascii="Verdana" w:hAnsi="Verdana" w:cs="Verdana"/>
          <w:sz w:val="16"/>
          <w:szCs w:val="16"/>
          <w:u w:val="none"/>
        </w:rPr>
        <w:t xml:space="preserve">I. </w:t>
      </w:r>
      <w:r w:rsidRPr="005423CB">
        <w:rPr>
          <w:rFonts w:ascii="Verdana" w:hAnsi="Verdana" w:cs="Verdana"/>
          <w:sz w:val="16"/>
          <w:szCs w:val="16"/>
          <w:u w:val="none"/>
        </w:rPr>
        <w:t>törvény rendelkezik e rendelet 1</w:t>
      </w:r>
      <w:r w:rsidR="007E62A5">
        <w:rPr>
          <w:rFonts w:ascii="Verdana" w:hAnsi="Verdana" w:cs="Verdana"/>
          <w:sz w:val="16"/>
          <w:szCs w:val="16"/>
          <w:u w:val="none"/>
        </w:rPr>
        <w:t>3</w:t>
      </w:r>
      <w:r w:rsidRPr="005423CB">
        <w:rPr>
          <w:rFonts w:ascii="Verdana" w:hAnsi="Verdana" w:cs="Verdana"/>
          <w:sz w:val="16"/>
          <w:szCs w:val="16"/>
          <w:u w:val="none"/>
        </w:rPr>
        <w:t>. függeléke szerinti tartalommal.</w:t>
      </w:r>
      <w:r w:rsidR="0004497B">
        <w:rPr>
          <w:rFonts w:ascii="Verdana" w:hAnsi="Verdana" w:cs="Verdana"/>
          <w:sz w:val="16"/>
          <w:szCs w:val="16"/>
          <w:u w:val="none"/>
        </w:rPr>
        <w:t>˝</w:t>
      </w:r>
    </w:p>
    <w:p w:rsidR="0079596F" w:rsidRPr="005423CB" w:rsidRDefault="0079596F" w:rsidP="005423CB">
      <w:pPr>
        <w:shd w:val="clear" w:color="auto" w:fill="FFFFFF"/>
        <w:spacing w:after="0" w:line="240" w:lineRule="auto"/>
        <w:ind w:left="709"/>
        <w:jc w:val="both"/>
        <w:outlineLvl w:val="2"/>
        <w:rPr>
          <w:rFonts w:ascii="Verdana" w:hAnsi="Verdana"/>
          <w:sz w:val="16"/>
          <w:szCs w:val="16"/>
        </w:rPr>
      </w:pPr>
    </w:p>
    <w:p w:rsidR="0079596F" w:rsidRPr="0079596F" w:rsidRDefault="0079596F" w:rsidP="0046283A">
      <w:pPr>
        <w:shd w:val="clear" w:color="auto" w:fill="FFFFFF"/>
        <w:spacing w:line="295" w:lineRule="atLeast"/>
        <w:jc w:val="both"/>
        <w:outlineLvl w:val="2"/>
        <w:rPr>
          <w:rFonts w:ascii="Verdana" w:hAnsi="Verdana"/>
          <w:sz w:val="18"/>
          <w:szCs w:val="18"/>
        </w:rPr>
      </w:pPr>
    </w:p>
    <w:p w:rsidR="0079596F" w:rsidRPr="00020EDC" w:rsidRDefault="0079596F" w:rsidP="00020EDC">
      <w:pPr>
        <w:pStyle w:val="NormlWeb"/>
        <w:shd w:val="clear" w:color="auto" w:fill="CCCCCC"/>
        <w:spacing w:before="0" w:beforeAutospacing="0" w:after="0" w:afterAutospacing="0"/>
        <w:ind w:right="23"/>
        <w:jc w:val="center"/>
        <w:rPr>
          <w:rFonts w:ascii="Verdana" w:hAnsi="Verdana" w:cs="Tahoma"/>
          <w:sz w:val="20"/>
          <w:szCs w:val="20"/>
        </w:rPr>
      </w:pPr>
      <w:r w:rsidRPr="00020EDC">
        <w:rPr>
          <w:rFonts w:ascii="Verdana" w:hAnsi="Verdana" w:cs="Tahoma"/>
          <w:sz w:val="20"/>
          <w:szCs w:val="20"/>
        </w:rPr>
        <w:lastRenderedPageBreak/>
        <w:t>1</w:t>
      </w:r>
      <w:r w:rsidR="00516F65">
        <w:rPr>
          <w:rFonts w:ascii="Verdana" w:hAnsi="Verdana" w:cs="Tahoma"/>
          <w:sz w:val="20"/>
          <w:szCs w:val="20"/>
        </w:rPr>
        <w:t>3</w:t>
      </w:r>
      <w:r w:rsidRPr="00020EDC">
        <w:rPr>
          <w:rFonts w:ascii="Verdana" w:hAnsi="Verdana" w:cs="Tahoma"/>
          <w:sz w:val="20"/>
          <w:szCs w:val="20"/>
        </w:rPr>
        <w:t>. függelék</w:t>
      </w:r>
    </w:p>
    <w:p w:rsidR="0079596F" w:rsidRPr="00020EDC" w:rsidRDefault="0079596F" w:rsidP="00020EDC">
      <w:pPr>
        <w:pStyle w:val="NormlWeb"/>
        <w:shd w:val="clear" w:color="auto" w:fill="CCCCCC"/>
        <w:spacing w:before="0" w:beforeAutospacing="0" w:after="0" w:afterAutospacing="0"/>
        <w:ind w:right="23"/>
        <w:jc w:val="both"/>
        <w:rPr>
          <w:rFonts w:ascii="Verdana" w:hAnsi="Verdana" w:cs="Tahoma"/>
          <w:sz w:val="20"/>
          <w:szCs w:val="20"/>
        </w:rPr>
      </w:pPr>
      <w:proofErr w:type="gramStart"/>
      <w:r w:rsidRPr="00020EDC">
        <w:rPr>
          <w:rFonts w:ascii="Verdana" w:hAnsi="Verdana" w:cs="Tahoma"/>
          <w:sz w:val="20"/>
          <w:szCs w:val="20"/>
        </w:rPr>
        <w:t>a</w:t>
      </w:r>
      <w:proofErr w:type="gramEnd"/>
      <w:r w:rsidRPr="00020EDC">
        <w:rPr>
          <w:rFonts w:ascii="Verdana" w:hAnsi="Verdana" w:cs="Tahoma"/>
          <w:sz w:val="20"/>
          <w:szCs w:val="20"/>
        </w:rPr>
        <w:t xml:space="preserve"> ../2016. (</w:t>
      </w:r>
      <w:proofErr w:type="gramStart"/>
      <w:r w:rsidRPr="00020EDC">
        <w:rPr>
          <w:rFonts w:ascii="Verdana" w:hAnsi="Verdana" w:cs="Tahoma"/>
          <w:sz w:val="20"/>
          <w:szCs w:val="20"/>
        </w:rPr>
        <w:t>…..</w:t>
      </w:r>
      <w:proofErr w:type="gramEnd"/>
      <w:r w:rsidRPr="00020EDC">
        <w:rPr>
          <w:rFonts w:ascii="Verdana" w:hAnsi="Verdana" w:cs="Tahoma"/>
          <w:sz w:val="20"/>
          <w:szCs w:val="20"/>
        </w:rPr>
        <w:t>) önkormányzati rendelettel jóváhagyott helyi építési szabályzathoz</w:t>
      </w:r>
    </w:p>
    <w:p w:rsidR="0079596F" w:rsidRPr="00020EDC" w:rsidRDefault="0079596F" w:rsidP="00020EDC">
      <w:pPr>
        <w:shd w:val="clear" w:color="auto" w:fill="FFFFFF"/>
        <w:spacing w:after="0" w:line="240" w:lineRule="auto"/>
        <w:jc w:val="center"/>
        <w:outlineLvl w:val="2"/>
        <w:rPr>
          <w:rFonts w:ascii="Tahoma" w:hAnsi="Tahoma" w:cs="Tahoma"/>
          <w:b/>
          <w:bCs/>
          <w:i/>
          <w:iCs/>
          <w:color w:val="222222"/>
          <w:sz w:val="18"/>
          <w:szCs w:val="18"/>
        </w:rPr>
      </w:pPr>
      <w:r w:rsidRPr="00020EDC">
        <w:rPr>
          <w:rFonts w:ascii="Tahoma" w:hAnsi="Tahoma" w:cs="Tahoma"/>
          <w:b/>
          <w:bCs/>
          <w:i/>
          <w:iCs/>
          <w:color w:val="222222"/>
          <w:sz w:val="18"/>
          <w:szCs w:val="18"/>
        </w:rPr>
        <w:t>A katasztrófavédelmi osztályba sorolás alapján meghatározott elégséges védelmi szint követelményei</w:t>
      </w: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46"/>
        <w:gridCol w:w="2525"/>
        <w:gridCol w:w="2410"/>
        <w:gridCol w:w="2625"/>
      </w:tblGrid>
      <w:tr w:rsidR="0079596F" w:rsidRPr="00210888" w:rsidTr="00020EDC">
        <w:tc>
          <w:tcPr>
            <w:tcW w:w="16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ind w:firstLine="240"/>
              <w:rPr>
                <w:rFonts w:ascii="Verdana" w:hAnsi="Verdana" w:cs="Verdana"/>
                <w:i/>
                <w:sz w:val="16"/>
                <w:szCs w:val="16"/>
              </w:rPr>
            </w:pPr>
          </w:p>
        </w:tc>
        <w:tc>
          <w:tcPr>
            <w:tcW w:w="25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I. osztály</w:t>
            </w: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II. osztály</w:t>
            </w:r>
          </w:p>
        </w:tc>
        <w:tc>
          <w:tcPr>
            <w:tcW w:w="26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III. osztály</w:t>
            </w:r>
          </w:p>
        </w:tc>
      </w:tr>
      <w:tr w:rsidR="0079596F" w:rsidRPr="00210888" w:rsidTr="00020EDC">
        <w:trPr>
          <w:trHeight w:val="1657"/>
        </w:trPr>
        <w:tc>
          <w:tcPr>
            <w:tcW w:w="16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Riasztás</w:t>
            </w:r>
          </w:p>
        </w:tc>
        <w:tc>
          <w:tcPr>
            <w:tcW w:w="25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 lakosság központi riasztása és veszélyhelyzeti tájékoztatása feltételeinek biztosítása</w:t>
            </w: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 lakosság riasztása és veszélyhelyzeti tájékoztatása feltételeinek biztosítása</w:t>
            </w:r>
          </w:p>
        </w:tc>
        <w:tc>
          <w:tcPr>
            <w:tcW w:w="26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 lakosság riasztása és veszélyhelyzeti tájékoztatásának tervezése (különösen a más szervezetnél rendszeresített, de erre a célra alkalmas eszközök)</w:t>
            </w:r>
          </w:p>
        </w:tc>
      </w:tr>
      <w:tr w:rsidR="0079596F" w:rsidRPr="00210888" w:rsidTr="00020EDC">
        <w:trPr>
          <w:trHeight w:val="1230"/>
        </w:trPr>
        <w:tc>
          <w:tcPr>
            <w:tcW w:w="16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Lakosság védelmi módszer</w:t>
            </w:r>
          </w:p>
        </w:tc>
        <w:tc>
          <w:tcPr>
            <w:tcW w:w="25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 kockázatbecslésben megállapítottaknak megfelelően, elsősorban elzárkózás, indokolt esetben kitelepítés</w:t>
            </w: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 kockázatbecslésben megállapítottaknak megfelelően, elsősorban elzárkózás</w:t>
            </w:r>
          </w:p>
        </w:tc>
        <w:tc>
          <w:tcPr>
            <w:tcW w:w="26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 kockázatbecslésben megállapítottaknak megfelelően</w:t>
            </w:r>
          </w:p>
        </w:tc>
      </w:tr>
      <w:tr w:rsidR="0079596F" w:rsidRPr="00210888" w:rsidTr="00020EDC">
        <w:tc>
          <w:tcPr>
            <w:tcW w:w="16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Felkészítés</w:t>
            </w:r>
          </w:p>
        </w:tc>
        <w:tc>
          <w:tcPr>
            <w:tcW w:w="25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a) a lakosság évente történő aktív tájékoztatása,</w:t>
            </w:r>
            <w:r w:rsidRPr="00210888">
              <w:rPr>
                <w:rFonts w:ascii="Verdana" w:hAnsi="Verdana" w:cs="Verdana"/>
                <w:i/>
                <w:sz w:val="16"/>
                <w:szCs w:val="16"/>
              </w:rPr>
              <w:br/>
              <w:t>b) a lakosság passzív tájékoztatása nyomtatott és elektronikusan elérhető információs anyagok biztosításával,</w:t>
            </w:r>
            <w:r w:rsidRPr="00210888">
              <w:rPr>
                <w:rFonts w:ascii="Verdana" w:hAnsi="Verdana" w:cs="Verdana"/>
                <w:i/>
                <w:sz w:val="16"/>
                <w:szCs w:val="16"/>
              </w:rPr>
              <w:br/>
              <w:t>c) a lakosság felkészítése a riasztás módszerének és jelének felismerésére, valamint az annak megfelelő magatartási szabályokra</w:t>
            </w: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a) a lakosság 3 évente történő aktív tájékoztatása,</w:t>
            </w:r>
            <w:r w:rsidRPr="00210888">
              <w:rPr>
                <w:rFonts w:ascii="Verdana" w:hAnsi="Verdana" w:cs="Verdana"/>
                <w:i/>
                <w:sz w:val="16"/>
                <w:szCs w:val="16"/>
              </w:rPr>
              <w:br/>
              <w:t>b) a lakosság passzív tájékoztatása nyomtatott és elektronikusan elérhető információs anyagok biztosításával,</w:t>
            </w:r>
            <w:r w:rsidRPr="00210888">
              <w:rPr>
                <w:rFonts w:ascii="Verdana" w:hAnsi="Verdana" w:cs="Verdana"/>
                <w:i/>
                <w:sz w:val="16"/>
                <w:szCs w:val="16"/>
              </w:rPr>
              <w:br/>
              <w:t>c) a lakosság felkészítése a riasztás módszerének és jelének felismerésére, valamint az annak megfelelő magatartási szabályokra</w:t>
            </w:r>
          </w:p>
        </w:tc>
        <w:tc>
          <w:tcPr>
            <w:tcW w:w="26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 lakosság passzív tájékoztatása nyomtatott és elektronikusan elérhető információs anyagok biztosításával</w:t>
            </w:r>
          </w:p>
        </w:tc>
      </w:tr>
      <w:tr w:rsidR="0079596F" w:rsidRPr="00210888" w:rsidTr="00020EDC">
        <w:trPr>
          <w:trHeight w:val="3380"/>
        </w:trPr>
        <w:tc>
          <w:tcPr>
            <w:tcW w:w="16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Védekezés</w:t>
            </w:r>
          </w:p>
        </w:tc>
        <w:tc>
          <w:tcPr>
            <w:tcW w:w="25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a) különleges felszerelések és kiképzett szakértők (önkéntes mentőszervezetek) bevonásának tervezése és begyakoroltatása,</w:t>
            </w:r>
            <w:r w:rsidRPr="00210888">
              <w:rPr>
                <w:rFonts w:ascii="Verdana" w:hAnsi="Verdana" w:cs="Verdana"/>
                <w:i/>
                <w:sz w:val="16"/>
                <w:szCs w:val="16"/>
              </w:rPr>
              <w:br/>
              <w:t>b) a kockázatbecslésnek megfelelően a polgári védelmi szervezetek megalakítása,</w:t>
            </w:r>
            <w:r w:rsidRPr="00210888">
              <w:rPr>
                <w:rFonts w:ascii="Verdana" w:hAnsi="Verdana" w:cs="Verdana"/>
                <w:i/>
                <w:sz w:val="16"/>
                <w:szCs w:val="16"/>
              </w:rPr>
              <w:br/>
              <w:t>c) a karitatív és más önkéntes, humanitárius feladatot ellátó szervek bevonásának tervezése és begyakoroltatása</w:t>
            </w: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a) különleges felszerelések és kiképzett szakértők (önkéntes mentőszervezetek) bevonásának tervezése és begyakoroltatása,</w:t>
            </w:r>
            <w:r w:rsidRPr="00210888">
              <w:rPr>
                <w:rFonts w:ascii="Verdana" w:hAnsi="Verdana" w:cs="Verdana"/>
                <w:i/>
                <w:sz w:val="16"/>
                <w:szCs w:val="16"/>
              </w:rPr>
              <w:br/>
              <w:t>b) a kockázatbecslésnek megfelelően egyes polgári védelmi szakalegységek megalakítása,</w:t>
            </w:r>
            <w:r w:rsidRPr="00210888">
              <w:rPr>
                <w:rFonts w:ascii="Verdana" w:hAnsi="Verdana" w:cs="Verdana"/>
                <w:i/>
                <w:sz w:val="16"/>
                <w:szCs w:val="16"/>
              </w:rPr>
              <w:br/>
              <w:t>c) a karitatív és más önkéntes, humanitárius feladatot ellátó szervek bevonásának tervezése</w:t>
            </w:r>
          </w:p>
        </w:tc>
        <w:tc>
          <w:tcPr>
            <w:tcW w:w="26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a) kizárólag a védekezési feladatok ellátásához szükséges polgári védelmi szakalegységek megalakítása,</w:t>
            </w:r>
            <w:r w:rsidRPr="00210888">
              <w:rPr>
                <w:rFonts w:ascii="Verdana" w:hAnsi="Verdana" w:cs="Verdana"/>
                <w:i/>
                <w:sz w:val="16"/>
                <w:szCs w:val="16"/>
              </w:rPr>
              <w:br/>
              <w:t>b) önkéntes segítők, karitatív szervezetek bevonásának tervezése</w:t>
            </w:r>
          </w:p>
        </w:tc>
      </w:tr>
      <w:tr w:rsidR="0079596F" w:rsidRPr="00210888" w:rsidTr="00020EDC">
        <w:trPr>
          <w:trHeight w:val="738"/>
        </w:trPr>
        <w:tc>
          <w:tcPr>
            <w:tcW w:w="16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Induló katasztrófavédelmi készlet</w:t>
            </w:r>
          </w:p>
        </w:tc>
        <w:tc>
          <w:tcPr>
            <w:tcW w:w="25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teljes induló katasztrófavédelmi készlet megléte</w:t>
            </w: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teljes induló katasztrófavédelmi készlet megléte</w:t>
            </w:r>
          </w:p>
        </w:tc>
        <w:tc>
          <w:tcPr>
            <w:tcW w:w="26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596F" w:rsidRPr="00210888" w:rsidRDefault="0079596F" w:rsidP="00CB1009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10888">
              <w:rPr>
                <w:rFonts w:ascii="Verdana" w:hAnsi="Verdana" w:cs="Verdana"/>
                <w:i/>
                <w:sz w:val="16"/>
                <w:szCs w:val="16"/>
              </w:rPr>
              <w:t>induló katasztrófavédelmi készlet tervezése</w:t>
            </w:r>
          </w:p>
        </w:tc>
      </w:tr>
    </w:tbl>
    <w:p w:rsidR="00020EDC" w:rsidRDefault="00AA0E9F" w:rsidP="004215E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13335</wp:posOffset>
            </wp:positionV>
            <wp:extent cx="749300" cy="105346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g Ferenc ké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5E9" w:rsidRDefault="00020EDC" w:rsidP="004215E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Zalaszentgrót, 2016. október 04.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Agg Ferenc                      </w:t>
      </w:r>
    </w:p>
    <w:p w:rsidR="00020EDC" w:rsidRDefault="00020EDC" w:rsidP="004215E9">
      <w:pPr>
        <w:spacing w:after="0"/>
        <w:jc w:val="both"/>
        <w:rPr>
          <w:rFonts w:ascii="Verdana" w:hAnsi="Verdana"/>
          <w:noProof/>
          <w:sz w:val="18"/>
          <w:szCs w:val="18"/>
          <w:lang w:eastAsia="hu-HU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településtervező</w:t>
      </w:r>
      <w:proofErr w:type="gramEnd"/>
      <w:r>
        <w:rPr>
          <w:rFonts w:ascii="Verdana" w:hAnsi="Verdana"/>
          <w:sz w:val="18"/>
          <w:szCs w:val="18"/>
        </w:rPr>
        <w:t xml:space="preserve">, </w:t>
      </w:r>
      <w:r w:rsidR="002B0650">
        <w:rPr>
          <w:rFonts w:ascii="Verdana" w:hAnsi="Verdana"/>
          <w:noProof/>
          <w:sz w:val="18"/>
          <w:szCs w:val="18"/>
          <w:lang w:eastAsia="hu-HU"/>
        </w:rPr>
        <w:t>TT/1 20-0001</w:t>
      </w:r>
    </w:p>
    <w:p w:rsidR="00020EDC" w:rsidRDefault="002B0650" w:rsidP="002B0650">
      <w:pPr>
        <w:spacing w:after="0"/>
        <w:ind w:left="3540" w:firstLine="708"/>
        <w:jc w:val="both"/>
        <w:rPr>
          <w:rFonts w:ascii="Verdana" w:hAnsi="Verdana"/>
          <w:noProof/>
          <w:sz w:val="18"/>
          <w:szCs w:val="18"/>
          <w:lang w:eastAsia="hu-HU"/>
        </w:rPr>
      </w:pPr>
      <w:proofErr w:type="gramStart"/>
      <w:r>
        <w:rPr>
          <w:rFonts w:ascii="Verdana" w:hAnsi="Verdana"/>
          <w:sz w:val="18"/>
          <w:szCs w:val="18"/>
        </w:rPr>
        <w:t>városi</w:t>
      </w:r>
      <w:proofErr w:type="gramEnd"/>
      <w:r>
        <w:rPr>
          <w:rFonts w:ascii="Verdana" w:hAnsi="Verdana"/>
          <w:sz w:val="18"/>
          <w:szCs w:val="18"/>
        </w:rPr>
        <w:t xml:space="preserve"> főépítész</w:t>
      </w:r>
    </w:p>
    <w:p w:rsidR="00020EDC" w:rsidRDefault="00020EDC" w:rsidP="004215E9">
      <w:pPr>
        <w:spacing w:after="0"/>
        <w:jc w:val="both"/>
        <w:rPr>
          <w:rFonts w:ascii="Verdana" w:hAnsi="Verdana"/>
          <w:noProof/>
          <w:sz w:val="18"/>
          <w:szCs w:val="18"/>
          <w:lang w:eastAsia="hu-HU"/>
        </w:rPr>
      </w:pPr>
    </w:p>
    <w:p w:rsidR="00020EDC" w:rsidRDefault="00020EDC" w:rsidP="004215E9">
      <w:pPr>
        <w:spacing w:after="0"/>
        <w:jc w:val="both"/>
        <w:rPr>
          <w:rFonts w:ascii="Verdana" w:hAnsi="Verdana"/>
          <w:noProof/>
          <w:sz w:val="18"/>
          <w:szCs w:val="18"/>
          <w:lang w:eastAsia="hu-HU"/>
        </w:rPr>
      </w:pPr>
    </w:p>
    <w:p w:rsidR="00020EDC" w:rsidRPr="00675E4E" w:rsidRDefault="00020EDC" w:rsidP="004215E9">
      <w:pPr>
        <w:spacing w:after="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020EDC" w:rsidRPr="00675E4E" w:rsidSect="00E0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5E4E"/>
    <w:rsid w:val="00020EDC"/>
    <w:rsid w:val="0004497B"/>
    <w:rsid w:val="0009298D"/>
    <w:rsid w:val="000A2F19"/>
    <w:rsid w:val="000D249E"/>
    <w:rsid w:val="0011738D"/>
    <w:rsid w:val="001266D0"/>
    <w:rsid w:val="001D4EE9"/>
    <w:rsid w:val="00210888"/>
    <w:rsid w:val="002B0650"/>
    <w:rsid w:val="00312A12"/>
    <w:rsid w:val="003E6CA1"/>
    <w:rsid w:val="004215E9"/>
    <w:rsid w:val="00461404"/>
    <w:rsid w:val="0046283A"/>
    <w:rsid w:val="00516F65"/>
    <w:rsid w:val="005423CB"/>
    <w:rsid w:val="00580BB4"/>
    <w:rsid w:val="006661C6"/>
    <w:rsid w:val="00675E4E"/>
    <w:rsid w:val="00705A19"/>
    <w:rsid w:val="0079596F"/>
    <w:rsid w:val="007D1D2F"/>
    <w:rsid w:val="007E62A5"/>
    <w:rsid w:val="007F1765"/>
    <w:rsid w:val="008B6C6D"/>
    <w:rsid w:val="009231EF"/>
    <w:rsid w:val="009345ED"/>
    <w:rsid w:val="00937F47"/>
    <w:rsid w:val="009A2388"/>
    <w:rsid w:val="00A5321C"/>
    <w:rsid w:val="00AA0E9F"/>
    <w:rsid w:val="00B83EBD"/>
    <w:rsid w:val="00BB3926"/>
    <w:rsid w:val="00BF66F0"/>
    <w:rsid w:val="00C25212"/>
    <w:rsid w:val="00D576BF"/>
    <w:rsid w:val="00DC5D8D"/>
    <w:rsid w:val="00E06D36"/>
    <w:rsid w:val="00E17B32"/>
    <w:rsid w:val="00EA1F4C"/>
    <w:rsid w:val="00F0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D36"/>
  </w:style>
  <w:style w:type="paragraph" w:styleId="Cmsor1">
    <w:name w:val="heading 1"/>
    <w:basedOn w:val="Norml"/>
    <w:next w:val="Norml"/>
    <w:link w:val="Cmsor1Char"/>
    <w:uiPriority w:val="99"/>
    <w:qFormat/>
    <w:rsid w:val="0079596F"/>
    <w:pPr>
      <w:keepNext/>
      <w:spacing w:after="0" w:line="240" w:lineRule="auto"/>
      <w:outlineLvl w:val="0"/>
    </w:pPr>
    <w:rPr>
      <w:rFonts w:ascii="Arial" w:eastAsia="Calibri" w:hAnsi="Arial" w:cs="Times New Roman"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9596F"/>
    <w:rPr>
      <w:rFonts w:ascii="Arial" w:eastAsia="Calibri" w:hAnsi="Arial" w:cs="Times New Roman"/>
      <w:sz w:val="24"/>
      <w:szCs w:val="20"/>
      <w:u w:val="single"/>
      <w:lang w:eastAsia="hu-HU"/>
    </w:rPr>
  </w:style>
  <w:style w:type="paragraph" w:styleId="NormlWeb">
    <w:name w:val="Normal (Web)"/>
    <w:basedOn w:val="Norml"/>
    <w:uiPriority w:val="99"/>
    <w:rsid w:val="0079596F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hu-HU"/>
    </w:rPr>
  </w:style>
  <w:style w:type="paragraph" w:customStyle="1" w:styleId="BodyText21">
    <w:name w:val="Body Text 21"/>
    <w:basedOn w:val="Norml"/>
    <w:uiPriority w:val="99"/>
    <w:rsid w:val="007959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Calibri" w:hAnsi="Arial" w:cs="Arial"/>
      <w:lang w:eastAsia="hu-HU"/>
    </w:rPr>
  </w:style>
  <w:style w:type="paragraph" w:customStyle="1" w:styleId="Norml1">
    <w:name w:val="Normál1"/>
    <w:uiPriority w:val="99"/>
    <w:rsid w:val="00542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0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79596F"/>
    <w:pPr>
      <w:keepNext/>
      <w:spacing w:after="0" w:line="240" w:lineRule="auto"/>
      <w:outlineLvl w:val="0"/>
    </w:pPr>
    <w:rPr>
      <w:rFonts w:ascii="Arial" w:eastAsia="Calibri" w:hAnsi="Arial" w:cs="Times New Roman"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9596F"/>
    <w:rPr>
      <w:rFonts w:ascii="Arial" w:eastAsia="Calibri" w:hAnsi="Arial" w:cs="Times New Roman"/>
      <w:sz w:val="24"/>
      <w:szCs w:val="20"/>
      <w:u w:val="single"/>
      <w:lang w:eastAsia="hu-HU"/>
    </w:rPr>
  </w:style>
  <w:style w:type="paragraph" w:styleId="NormlWeb">
    <w:name w:val="Normal (Web)"/>
    <w:basedOn w:val="Norml"/>
    <w:uiPriority w:val="99"/>
    <w:rsid w:val="0079596F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hu-HU"/>
    </w:rPr>
  </w:style>
  <w:style w:type="paragraph" w:customStyle="1" w:styleId="BodyText21">
    <w:name w:val="Body Text 21"/>
    <w:basedOn w:val="Norml"/>
    <w:uiPriority w:val="99"/>
    <w:rsid w:val="007959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Calibri" w:hAnsi="Arial" w:cs="Arial"/>
      <w:lang w:eastAsia="hu-HU"/>
    </w:rPr>
  </w:style>
  <w:style w:type="paragraph" w:customStyle="1" w:styleId="Norml1">
    <w:name w:val="Normál1"/>
    <w:uiPriority w:val="99"/>
    <w:rsid w:val="00542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0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Tervezo5</dc:creator>
  <cp:lastModifiedBy>Hivatal50</cp:lastModifiedBy>
  <cp:revision>10</cp:revision>
  <cp:lastPrinted>2016-10-05T09:05:00Z</cp:lastPrinted>
  <dcterms:created xsi:type="dcterms:W3CDTF">2016-10-04T15:00:00Z</dcterms:created>
  <dcterms:modified xsi:type="dcterms:W3CDTF">2016-10-05T09:06:00Z</dcterms:modified>
</cp:coreProperties>
</file>